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ED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附件2：</w:t>
      </w:r>
    </w:p>
    <w:p w14:paraId="26D87B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方正小标宋简体" w:cs="Times New Roman"/>
          <w:sz w:val="44"/>
          <w:szCs w:val="44"/>
          <w:highlight w:val="none"/>
          <w:lang w:val="en-US" w:eastAsia="zh-CN"/>
        </w:rPr>
        <w:t>融资服务承诺书</w:t>
      </w:r>
    </w:p>
    <w:p w14:paraId="28783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p>
    <w:p w14:paraId="033943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致</w:t>
      </w:r>
      <w:r>
        <w:rPr>
          <w:rFonts w:hint="default" w:ascii="Times New Roman" w:hAnsi="Times New Roman" w:eastAsia="仿宋_GB2312" w:cs="Times New Roman"/>
          <w:kern w:val="2"/>
          <w:sz w:val="32"/>
          <w:szCs w:val="32"/>
          <w:u w:val="single"/>
          <w:lang w:val="en-US" w:eastAsia="zh-CN" w:bidi="ar-SA"/>
        </w:rPr>
        <w:t>长沙市轨道交通集团有限公司</w:t>
      </w:r>
      <w:r>
        <w:rPr>
          <w:rFonts w:hint="default" w:ascii="Times New Roman" w:hAnsi="Times New Roman" w:eastAsia="仿宋_GB2312" w:cs="Times New Roman"/>
          <w:kern w:val="2"/>
          <w:sz w:val="32"/>
          <w:szCs w:val="32"/>
          <w:lang w:val="en-US" w:eastAsia="zh-CN" w:bidi="ar-SA"/>
        </w:rPr>
        <w:t>：</w:t>
      </w:r>
    </w:p>
    <w:p w14:paraId="05401AC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我方仔细阅读了贵司有关保险债权计划融资合作金融机构综合比选公告的全部内容，我方接受本项目比选公告的全部要求，并承诺按融资需求各项要素约定全面响应比选，现</w:t>
      </w:r>
    </w:p>
    <w:p w14:paraId="38C5AF73">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就参加本项目比选有关事项具体承诺如下：</w:t>
      </w:r>
    </w:p>
    <w:p w14:paraId="6FAED2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参与本项目比选为我方自愿行为。</w:t>
      </w:r>
    </w:p>
    <w:p w14:paraId="5F65D8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我方承诺对本项目比选公告的全部条款均完全响应，</w:t>
      </w:r>
    </w:p>
    <w:p w14:paraId="2628F014">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bookmarkStart w:id="0" w:name="_GoBack"/>
      <w:bookmarkEnd w:id="0"/>
      <w:r>
        <w:rPr>
          <w:rFonts w:hint="default" w:ascii="Times New Roman" w:hAnsi="Times New Roman" w:eastAsia="仿宋_GB2312" w:cs="Times New Roman"/>
          <w:kern w:val="2"/>
          <w:sz w:val="32"/>
          <w:szCs w:val="32"/>
          <w:lang w:val="en-US" w:eastAsia="zh-CN" w:bidi="ar-SA"/>
        </w:rPr>
        <w:t>无偏离。</w:t>
      </w:r>
    </w:p>
    <w:p w14:paraId="00863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我方承诺</w:t>
      </w:r>
      <w:r>
        <w:rPr>
          <w:rFonts w:hint="default" w:ascii="Times New Roman" w:hAnsi="Times New Roman" w:eastAsia="仿宋_GB2312" w:cs="Times New Roman"/>
          <w:kern w:val="2"/>
          <w:sz w:val="32"/>
          <w:szCs w:val="32"/>
          <w:lang w:val="en-US" w:eastAsia="zh-CN" w:bidi="ar-SA"/>
        </w:rPr>
        <w:t>近三年（2022年1月1日</w:t>
      </w:r>
      <w:r>
        <w:rPr>
          <w:rFonts w:hint="eastAsia" w:ascii="Times New Roman" w:hAnsi="Times New Roman" w:eastAsia="仿宋_GB2312" w:cs="Times New Roman"/>
          <w:kern w:val="2"/>
          <w:sz w:val="32"/>
          <w:szCs w:val="32"/>
          <w:lang w:val="en-US" w:eastAsia="zh-CN" w:bidi="ar-SA"/>
        </w:rPr>
        <w:t>至今</w:t>
      </w:r>
      <w:r>
        <w:rPr>
          <w:rFonts w:hint="default" w:ascii="Times New Roman" w:hAnsi="Times New Roman" w:eastAsia="仿宋_GB2312" w:cs="Times New Roman"/>
          <w:kern w:val="2"/>
          <w:sz w:val="32"/>
          <w:szCs w:val="32"/>
          <w:lang w:val="en-US" w:eastAsia="zh-CN" w:bidi="ar-SA"/>
        </w:rPr>
        <w:t>），未被列入“信用中国”失信被执行人名单，未被国家市场监督管理部门在全国企业信用信息公示系统中列入严重违法失信企业名单，未受到</w:t>
      </w:r>
      <w:r>
        <w:rPr>
          <w:rFonts w:hint="eastAsia" w:ascii="Times New Roman" w:hAnsi="Times New Roman" w:eastAsia="仿宋_GB2312" w:cs="Times New Roman"/>
          <w:kern w:val="2"/>
          <w:sz w:val="32"/>
          <w:szCs w:val="32"/>
          <w:lang w:val="en-US" w:eastAsia="zh-CN" w:bidi="ar-SA"/>
        </w:rPr>
        <w:t>原</w:t>
      </w:r>
      <w:r>
        <w:rPr>
          <w:rFonts w:hint="default" w:ascii="Times New Roman" w:hAnsi="Times New Roman" w:eastAsia="仿宋_GB2312" w:cs="Times New Roman"/>
          <w:kern w:val="2"/>
          <w:sz w:val="32"/>
          <w:szCs w:val="32"/>
          <w:lang w:val="en-US" w:eastAsia="zh-CN" w:bidi="ar-SA"/>
        </w:rPr>
        <w:t>中国银保监会、</w:t>
      </w:r>
      <w:r>
        <w:rPr>
          <w:rFonts w:hint="eastAsia" w:ascii="Times New Roman" w:hAnsi="Times New Roman" w:eastAsia="仿宋_GB2312" w:cs="Times New Roman"/>
          <w:kern w:val="2"/>
          <w:sz w:val="32"/>
          <w:szCs w:val="32"/>
          <w:lang w:val="en-US" w:eastAsia="zh-CN" w:bidi="ar-SA"/>
        </w:rPr>
        <w:t>国家</w:t>
      </w:r>
      <w:r>
        <w:rPr>
          <w:rFonts w:hint="default" w:ascii="Times New Roman" w:hAnsi="Times New Roman" w:eastAsia="仿宋_GB2312" w:cs="Times New Roman"/>
          <w:kern w:val="2"/>
          <w:sz w:val="32"/>
          <w:szCs w:val="32"/>
          <w:lang w:val="en-US" w:eastAsia="zh-CN" w:bidi="ar-SA"/>
        </w:rPr>
        <w:t>金融监管局、中国保险资产管理协会等金融监管部门限制从事保险资金债权投资计划管理的处罚，在经营活动中未有被责令停业、被吊销营业执照、财产被查封、冻结或接管、被宣告破产等情形。</w:t>
      </w:r>
    </w:p>
    <w:p w14:paraId="3CA26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4、我方承诺在本次债权投资计划发行缴款规模中自有资金认购比例不低于60%。</w:t>
      </w:r>
    </w:p>
    <w:p w14:paraId="747A3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5、我方承诺按中选利率签订债权投资计划投资合同，</w:t>
      </w:r>
      <w:r>
        <w:rPr>
          <w:rFonts w:hint="default" w:ascii="Times New Roman" w:hAnsi="Times New Roman" w:eastAsia="仿宋_GB2312" w:cs="Times New Roman"/>
          <w:kern w:val="2"/>
          <w:sz w:val="32"/>
          <w:szCs w:val="32"/>
          <w:lang w:val="en-US" w:eastAsia="zh-CN" w:bidi="ar-SA"/>
        </w:rPr>
        <w:t>无利率外</w:t>
      </w:r>
      <w:r>
        <w:rPr>
          <w:rFonts w:hint="eastAsia" w:ascii="Times New Roman" w:hAnsi="Times New Roman" w:eastAsia="仿宋_GB2312" w:cs="Times New Roman"/>
          <w:kern w:val="2"/>
          <w:sz w:val="32"/>
          <w:szCs w:val="32"/>
          <w:lang w:val="en-US" w:eastAsia="zh-CN" w:bidi="ar-SA"/>
        </w:rPr>
        <w:t>其他</w:t>
      </w:r>
      <w:r>
        <w:rPr>
          <w:rFonts w:hint="default" w:ascii="Times New Roman" w:hAnsi="Times New Roman" w:eastAsia="仿宋_GB2312" w:cs="Times New Roman"/>
          <w:kern w:val="2"/>
          <w:sz w:val="32"/>
          <w:szCs w:val="32"/>
          <w:lang w:val="en-US" w:eastAsia="zh-CN" w:bidi="ar-SA"/>
        </w:rPr>
        <w:t>费用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后续每笔放款利率</w:t>
      </w:r>
      <w:r>
        <w:rPr>
          <w:rFonts w:hint="eastAsia" w:ascii="Times New Roman" w:hAnsi="Times New Roman" w:eastAsia="仿宋_GB2312" w:cs="Times New Roman"/>
          <w:kern w:val="2"/>
          <w:sz w:val="32"/>
          <w:szCs w:val="32"/>
          <w:lang w:val="en-US" w:eastAsia="zh-CN" w:bidi="ar-SA"/>
        </w:rPr>
        <w:t>双方根据放款时的实际市场行情在不高于中选利率的情况下共同协商确定。</w:t>
      </w:r>
    </w:p>
    <w:p w14:paraId="6ED34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、我方承诺将代表联合体全体成员负责本次保险债权计划的全流程工作，包括但不限于方案设计、合同拟定签署、申报材料编制、项目报批、发行、资金到位及后续相关服务等。</w:t>
      </w:r>
    </w:p>
    <w:p w14:paraId="0016D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、我方承诺中选后将尽快与贵司按照本项目比选公告确定的事项签订融资合同，并按合同约定履行相关责任与义务。</w:t>
      </w:r>
    </w:p>
    <w:p w14:paraId="1EBEF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、遵守贵司相关管理制度与纪律，自觉维护比选活动秩序。</w:t>
      </w:r>
    </w:p>
    <w:p w14:paraId="5931F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、我方如有违反本承诺书内容的行为或其他不实承诺行为，愿意承担由此产生的责任与后果。</w:t>
      </w:r>
    </w:p>
    <w:p w14:paraId="44DFE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297E9E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78E3F6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72498F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60237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323910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3591F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0F846DCC">
      <w:pPr>
        <w:pStyle w:val="2"/>
        <w:rPr>
          <w:rFonts w:hint="default" w:ascii="Times New Roman" w:hAnsi="Times New Roman" w:eastAsia="黑体" w:cs="Times New Roman"/>
          <w:b w:val="0"/>
          <w:bCs w:val="0"/>
          <w:sz w:val="32"/>
          <w:szCs w:val="32"/>
          <w:highlight w:val="none"/>
          <w:lang w:val="en-US" w:eastAsia="zh-CN"/>
        </w:rPr>
      </w:pPr>
    </w:p>
    <w:p w14:paraId="2C428E61">
      <w:pPr>
        <w:pStyle w:val="2"/>
        <w:rPr>
          <w:rFonts w:hint="default" w:ascii="Times New Roman" w:hAnsi="Times New Roman" w:eastAsia="黑体" w:cs="Times New Roman"/>
          <w:b w:val="0"/>
          <w:bCs w:val="0"/>
          <w:sz w:val="32"/>
          <w:szCs w:val="32"/>
          <w:highlight w:val="none"/>
          <w:lang w:val="en-US" w:eastAsia="zh-CN"/>
        </w:rPr>
      </w:pPr>
    </w:p>
    <w:p w14:paraId="76DF3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u w:val="single"/>
          <w:lang w:val="en-US" w:eastAsia="zh-CN" w:bidi="ar-SA"/>
        </w:rPr>
      </w:pPr>
      <w:r>
        <w:rPr>
          <w:rFonts w:hint="default" w:ascii="Times New Roman" w:hAnsi="Times New Roman" w:eastAsia="黑体" w:cs="Times New Roman"/>
          <w:b w:val="0"/>
          <w:bCs w:val="0"/>
          <w:sz w:val="32"/>
          <w:szCs w:val="32"/>
          <w:highlight w:val="none"/>
          <w:lang w:val="en-US" w:eastAsia="zh-CN"/>
        </w:rPr>
        <w:t xml:space="preserve">              </w:t>
      </w:r>
      <w:r>
        <w:rPr>
          <w:rFonts w:hint="default" w:ascii="Times New Roman" w:hAnsi="Times New Roman" w:eastAsia="仿宋_GB2312" w:cs="Times New Roman"/>
          <w:kern w:val="2"/>
          <w:sz w:val="32"/>
          <w:szCs w:val="32"/>
          <w:lang w:val="en-US" w:eastAsia="zh-CN" w:bidi="ar-SA"/>
        </w:rPr>
        <w:t>参选单位名称：</w:t>
      </w:r>
      <w:r>
        <w:rPr>
          <w:rFonts w:hint="default" w:ascii="Times New Roman" w:hAnsi="Times New Roman" w:eastAsia="仿宋_GB2312" w:cs="Times New Roman"/>
          <w:kern w:val="2"/>
          <w:sz w:val="32"/>
          <w:szCs w:val="32"/>
          <w:u w:val="single"/>
          <w:lang w:val="en-US" w:eastAsia="zh-CN" w:bidi="ar-SA"/>
        </w:rPr>
        <w:t>（</w:t>
      </w:r>
      <w:r>
        <w:rPr>
          <w:rFonts w:hint="eastAsia" w:ascii="Times New Roman" w:hAnsi="Times New Roman" w:eastAsia="仿宋_GB2312" w:cs="Times New Roman"/>
          <w:kern w:val="2"/>
          <w:sz w:val="32"/>
          <w:szCs w:val="32"/>
          <w:u w:val="single"/>
          <w:lang w:val="en-US" w:eastAsia="zh-CN" w:bidi="ar-SA"/>
        </w:rPr>
        <w:t>牵头方</w:t>
      </w:r>
      <w:r>
        <w:rPr>
          <w:rFonts w:hint="default" w:ascii="Times New Roman" w:hAnsi="Times New Roman" w:eastAsia="仿宋_GB2312" w:cs="Times New Roman"/>
          <w:kern w:val="2"/>
          <w:sz w:val="32"/>
          <w:szCs w:val="32"/>
          <w:u w:val="single"/>
          <w:lang w:val="en-US" w:eastAsia="zh-CN" w:bidi="ar-SA"/>
        </w:rPr>
        <w:t>加盖单位公章）</w:t>
      </w:r>
    </w:p>
    <w:p w14:paraId="13182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日期：  年   月   日</w:t>
      </w:r>
    </w:p>
    <w:p w14:paraId="6A675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2D1BF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p>
    <w:p w14:paraId="780AD1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highlight w:val="none"/>
          <w:lang w:val="en-US" w:eastAsia="zh-CN"/>
        </w:rPr>
      </w:pPr>
    </w:p>
    <w:p w14:paraId="05287F4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highlight w:val="none"/>
          <w:lang w:val="en-US" w:eastAsia="zh-CN"/>
        </w:rPr>
      </w:pPr>
    </w:p>
    <w:p w14:paraId="7A634C2E">
      <w:pPr>
        <w:pStyle w:val="5"/>
        <w:rPr>
          <w:rFonts w:hint="default" w:ascii="Times New Roman" w:hAnsi="Times New Roman" w:eastAsia="黑体" w:cs="Times New Roman"/>
          <w:b w:val="0"/>
          <w:bCs w:val="0"/>
          <w:sz w:val="32"/>
          <w:szCs w:val="32"/>
          <w:highlight w:val="none"/>
          <w:lang w:val="en-US" w:eastAsia="zh-CN"/>
        </w:rPr>
      </w:pPr>
    </w:p>
    <w:p w14:paraId="18D4BD5D">
      <w:pPr>
        <w:pStyle w:val="5"/>
        <w:ind w:left="0" w:leftChars="0" w:firstLine="0" w:firstLineChars="0"/>
        <w:rPr>
          <w:rFonts w:hint="default"/>
          <w:lang w:val="en-US" w:eastAsia="zh-CN"/>
        </w:rPr>
      </w:pPr>
    </w:p>
    <w:p w14:paraId="160C9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7E289"/>
    <w:multiLevelType w:val="singleLevel"/>
    <w:tmpl w:val="5A77E289"/>
    <w:lvl w:ilvl="0" w:tentative="0">
      <w:start w:val="1"/>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jEyY2Y3YWVlNjhkZGVkYTVkOWQyNTk1M2FkOTEifQ=="/>
  </w:docVars>
  <w:rsids>
    <w:rsidRoot w:val="00000000"/>
    <w:rsid w:val="08D36782"/>
    <w:rsid w:val="0992650E"/>
    <w:rsid w:val="31C4625F"/>
    <w:rsid w:val="5E124D5B"/>
    <w:rsid w:val="6218423C"/>
    <w:rsid w:val="7B96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5">
    <w:name w:val="标书正文"/>
    <w:basedOn w:val="1"/>
    <w:next w:val="1"/>
    <w:autoRedefine/>
    <w:qFormat/>
    <w:uiPriority w:val="99"/>
    <w:pPr>
      <w:suppressAutoHyphens/>
      <w:autoSpaceDE w:val="0"/>
      <w:autoSpaceDN w:val="0"/>
      <w:adjustRightInd w:val="0"/>
      <w:snapToGrid w:val="0"/>
      <w:spacing w:line="360" w:lineRule="auto"/>
      <w:ind w:firstLine="200" w:firstLineChars="200"/>
    </w:pPr>
    <w:rPr>
      <w:rFonts w:ascii="宋体"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673</Words>
  <Characters>678</Characters>
  <Lines>0</Lines>
  <Paragraphs>0</Paragraphs>
  <TotalTime>0</TotalTime>
  <ScaleCrop>false</ScaleCrop>
  <LinksUpToDate>false</LinksUpToDate>
  <CharactersWithSpaces>722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2024-08-16T00:24:00Z</dcterms:created>
  <dc:creator>Administrator</dc:creator>
  <cp:lastModifiedBy>王雅琴</cp:lastModifiedBy>
  <dcterms:modified xsi:type="dcterms:W3CDTF">2025-02-19T02:58:14Z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EFA138982A4747DDBD45543681B13AAA_12</vt:lpwstr>
  </property>
</Properties>
</file>