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rPr>
          <w:rFonts w:ascii="黑体" w:hAnsi="宋体" w:eastAsia="黑体"/>
          <w:b/>
          <w:sz w:val="32"/>
          <w:szCs w:val="32"/>
        </w:rPr>
      </w:pPr>
      <w:r>
        <w:rPr>
          <w:rFonts w:hint="eastAsia" w:ascii="黑体" w:hAnsi="黑体" w:eastAsia="黑体" w:cs="黑体"/>
          <w:bCs/>
          <w:sz w:val="32"/>
          <w:szCs w:val="32"/>
        </w:rPr>
        <w:t>附件1</w:t>
      </w:r>
    </w:p>
    <w:p>
      <w:pPr>
        <w:pStyle w:val="2"/>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6"/>
        <w:ind w:firstLine="420" w:firstLineChars="200"/>
        <w:rPr>
          <w:rFonts w:hAnsi="宋体"/>
          <w:bCs/>
          <w:color w:val="auto"/>
          <w:sz w:val="21"/>
          <w:szCs w:val="21"/>
          <w:highlight w:val="none"/>
        </w:rPr>
      </w:pPr>
      <w:r>
        <w:rPr>
          <w:rFonts w:hAnsi="宋体"/>
          <w:bCs/>
          <w:color w:val="auto"/>
          <w:sz w:val="21"/>
          <w:szCs w:val="21"/>
          <w:highlight w:val="none"/>
        </w:rPr>
        <w:t>1.</w:t>
      </w:r>
      <w:r>
        <w:rPr>
          <w:rFonts w:hint="eastAsia" w:hAnsi="宋体"/>
          <w:bCs/>
          <w:color w:val="auto"/>
          <w:sz w:val="21"/>
          <w:szCs w:val="21"/>
          <w:highlight w:val="none"/>
        </w:rPr>
        <w:t>供应商须按照本要求编制本项目《资格审查等文件》（格式附后），</w:t>
      </w:r>
      <w:r>
        <w:rPr>
          <w:rFonts w:hint="eastAsia" w:hAnsi="宋体"/>
          <w:b/>
          <w:bCs/>
          <w:color w:val="auto"/>
          <w:sz w:val="21"/>
          <w:szCs w:val="21"/>
          <w:highlight w:val="none"/>
          <w:shd w:val="clear" w:color="auto" w:fill="FFFFFF"/>
        </w:rPr>
        <w:t>未按要求提交的，将被予以否决。</w:t>
      </w:r>
    </w:p>
    <w:p>
      <w:pPr>
        <w:pStyle w:val="16"/>
        <w:rPr>
          <w:rFonts w:hAnsi="宋体"/>
          <w:bCs/>
          <w:color w:val="auto"/>
          <w:sz w:val="21"/>
          <w:szCs w:val="21"/>
          <w:highlight w:val="none"/>
        </w:rPr>
      </w:pPr>
      <w:r>
        <w:rPr>
          <w:rFonts w:hint="eastAsia" w:hAnsi="宋体"/>
          <w:bCs/>
          <w:color w:val="auto"/>
          <w:sz w:val="21"/>
          <w:szCs w:val="21"/>
          <w:highlight w:val="none"/>
        </w:rPr>
        <w:t>2</w:t>
      </w:r>
      <w:r>
        <w:rPr>
          <w:rFonts w:hAnsi="宋体"/>
          <w:bCs/>
          <w:color w:val="auto"/>
          <w:sz w:val="21"/>
          <w:szCs w:val="21"/>
          <w:highlight w:val="none"/>
        </w:rPr>
        <w:t>.</w:t>
      </w:r>
      <w:r>
        <w:rPr>
          <w:rFonts w:hint="eastAsia" w:hAnsi="宋体"/>
          <w:bCs/>
          <w:color w:val="auto"/>
          <w:sz w:val="21"/>
          <w:szCs w:val="21"/>
          <w:highlight w:val="none"/>
        </w:rPr>
        <w:t>《资格审查等文件》的所有文件均须</w:t>
      </w:r>
      <w:r>
        <w:rPr>
          <w:rFonts w:hint="eastAsia" w:hAnsi="宋体"/>
          <w:color w:val="auto"/>
          <w:sz w:val="21"/>
          <w:szCs w:val="21"/>
          <w:highlight w:val="none"/>
        </w:rPr>
        <w:t>保存在同一</w:t>
      </w:r>
      <w:r>
        <w:rPr>
          <w:rFonts w:hint="eastAsia" w:hAnsi="宋体"/>
          <w:bCs/>
          <w:color w:val="auto"/>
          <w:sz w:val="21"/>
          <w:szCs w:val="21"/>
          <w:highlight w:val="none"/>
        </w:rPr>
        <w:t>个PDF文档后再上传至采购平台，PDF文件统一命名为“单位名称+资格审查等文件”。《资格审查等文件》上传最大容量为30MB，请供应商注意控制文件大小。</w:t>
      </w:r>
    </w:p>
    <w:p>
      <w:pPr>
        <w:spacing w:line="360" w:lineRule="auto"/>
        <w:ind w:firstLine="420" w:firstLineChars="200"/>
        <w:rPr>
          <w:rFonts w:hint="eastAsia" w:ascii="宋体" w:hAnsi="宋体"/>
          <w:color w:val="auto"/>
          <w:sz w:val="36"/>
          <w:szCs w:val="36"/>
          <w:highlight w:val="none"/>
          <w:u w:val="single"/>
        </w:rPr>
      </w:pPr>
      <w:r>
        <w:rPr>
          <w:rFonts w:hAnsi="宋体"/>
          <w:bCs/>
          <w:color w:val="auto"/>
          <w:szCs w:val="21"/>
          <w:highlight w:val="none"/>
        </w:rPr>
        <w:t>3.</w:t>
      </w:r>
      <w:r>
        <w:rPr>
          <w:rFonts w:hint="eastAsia" w:ascii="宋体" w:hAnsi="宋体"/>
          <w:bCs/>
          <w:color w:val="auto"/>
          <w:szCs w:val="21"/>
          <w:highlight w:val="none"/>
        </w:rPr>
        <w:t xml:space="preserve"> </w:t>
      </w:r>
      <w:r>
        <w:rPr>
          <w:rFonts w:hint="eastAsia" w:hAnsi="宋体"/>
          <w:bCs/>
          <w:color w:val="auto"/>
          <w:szCs w:val="21"/>
          <w:highlight w:val="none"/>
        </w:rPr>
        <w:t>《</w:t>
      </w:r>
      <w:r>
        <w:rPr>
          <w:rFonts w:hint="eastAsia" w:ascii="宋体" w:hAnsi="宋体"/>
          <w:bCs/>
          <w:color w:val="auto"/>
          <w:szCs w:val="21"/>
          <w:highlight w:val="none"/>
        </w:rPr>
        <w:t>资格审查等文件</w:t>
      </w:r>
      <w:r>
        <w:rPr>
          <w:rFonts w:hint="eastAsia" w:hAnsi="宋体"/>
          <w:bCs/>
          <w:color w:val="auto"/>
          <w:szCs w:val="21"/>
          <w:highlight w:val="none"/>
        </w:rPr>
        <w:t>》由供应商的法定代表人签字（或盖章）的，应附《法定代表人身份证明》；由代理人签字（或盖章）的，还</w:t>
      </w:r>
      <w:r>
        <w:rPr>
          <w:rFonts w:hint="eastAsia" w:ascii="宋体" w:hAnsi="宋体"/>
          <w:color w:val="auto"/>
          <w:szCs w:val="21"/>
          <w:highlight w:val="none"/>
          <w:shd w:val="clear" w:color="auto" w:fill="FFFFFF"/>
        </w:rPr>
        <w:t>应附法定代表人签署的《授权委托书》。</w:t>
      </w:r>
    </w:p>
    <w:p>
      <w:pPr>
        <w:pStyle w:val="16"/>
        <w:ind w:left="0" w:leftChars="0" w:firstLine="422" w:firstLineChars="200"/>
        <w:rPr>
          <w:rFonts w:hint="eastAsia" w:hAnsi="宋体" w:eastAsia="宋体" w:cs="宋体"/>
          <w:b/>
          <w:bCs w:val="0"/>
          <w:color w:val="auto"/>
          <w:sz w:val="21"/>
          <w:szCs w:val="21"/>
          <w:highlight w:val="none"/>
          <w:shd w:val="clear" w:color="auto" w:fill="FFFFFF"/>
          <w:lang w:eastAsia="zh-CN"/>
        </w:rPr>
      </w:pPr>
      <w:r>
        <w:rPr>
          <w:rFonts w:hAnsi="宋体"/>
          <w:b/>
          <w:bCs w:val="0"/>
          <w:color w:val="auto"/>
          <w:sz w:val="21"/>
          <w:szCs w:val="21"/>
          <w:highlight w:val="none"/>
        </w:rPr>
        <w:t>4.</w:t>
      </w:r>
      <w:r>
        <w:rPr>
          <w:rFonts w:hint="eastAsia" w:hAnsi="宋体"/>
          <w:b/>
          <w:bCs w:val="0"/>
          <w:color w:val="auto"/>
          <w:sz w:val="21"/>
          <w:szCs w:val="21"/>
          <w:highlight w:val="none"/>
        </w:rPr>
        <w:t xml:space="preserve"> 《资格审查等文件》</w:t>
      </w:r>
      <w:r>
        <w:rPr>
          <w:rFonts w:hint="eastAsia" w:hAnsi="宋体"/>
          <w:b/>
          <w:bCs w:val="0"/>
          <w:color w:val="auto"/>
          <w:sz w:val="21"/>
          <w:szCs w:val="21"/>
          <w:highlight w:val="none"/>
          <w:lang w:val="en-US" w:eastAsia="zh-CN"/>
        </w:rPr>
        <w:t>须按要求</w:t>
      </w:r>
      <w:r>
        <w:rPr>
          <w:rFonts w:hint="eastAsia" w:hAnsi="宋体"/>
          <w:b/>
          <w:bCs w:val="0"/>
          <w:color w:val="auto"/>
          <w:sz w:val="21"/>
          <w:szCs w:val="21"/>
          <w:highlight w:val="none"/>
          <w:shd w:val="clear" w:color="auto" w:fill="FFFFFF"/>
        </w:rPr>
        <w:t>加盖供应商公章，其中复印件是指复印件或扫描件或影印件</w:t>
      </w:r>
      <w:r>
        <w:rPr>
          <w:rFonts w:hint="eastAsia" w:hAnsi="宋体"/>
          <w:b/>
          <w:bCs w:val="0"/>
          <w:color w:val="auto"/>
          <w:sz w:val="21"/>
          <w:szCs w:val="21"/>
          <w:highlight w:val="none"/>
          <w:shd w:val="clear" w:color="auto" w:fill="FFFFFF"/>
          <w:lang w:eastAsia="zh-CN"/>
        </w:rPr>
        <w:t>。</w:t>
      </w:r>
    </w:p>
    <w:p>
      <w:pPr>
        <w:spacing w:line="360" w:lineRule="auto"/>
        <w:ind w:firstLine="422" w:firstLineChars="200"/>
        <w:rPr>
          <w:rFonts w:hint="eastAsia" w:ascii="宋体" w:hAnsi="宋体"/>
          <w:b/>
          <w:bCs/>
          <w:color w:val="auto"/>
          <w:szCs w:val="21"/>
          <w:highlight w:val="none"/>
          <w:shd w:val="clear" w:color="auto" w:fill="FFFFFF"/>
        </w:rPr>
      </w:pPr>
      <w:r>
        <w:rPr>
          <w:rFonts w:ascii="宋体" w:hAnsi="宋体" w:cs="宋体"/>
          <w:b/>
          <w:bCs/>
          <w:color w:val="auto"/>
          <w:kern w:val="0"/>
          <w:szCs w:val="21"/>
          <w:highlight w:val="none"/>
          <w:shd w:val="clear" w:color="auto" w:fill="FFFFFF"/>
        </w:rPr>
        <w:t xml:space="preserve">5. </w:t>
      </w:r>
      <w:r>
        <w:rPr>
          <w:rFonts w:hint="eastAsia" w:ascii="宋体" w:hAnsi="宋体" w:cs="宋体"/>
          <w:b/>
          <w:bCs/>
          <w:color w:val="auto"/>
          <w:kern w:val="0"/>
          <w:szCs w:val="21"/>
          <w:highlight w:val="none"/>
          <w:shd w:val="clear" w:color="auto" w:fill="FFFFFF"/>
        </w:rPr>
        <w:t>供应商</w:t>
      </w:r>
      <w:r>
        <w:rPr>
          <w:rFonts w:hint="eastAsia" w:ascii="宋体" w:hAnsi="宋体"/>
          <w:b/>
          <w:bCs/>
          <w:color w:val="auto"/>
          <w:szCs w:val="21"/>
          <w:highlight w:val="none"/>
          <w:shd w:val="clear" w:color="auto" w:fill="FFFFFF"/>
        </w:rPr>
        <w:t>不得上传与</w:t>
      </w:r>
      <w:r>
        <w:rPr>
          <w:rFonts w:hint="eastAsia" w:hAnsi="宋体"/>
          <w:b/>
          <w:bCs/>
          <w:color w:val="auto"/>
          <w:szCs w:val="21"/>
          <w:highlight w:val="none"/>
        </w:rPr>
        <w:t>《</w:t>
      </w:r>
      <w:r>
        <w:rPr>
          <w:rFonts w:hint="eastAsia" w:ascii="宋体" w:hAnsi="宋体"/>
          <w:b/>
          <w:bCs/>
          <w:color w:val="auto"/>
          <w:szCs w:val="21"/>
          <w:highlight w:val="none"/>
        </w:rPr>
        <w:t>资格审查等文件</w:t>
      </w:r>
      <w:r>
        <w:rPr>
          <w:rFonts w:hint="eastAsia" w:hAnsi="宋体"/>
          <w:b/>
          <w:bCs/>
          <w:color w:val="auto"/>
          <w:szCs w:val="21"/>
          <w:highlight w:val="none"/>
        </w:rPr>
        <w:t>》</w:t>
      </w:r>
      <w:r>
        <w:rPr>
          <w:rFonts w:hint="eastAsia" w:ascii="宋体" w:hAnsi="宋体"/>
          <w:b/>
          <w:bCs/>
          <w:color w:val="auto"/>
          <w:szCs w:val="21"/>
          <w:highlight w:val="none"/>
          <w:shd w:val="clear" w:color="auto" w:fill="FFFFFF"/>
        </w:rPr>
        <w:t>无关的资料，如价格信息等，否则将被予以否决。</w:t>
      </w:r>
    </w:p>
    <w:p>
      <w:pPr>
        <w:pStyle w:val="11"/>
        <w:spacing w:line="360" w:lineRule="auto"/>
        <w:ind w:left="0" w:leftChars="0" w:firstLine="0"/>
        <w:rPr>
          <w:rFonts w:ascii="黑体" w:hAnsi="宋体" w:eastAsia="黑体"/>
          <w:sz w:val="32"/>
          <w:szCs w:val="32"/>
        </w:rPr>
        <w:sectPr>
          <w:footerReference r:id="rId3" w:type="default"/>
          <w:pgSz w:w="11906" w:h="16838"/>
          <w:pgMar w:top="2098" w:right="1474" w:bottom="1984" w:left="1587" w:header="851" w:footer="992" w:gutter="0"/>
          <w:pgNumType w:start="1"/>
          <w:cols w:space="720" w:num="1"/>
          <w:docGrid w:type="lines" w:linePitch="312" w:charSpace="0"/>
        </w:sectPr>
      </w:pPr>
    </w:p>
    <w:p>
      <w:pPr>
        <w:pStyle w:val="2"/>
        <w:ind w:left="0" w:leftChars="0"/>
        <w:jc w:val="center"/>
        <w:rPr>
          <w:rFonts w:ascii="黑体" w:hAnsi="宋体" w:eastAsia="黑体"/>
          <w:sz w:val="44"/>
          <w:szCs w:val="44"/>
        </w:rPr>
      </w:pPr>
      <w:r>
        <w:rPr>
          <w:rFonts w:hint="eastAsia" w:ascii="黑体" w:hAnsi="黑体" w:eastAsia="黑体" w:cs="黑体"/>
          <w:sz w:val="48"/>
          <w:szCs w:val="48"/>
          <w:highlight w:val="none"/>
          <w:lang w:eastAsia="zh-CN"/>
        </w:rPr>
        <w:t>长沙市轨道交通1、2、3、4、5号线运营期2024年度防淹挡板物资采购项目</w:t>
      </w:r>
    </w:p>
    <w:p>
      <w:pPr>
        <w:rPr>
          <w:rFonts w:ascii="黑体" w:hAnsi="宋体" w:eastAsia="黑体"/>
          <w:sz w:val="44"/>
          <w:szCs w:val="44"/>
        </w:rPr>
      </w:pPr>
    </w:p>
    <w:p>
      <w:pPr>
        <w:pStyle w:val="2"/>
        <w:rPr>
          <w:rFonts w:ascii="黑体" w:hAnsi="宋体" w:eastAsia="黑体"/>
          <w:sz w:val="44"/>
          <w:szCs w:val="44"/>
        </w:rPr>
      </w:pPr>
    </w:p>
    <w:p>
      <w:pPr>
        <w:rPr>
          <w:rFonts w:ascii="黑体" w:hAnsi="宋体" w:eastAsia="黑体"/>
          <w:sz w:val="44"/>
          <w:szCs w:val="44"/>
        </w:rPr>
      </w:pPr>
    </w:p>
    <w:p>
      <w:pPr>
        <w:pStyle w:val="2"/>
      </w:pPr>
    </w:p>
    <w:p>
      <w:pPr>
        <w:pStyle w:val="2"/>
        <w:ind w:left="0" w:leftChars="0"/>
        <w:jc w:val="center"/>
        <w:rPr>
          <w:rFonts w:ascii="黑体" w:hAnsi="宋体" w:eastAsia="黑体"/>
          <w:sz w:val="44"/>
          <w:szCs w:val="44"/>
        </w:rPr>
      </w:pPr>
      <w:r>
        <w:rPr>
          <w:rFonts w:hint="eastAsia" w:ascii="黑体" w:hAnsi="宋体" w:eastAsia="黑体"/>
          <w:sz w:val="44"/>
          <w:szCs w:val="44"/>
        </w:rPr>
        <w:t>资格审查等文件</w:t>
      </w:r>
    </w:p>
    <w:p>
      <w:pPr>
        <w:pStyle w:val="2"/>
        <w:ind w:left="0" w:leftChars="0"/>
        <w:jc w:val="center"/>
        <w:rPr>
          <w:rFonts w:ascii="黑体" w:hAnsi="宋体" w:eastAsia="黑体"/>
          <w:b/>
          <w:sz w:val="32"/>
          <w:szCs w:val="32"/>
        </w:rPr>
      </w:pPr>
    </w:p>
    <w:p>
      <w:pPr>
        <w:pStyle w:val="2"/>
        <w:ind w:left="0" w:leftChars="0"/>
        <w:jc w:val="center"/>
        <w:rPr>
          <w:rFonts w:ascii="黑体" w:hAnsi="宋体" w:eastAsia="黑体"/>
          <w:b/>
          <w:sz w:val="32"/>
          <w:szCs w:val="32"/>
        </w:rPr>
      </w:pPr>
    </w:p>
    <w:p>
      <w:pPr>
        <w:pStyle w:val="11"/>
        <w:ind w:left="0" w:leftChars="0" w:firstLine="0" w:firstLineChars="0"/>
        <w:rPr>
          <w:rFonts w:ascii="宋体" w:hAnsi="宋体" w:cs="宋体"/>
          <w:b/>
          <w:sz w:val="30"/>
          <w:szCs w:val="30"/>
        </w:rPr>
      </w:pPr>
    </w:p>
    <w:p>
      <w:pPr>
        <w:pStyle w:val="11"/>
        <w:ind w:firstLine="1200" w:firstLineChars="400"/>
        <w:rPr>
          <w:rFonts w:hint="eastAsia" w:ascii="宋体" w:hAnsi="宋体" w:eastAsia="宋体" w:cs="宋体"/>
          <w:bCs/>
          <w:sz w:val="30"/>
          <w:szCs w:val="30"/>
        </w:rPr>
      </w:pPr>
      <w:r>
        <w:rPr>
          <w:rFonts w:hint="eastAsia" w:ascii="宋体" w:hAnsi="宋体" w:eastAsia="宋体" w:cs="宋体"/>
          <w:bCs/>
          <w:sz w:val="30"/>
          <w:szCs w:val="30"/>
        </w:rPr>
        <w:t>采购人：长沙市轨道交通一号线建设发展有限公司</w:t>
      </w:r>
    </w:p>
    <w:p>
      <w:pPr>
        <w:pStyle w:val="11"/>
        <w:ind w:firstLine="2400" w:firstLineChars="800"/>
        <w:rPr>
          <w:rFonts w:hint="eastAsia" w:ascii="宋体" w:hAnsi="宋体" w:eastAsia="宋体" w:cs="宋体"/>
          <w:bCs/>
          <w:sz w:val="30"/>
          <w:szCs w:val="30"/>
        </w:rPr>
      </w:pPr>
      <w:r>
        <w:rPr>
          <w:rFonts w:hint="eastAsia" w:ascii="宋体" w:hAnsi="宋体" w:eastAsia="宋体" w:cs="宋体"/>
          <w:bCs/>
          <w:sz w:val="30"/>
          <w:szCs w:val="30"/>
        </w:rPr>
        <w:t>长沙市轨道交通运营有限公司</w:t>
      </w:r>
    </w:p>
    <w:p>
      <w:pPr>
        <w:pStyle w:val="11"/>
        <w:ind w:firstLine="2400" w:firstLineChars="800"/>
        <w:rPr>
          <w:rFonts w:hint="eastAsia" w:ascii="宋体" w:hAnsi="宋体" w:eastAsia="宋体" w:cs="宋体"/>
          <w:bCs/>
          <w:sz w:val="30"/>
          <w:szCs w:val="30"/>
        </w:rPr>
      </w:pPr>
      <w:r>
        <w:rPr>
          <w:rFonts w:hint="eastAsia" w:ascii="宋体" w:hAnsi="宋体" w:eastAsia="宋体" w:cs="宋体"/>
          <w:bCs/>
          <w:sz w:val="30"/>
          <w:szCs w:val="30"/>
        </w:rPr>
        <w:t>长沙市轨道交通三号线建设发展有限公司</w:t>
      </w:r>
    </w:p>
    <w:p>
      <w:pPr>
        <w:pStyle w:val="11"/>
        <w:ind w:firstLine="2400" w:firstLineChars="800"/>
        <w:rPr>
          <w:rFonts w:hint="eastAsia" w:ascii="宋体" w:hAnsi="宋体" w:eastAsia="宋体" w:cs="宋体"/>
          <w:bCs/>
          <w:sz w:val="30"/>
          <w:szCs w:val="30"/>
        </w:rPr>
      </w:pPr>
      <w:r>
        <w:rPr>
          <w:rFonts w:hint="eastAsia" w:ascii="宋体" w:hAnsi="宋体" w:eastAsia="宋体" w:cs="宋体"/>
          <w:bCs/>
          <w:sz w:val="30"/>
          <w:szCs w:val="30"/>
        </w:rPr>
        <w:t>长沙市轨道交通四号线建设发展有限公司</w:t>
      </w:r>
    </w:p>
    <w:p>
      <w:pPr>
        <w:pStyle w:val="11"/>
        <w:ind w:firstLine="2400" w:firstLineChars="800"/>
        <w:rPr>
          <w:rFonts w:hint="eastAsia" w:ascii="宋体" w:hAnsi="宋体" w:eastAsia="宋体" w:cs="宋体"/>
          <w:bCs/>
          <w:sz w:val="30"/>
          <w:szCs w:val="30"/>
          <w:lang w:eastAsia="zh-CN"/>
        </w:rPr>
      </w:pPr>
      <w:r>
        <w:rPr>
          <w:rFonts w:hint="eastAsia" w:ascii="宋体" w:hAnsi="宋体" w:eastAsia="宋体" w:cs="宋体"/>
          <w:bCs/>
          <w:sz w:val="30"/>
          <w:szCs w:val="30"/>
        </w:rPr>
        <w:t>长沙市轨道交通五号线建设发展有限公司</w:t>
      </w:r>
    </w:p>
    <w:p>
      <w:pPr>
        <w:pStyle w:val="11"/>
        <w:ind w:left="0" w:leftChars="0" w:firstLine="0" w:firstLineChars="0"/>
        <w:rPr>
          <w:rFonts w:ascii="宋体" w:hAnsi="宋体" w:eastAsia="宋体" w:cs="宋体"/>
          <w:bCs/>
          <w:sz w:val="30"/>
          <w:szCs w:val="30"/>
        </w:rPr>
      </w:pPr>
    </w:p>
    <w:p>
      <w:pPr>
        <w:pStyle w:val="11"/>
        <w:ind w:firstLine="1200" w:firstLineChars="400"/>
        <w:rPr>
          <w:rFonts w:hint="eastAsia" w:ascii="宋体" w:hAnsi="宋体" w:eastAsia="宋体" w:cs="宋体"/>
          <w:bCs/>
          <w:sz w:val="30"/>
          <w:szCs w:val="30"/>
        </w:rPr>
      </w:pPr>
    </w:p>
    <w:p>
      <w:pPr>
        <w:pStyle w:val="11"/>
        <w:ind w:firstLine="1200" w:firstLineChars="400"/>
        <w:rPr>
          <w:rFonts w:ascii="宋体" w:hAnsi="宋体" w:eastAsia="宋体" w:cs="宋体"/>
          <w:bCs/>
          <w:sz w:val="30"/>
          <w:szCs w:val="30"/>
        </w:rPr>
      </w:pPr>
      <w:r>
        <w:rPr>
          <w:rFonts w:hint="eastAsia" w:ascii="宋体" w:hAnsi="宋体" w:eastAsia="宋体" w:cs="宋体"/>
          <w:bCs/>
          <w:sz w:val="30"/>
          <w:szCs w:val="30"/>
        </w:rPr>
        <w:t>供应商名称：</w:t>
      </w:r>
      <w:r>
        <w:rPr>
          <w:rFonts w:hint="eastAsia" w:ascii="宋体" w:hAnsi="宋体" w:eastAsia="宋体" w:cs="宋体"/>
          <w:sz w:val="30"/>
          <w:szCs w:val="30"/>
          <w:u w:val="single"/>
        </w:rPr>
        <w:t xml:space="preserve">      （盖单位章）    </w:t>
      </w:r>
    </w:p>
    <w:p>
      <w:pPr>
        <w:pStyle w:val="2"/>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4" w:type="default"/>
          <w:pgSz w:w="11906" w:h="16838"/>
          <w:pgMar w:top="2098" w:right="1474" w:bottom="1984" w:left="1587" w:header="851" w:footer="992" w:gutter="0"/>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11"/>
      </w:pPr>
    </w:p>
    <w:p>
      <w:pPr>
        <w:pStyle w:val="2"/>
        <w:spacing w:line="480" w:lineRule="auto"/>
        <w:ind w:left="0" w:leftChars="0"/>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spacing w:line="480" w:lineRule="auto"/>
        <w:ind w:left="0" w:leftChars="0"/>
        <w:rPr>
          <w:rFonts w:ascii="宋体" w:hAnsi="宋体" w:cs="Calibri"/>
          <w:kern w:val="0"/>
          <w:szCs w:val="21"/>
        </w:rPr>
      </w:pPr>
      <w:r>
        <w:rPr>
          <w:rFonts w:hint="eastAsia" w:ascii="宋体" w:hAnsi="宋体" w:cs="Calibri"/>
          <w:kern w:val="0"/>
          <w:szCs w:val="21"/>
        </w:rPr>
        <w:t>二、营业执照扫描件………………………………………………………………………………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tabs>
          <w:tab w:val="left" w:pos="5220"/>
        </w:tabs>
        <w:spacing w:line="480" w:lineRule="auto"/>
        <w:ind w:left="0" w:leftChars="0"/>
        <w:rPr>
          <w:rFonts w:ascii="宋体" w:hAnsi="宋体" w:cs="Calibri"/>
          <w:kern w:val="0"/>
          <w:szCs w:val="21"/>
        </w:rPr>
      </w:pPr>
      <w:r>
        <w:rPr>
          <w:rFonts w:hint="eastAsia" w:ascii="宋体" w:hAnsi="宋体" w:cs="Calibri"/>
          <w:kern w:val="0"/>
          <w:szCs w:val="21"/>
        </w:rPr>
        <w:t>三、法定代表人证明书……………………………………………………………………………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spacing w:line="480" w:lineRule="auto"/>
        <w:ind w:left="0" w:leftChars="0"/>
        <w:rPr>
          <w:rFonts w:ascii="宋体" w:hAnsi="宋体" w:cs="Calibri"/>
          <w:kern w:val="0"/>
          <w:szCs w:val="21"/>
        </w:rPr>
      </w:pPr>
      <w:r>
        <w:rPr>
          <w:rFonts w:hint="eastAsia" w:ascii="宋体" w:hAnsi="宋体" w:cs="Calibri"/>
          <w:kern w:val="0"/>
          <w:szCs w:val="21"/>
        </w:rPr>
        <w:t>四、授权委托书……………………………………………………………………………………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lang w:val="en-US" w:eastAsia="zh-CN"/>
        </w:rPr>
        <w:t>五</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11"/>
      </w:pPr>
    </w:p>
    <w:p>
      <w:pPr>
        <w:spacing w:line="480" w:lineRule="auto"/>
        <w:jc w:val="center"/>
        <w:sectPr>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6"/>
        <w:ind w:firstLine="420" w:firstLineChars="200"/>
        <w:jc w:val="both"/>
        <w:rPr>
          <w:rFonts w:hAnsi="宋体"/>
          <w:bCs/>
          <w:sz w:val="21"/>
          <w:szCs w:val="21"/>
        </w:rPr>
      </w:pPr>
    </w:p>
    <w:p>
      <w:pPr>
        <w:pStyle w:val="16"/>
        <w:ind w:firstLine="420" w:firstLineChars="200"/>
        <w:jc w:val="both"/>
        <w:rPr>
          <w:rFonts w:ascii="Times New Roman" w:hAnsi="Times New Roman"/>
          <w:bCs/>
          <w:sz w:val="21"/>
          <w:szCs w:val="21"/>
        </w:rPr>
      </w:pPr>
      <w:r>
        <w:rPr>
          <w:rFonts w:ascii="Times New Roman" w:hAnsi="Times New Roman"/>
          <w:bCs/>
          <w:sz w:val="21"/>
          <w:szCs w:val="21"/>
        </w:rPr>
        <w:t>致</w:t>
      </w:r>
      <w:r>
        <w:rPr>
          <w:rFonts w:hint="eastAsia" w:ascii="Times New Roman" w:hAnsi="Times New Roman"/>
          <w:bCs/>
          <w:sz w:val="21"/>
          <w:szCs w:val="21"/>
          <w:u w:val="none"/>
        </w:rPr>
        <w:t>长沙市轨道交通运营有限公司</w:t>
      </w:r>
      <w:r>
        <w:rPr>
          <w:rFonts w:ascii="Times New Roman" w:hAnsi="Times New Roman"/>
          <w:bCs/>
          <w:sz w:val="21"/>
          <w:szCs w:val="21"/>
        </w:rPr>
        <w:t>：</w:t>
      </w:r>
    </w:p>
    <w:p/>
    <w:p>
      <w:pPr>
        <w:adjustRightInd w:val="0"/>
        <w:snapToGrid w:val="0"/>
        <w:spacing w:line="480" w:lineRule="auto"/>
        <w:ind w:firstLine="420" w:firstLineChars="200"/>
        <w:rPr>
          <w:rFonts w:hAnsi="宋体"/>
        </w:rPr>
      </w:pPr>
      <w:r>
        <w:rPr>
          <w:rFonts w:ascii="Times New Roman" w:hAnsi="Times New Roman"/>
          <w:bCs/>
          <w:sz w:val="21"/>
          <w:szCs w:val="21"/>
        </w:rPr>
        <w:t>我方已仔细研究了编号为</w:t>
      </w:r>
      <w:r>
        <w:rPr>
          <w:rStyle w:val="15"/>
          <w:rFonts w:hint="eastAsia" w:ascii="Times New Roman" w:hAnsi="Times New Roman" w:eastAsia="宋体" w:cs="Times New Roman"/>
          <w:color w:val="auto"/>
          <w:sz w:val="21"/>
          <w:u w:val="none"/>
          <w:shd w:val="clear" w:color="auto" w:fill="FFFFFF"/>
        </w:rPr>
        <w:t>长轨运物采〔2024〕0</w:t>
      </w:r>
      <w:r>
        <w:rPr>
          <w:rStyle w:val="15"/>
          <w:rFonts w:hint="eastAsia" w:ascii="Times New Roman" w:hAnsi="Times New Roman" w:cs="Times New Roman"/>
          <w:color w:val="auto"/>
          <w:sz w:val="21"/>
          <w:u w:val="none"/>
          <w:shd w:val="clear" w:color="auto" w:fill="FFFFFF"/>
          <w:lang w:val="en-US" w:eastAsia="zh-CN"/>
        </w:rPr>
        <w:t>12</w:t>
      </w:r>
      <w:r>
        <w:rPr>
          <w:rStyle w:val="15"/>
          <w:rFonts w:hint="eastAsia" w:ascii="Times New Roman" w:hAnsi="Times New Roman" w:eastAsia="宋体" w:cs="Times New Roman"/>
          <w:color w:val="auto"/>
          <w:sz w:val="21"/>
          <w:u w:val="none"/>
          <w:shd w:val="clear" w:color="auto" w:fill="FFFFFF"/>
        </w:rPr>
        <w:t>号</w:t>
      </w:r>
      <w:r>
        <w:rPr>
          <w:rFonts w:ascii="Times New Roman" w:hAnsi="Times New Roman"/>
          <w:bCs/>
          <w:sz w:val="21"/>
          <w:szCs w:val="21"/>
        </w:rPr>
        <w:t>的</w:t>
      </w:r>
      <w:r>
        <w:rPr>
          <w:rStyle w:val="15"/>
          <w:rFonts w:hint="eastAsia" w:ascii="Times New Roman" w:hAnsi="Times New Roman" w:eastAsia="宋体" w:cs="Times New Roman"/>
          <w:color w:val="auto"/>
          <w:sz w:val="21"/>
          <w:u w:val="none"/>
          <w:shd w:val="clear" w:color="auto" w:fill="FFFFFF"/>
        </w:rPr>
        <w:t>长沙市轨道交通1、2、3、4、5号线运营期2024年度防淹挡板物资采购项目</w:t>
      </w:r>
      <w:bookmarkStart w:id="1" w:name="_GoBack"/>
      <w:bookmarkEnd w:id="1"/>
      <w:r>
        <w:rPr>
          <w:rFonts w:ascii="Times New Roman" w:hAnsi="Times New Roman"/>
          <w:bCs/>
          <w:sz w:val="21"/>
          <w:szCs w:val="21"/>
        </w:rPr>
        <w:t>竞价采购公告</w:t>
      </w:r>
      <w:r>
        <w:rPr>
          <w:rFonts w:hint="eastAsia" w:hAnsi="宋体"/>
        </w:rPr>
        <w:t>（含公告正文以及采购清单/用户需求书、合同条款及格式、澄清或修改（如有）等所有附件）的全部内容，知悉参加本项目竞价采购的风险。我方接受本项目竞价采购公告的全部要求且无任何异议，并愿意以我方在长沙市轨道交通集团有限公司在线采购平台上的报价提供所需物资，并按合同约定履行义务。现就参加本项目竞价有关事项郑重承诺如下：</w:t>
      </w:r>
    </w:p>
    <w:p>
      <w:pPr>
        <w:pStyle w:val="7"/>
        <w:adjustRightInd w:val="0"/>
        <w:snapToGrid w:val="0"/>
        <w:spacing w:line="480" w:lineRule="auto"/>
        <w:ind w:firstLine="420" w:firstLineChars="200"/>
        <w:rPr>
          <w:rFonts w:hAnsi="宋体" w:cs="宋体"/>
        </w:rPr>
      </w:pPr>
      <w:r>
        <w:rPr>
          <w:rFonts w:hint="eastAsia" w:hAnsi="宋体" w:cs="宋体"/>
        </w:rPr>
        <w:t>1.参与本项目竞价采购活动系本公司自愿行为。</w:t>
      </w:r>
    </w:p>
    <w:p>
      <w:pPr>
        <w:pStyle w:val="7"/>
        <w:adjustRightInd w:val="0"/>
        <w:snapToGrid w:val="0"/>
        <w:spacing w:line="480" w:lineRule="auto"/>
        <w:ind w:firstLine="420" w:firstLineChars="200"/>
        <w:rPr>
          <w:rFonts w:hAnsi="宋体"/>
        </w:rPr>
      </w:pPr>
      <w:r>
        <w:rPr>
          <w:rFonts w:hAnsi="宋体" w:cs="宋体"/>
          <w:szCs w:val="24"/>
        </w:rPr>
        <w:t>2</w:t>
      </w:r>
      <w:r>
        <w:rPr>
          <w:rFonts w:hint="eastAsia" w:hAnsi="宋体" w:cs="宋体"/>
          <w:szCs w:val="24"/>
        </w:rPr>
        <w:t>.</w:t>
      </w:r>
      <w:r>
        <w:rPr>
          <w:rFonts w:hint="eastAsia" w:hAnsi="宋体"/>
        </w:rPr>
        <w:t>我方承诺对本项目竞价采购公告</w:t>
      </w:r>
      <w:r>
        <w:rPr>
          <w:rFonts w:hint="eastAsia"/>
        </w:rPr>
        <w:t>的</w:t>
      </w:r>
      <w:r>
        <w:rPr>
          <w:rFonts w:hint="eastAsia" w:hAnsi="宋体"/>
        </w:rPr>
        <w:t>全部条款均完全响应，无偏离。</w:t>
      </w:r>
    </w:p>
    <w:p>
      <w:pPr>
        <w:snapToGrid w:val="0"/>
        <w:spacing w:line="480" w:lineRule="auto"/>
        <w:ind w:firstLine="420" w:firstLineChars="200"/>
        <w:rPr>
          <w:rFonts w:hAnsi="宋体" w:cs="宋体"/>
        </w:rPr>
      </w:pPr>
      <w:r>
        <w:rPr>
          <w:rFonts w:hAnsi="宋体" w:cs="宋体"/>
        </w:rPr>
        <w:t>3</w:t>
      </w:r>
      <w:r>
        <w:rPr>
          <w:rFonts w:hint="eastAsia" w:hAnsi="宋体" w:cs="宋体"/>
        </w:rPr>
        <w:t>.我方同意在竞价采购公告规定的竞价响应有效期（自报价截止之日起180日历天）内，遵守本响应函承诺，且在此期限期满之前均具有法律约束力。同时，我方承诺在竞价响应有效期内不撤销报价。</w:t>
      </w:r>
    </w:p>
    <w:p>
      <w:pPr>
        <w:pStyle w:val="7"/>
        <w:adjustRightInd w:val="0"/>
        <w:snapToGrid w:val="0"/>
        <w:spacing w:line="480" w:lineRule="auto"/>
        <w:ind w:firstLine="420" w:firstLineChars="200"/>
        <w:rPr>
          <w:rFonts w:hAnsi="宋体" w:cs="宋体"/>
          <w:szCs w:val="24"/>
        </w:rPr>
      </w:pPr>
      <w:r>
        <w:rPr>
          <w:rFonts w:hint="eastAsia" w:hAnsi="宋体" w:cs="宋体"/>
          <w:szCs w:val="24"/>
        </w:rPr>
        <w:t>4.我方在此声明，所递交的资格审查等文件内容完整、真实准确、合法有效，且我方承诺不存在下列情形：</w:t>
      </w:r>
      <w:r>
        <w:rPr>
          <w:rFonts w:hint="eastAsia" w:hAnsi="宋体" w:cs="宋体"/>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7"/>
        <w:adjustRightInd w:val="0"/>
        <w:snapToGrid w:val="0"/>
        <w:spacing w:line="480" w:lineRule="auto"/>
        <w:ind w:firstLine="420" w:firstLineChars="200"/>
        <w:rPr>
          <w:rFonts w:hAnsi="宋体" w:cs="宋体"/>
          <w:szCs w:val="24"/>
          <w:u w:val="none"/>
        </w:rPr>
      </w:pPr>
      <w:r>
        <w:rPr>
          <w:rFonts w:hint="eastAsia" w:hAnsi="宋体" w:cs="宋体"/>
          <w:szCs w:val="24"/>
        </w:rPr>
        <w:t>5.</w:t>
      </w:r>
      <w:r>
        <w:rPr>
          <w:rFonts w:hint="eastAsia" w:hAnsi="宋体" w:cs="宋体"/>
          <w:szCs w:val="24"/>
          <w:u w:val="none"/>
        </w:rPr>
        <w:t>我方承诺为本项目拟配备人员均为我方正式在职人员。若拟配备人员非我方正式在职人员，视为虚假响应，贵方有权取消我方竞价资格；如已成交，贵方有权取消我方成交供应商资格（如有）。</w:t>
      </w:r>
    </w:p>
    <w:p>
      <w:pPr>
        <w:pStyle w:val="7"/>
        <w:adjustRightInd w:val="0"/>
        <w:snapToGrid w:val="0"/>
        <w:spacing w:line="480" w:lineRule="auto"/>
        <w:ind w:firstLine="420" w:firstLineChars="200"/>
        <w:rPr>
          <w:rFonts w:hAnsi="宋体" w:cs="宋体"/>
          <w:szCs w:val="24"/>
        </w:rPr>
      </w:pPr>
      <w:r>
        <w:rPr>
          <w:rFonts w:hint="eastAsia" w:hAnsi="宋体" w:cs="宋体"/>
          <w:szCs w:val="24"/>
        </w:rPr>
        <w:t>6.我方承诺，若贵方需要，我方愿意提供任何与本次采购有关的数据、情况和技术资料。</w:t>
      </w:r>
    </w:p>
    <w:p>
      <w:pPr>
        <w:pStyle w:val="7"/>
        <w:adjustRightInd w:val="0"/>
        <w:snapToGrid w:val="0"/>
        <w:spacing w:line="480" w:lineRule="auto"/>
        <w:ind w:firstLine="420" w:firstLineChars="200"/>
        <w:rPr>
          <w:rFonts w:hAnsi="宋体" w:cs="宋体"/>
          <w:szCs w:val="24"/>
        </w:rPr>
      </w:pPr>
      <w:r>
        <w:rPr>
          <w:rFonts w:hint="eastAsia" w:hAnsi="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7"/>
        <w:adjustRightInd w:val="0"/>
        <w:snapToGrid w:val="0"/>
        <w:spacing w:line="480" w:lineRule="auto"/>
        <w:ind w:firstLine="420" w:firstLineChars="200"/>
        <w:rPr>
          <w:rFonts w:hint="eastAsia" w:hAnsi="宋体" w:cs="宋体"/>
          <w:szCs w:val="24"/>
        </w:rPr>
      </w:pPr>
      <w:r>
        <w:rPr>
          <w:rFonts w:hint="eastAsia" w:hAnsi="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rPr>
        <w:t>竞价</w:t>
      </w:r>
      <w:r>
        <w:rPr>
          <w:rFonts w:hint="eastAsia" w:hAnsi="宋体" w:cs="宋体"/>
          <w:szCs w:val="24"/>
        </w:rPr>
        <w:t>采购，或者以其它方式弄虚作假骗取成交；（4）不在</w:t>
      </w:r>
      <w:r>
        <w:rPr>
          <w:rFonts w:hint="eastAsia" w:hAnsi="宋体"/>
        </w:rPr>
        <w:t>竞价</w:t>
      </w:r>
      <w:r>
        <w:rPr>
          <w:rFonts w:hint="eastAsia" w:hAnsi="宋体" w:cs="宋体"/>
          <w:szCs w:val="24"/>
        </w:rPr>
        <w:t>采购结束后进行虚假、恶意质疑和投诉。</w:t>
      </w:r>
    </w:p>
    <w:p>
      <w:pPr>
        <w:pStyle w:val="7"/>
        <w:adjustRightInd w:val="0"/>
        <w:snapToGrid w:val="0"/>
        <w:spacing w:line="480" w:lineRule="auto"/>
        <w:ind w:firstLine="420" w:firstLineChars="200"/>
        <w:rPr>
          <w:rFonts w:hAnsi="宋体" w:cs="宋体"/>
          <w:szCs w:val="24"/>
        </w:rPr>
      </w:pPr>
      <w:r>
        <w:rPr>
          <w:rFonts w:hint="eastAsia" w:hAnsi="宋体" w:cs="宋体"/>
          <w:szCs w:val="24"/>
        </w:rPr>
        <w:t>9.我方自愿遵守《长沙市轨道交通运营有限公司采购管理办法（试行）》和恶意异议处罚的相关规定和要求，如有违反，我方自愿承担因我方违反相关规定所引起的一切后果。</w:t>
      </w:r>
    </w:p>
    <w:p>
      <w:pPr>
        <w:pStyle w:val="7"/>
        <w:adjustRightInd w:val="0"/>
        <w:snapToGrid w:val="0"/>
        <w:spacing w:line="480" w:lineRule="auto"/>
        <w:ind w:firstLine="420" w:firstLineChars="200"/>
        <w:rPr>
          <w:rFonts w:hAnsi="宋体" w:cs="宋体"/>
          <w:szCs w:val="24"/>
        </w:rPr>
      </w:pPr>
      <w:r>
        <w:rPr>
          <w:rFonts w:hint="eastAsia" w:hAnsi="宋体" w:cs="宋体"/>
          <w:szCs w:val="24"/>
        </w:rPr>
        <w:t>10.遵守贵司各项管理制度和采购纪律，自觉维护贵司</w:t>
      </w:r>
      <w:r>
        <w:rPr>
          <w:rFonts w:hint="eastAsia" w:hAnsi="宋体"/>
        </w:rPr>
        <w:t>竞价</w:t>
      </w:r>
      <w:r>
        <w:rPr>
          <w:rFonts w:hint="eastAsia" w:hAnsi="宋体" w:cs="宋体"/>
          <w:szCs w:val="24"/>
        </w:rPr>
        <w:t>采购活动秩序。</w:t>
      </w:r>
    </w:p>
    <w:p>
      <w:pPr>
        <w:snapToGrid w:val="0"/>
        <w:spacing w:line="480" w:lineRule="auto"/>
        <w:ind w:firstLine="420" w:firstLineChars="200"/>
        <w:rPr>
          <w:rFonts w:ascii="宋体" w:hAnsi="宋体" w:cs="宋体"/>
        </w:rPr>
      </w:pPr>
      <w:r>
        <w:rPr>
          <w:rFonts w:hint="eastAsia" w:ascii="宋体" w:hAnsi="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ascii="Times New Roman" w:hAnsi="Times New Roman"/>
          <w:bCs/>
          <w:sz w:val="21"/>
          <w:szCs w:val="21"/>
        </w:rPr>
      </w:pPr>
      <w:r>
        <w:rPr>
          <w:rFonts w:hint="eastAsia" w:ascii="宋体" w:hAnsi="宋体" w:cs="宋体"/>
        </w:rPr>
        <w:t>12.我方如有违反本承诺书内容的行为，愿意承担由此产生的法律责任及后果。</w:t>
      </w:r>
    </w:p>
    <w:p>
      <w:pPr>
        <w:pStyle w:val="8"/>
        <w:adjustRightInd w:val="0"/>
        <w:snapToGrid w:val="0"/>
        <w:spacing w:line="480" w:lineRule="auto"/>
        <w:rPr>
          <w:rFonts w:ascii="Times New Roman" w:hAnsi="Times New Roman" w:cs="Times New Roman"/>
          <w:sz w:val="21"/>
          <w:szCs w:val="21"/>
        </w:rPr>
      </w:pPr>
    </w:p>
    <w:p>
      <w:pPr>
        <w:pStyle w:val="8"/>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11"/>
      </w:pPr>
    </w:p>
    <w:p>
      <w:pPr>
        <w:pStyle w:val="2"/>
        <w:spacing w:line="480" w:lineRule="auto"/>
        <w:ind w:left="0" w:leftChars="0"/>
        <w:rPr>
          <w:rFonts w:ascii="宋体" w:hAnsi="宋体"/>
          <w:szCs w:val="21"/>
        </w:rPr>
        <w:sectPr>
          <w:pgSz w:w="11906" w:h="16838"/>
          <w:pgMar w:top="2098" w:right="1474" w:bottom="1984" w:left="1587" w:header="851" w:footer="992" w:gutter="0"/>
          <w:cols w:space="720" w:num="1"/>
          <w:docGrid w:type="lines" w:linePitch="312" w:charSpace="0"/>
        </w:sectPr>
      </w:pPr>
    </w:p>
    <w:p>
      <w:pPr>
        <w:pStyle w:val="2"/>
        <w:spacing w:line="360" w:lineRule="auto"/>
        <w:ind w:left="0" w:leftChars="0"/>
        <w:jc w:val="center"/>
        <w:rPr>
          <w:rFonts w:ascii="宋体" w:hAnsi="宋体"/>
          <w:bCs/>
          <w:szCs w:val="21"/>
        </w:rPr>
      </w:pPr>
      <w:r>
        <w:rPr>
          <w:rFonts w:hint="eastAsia" w:ascii="黑体" w:hAnsi="宋体" w:eastAsia="黑体"/>
          <w:bCs/>
          <w:sz w:val="32"/>
          <w:szCs w:val="32"/>
        </w:rPr>
        <w:t>二、营业执照扫描件</w:t>
      </w:r>
    </w:p>
    <w:p>
      <w:pPr>
        <w:pStyle w:val="11"/>
        <w:spacing w:after="0" w:line="360" w:lineRule="auto"/>
        <w:ind w:left="0" w:leftChars="0" w:firstLine="1680" w:firstLineChars="800"/>
        <w:jc w:val="both"/>
        <w:rPr>
          <w:rFonts w:ascii="宋体" w:hAnsi="宋体"/>
          <w:bCs/>
          <w:szCs w:val="21"/>
        </w:rPr>
      </w:pPr>
      <w:r>
        <w:rPr>
          <w:rStyle w:val="15"/>
          <w:rFonts w:hint="eastAsia" w:ascii="Times New Roman" w:hAnsi="Times New Roman" w:cs="Times New Roman"/>
          <w:color w:val="auto"/>
          <w:u w:val="none"/>
          <w:shd w:val="clear" w:color="auto" w:fill="FFFFFF"/>
        </w:rPr>
        <w:t>须为营业执照副本原件扫描件，且处于有效期内。</w:t>
      </w:r>
    </w:p>
    <w:p>
      <w:pPr>
        <w:pStyle w:val="11"/>
        <w:rPr>
          <w:rFonts w:ascii="宋体" w:hAnsi="宋体"/>
          <w:bCs/>
          <w:szCs w:val="21"/>
        </w:rPr>
      </w:pPr>
    </w:p>
    <w:p>
      <w:pPr>
        <w:pStyle w:val="11"/>
        <w:rPr>
          <w:rFonts w:ascii="宋体" w:hAnsi="宋体"/>
          <w:bCs/>
          <w:szCs w:val="21"/>
        </w:rPr>
      </w:pPr>
    </w:p>
    <w:p>
      <w:pPr>
        <w:pStyle w:val="11"/>
        <w:ind w:left="0" w:leftChars="0" w:firstLine="0"/>
        <w:rPr>
          <w:rFonts w:ascii="宋体" w:hAnsi="宋体"/>
          <w:bCs/>
          <w:szCs w:val="21"/>
        </w:rPr>
      </w:pPr>
    </w:p>
    <w:p>
      <w:pPr>
        <w:pStyle w:val="11"/>
        <w:rPr>
          <w:rFonts w:ascii="宋体" w:hAnsi="宋体"/>
          <w:bCs/>
          <w:szCs w:val="21"/>
        </w:rPr>
      </w:pPr>
    </w:p>
    <w:p>
      <w:pPr>
        <w:adjustRightInd w:val="0"/>
        <w:snapToGrid w:val="0"/>
        <w:spacing w:line="360" w:lineRule="auto"/>
        <w:ind w:right="24"/>
        <w:jc w:val="center"/>
        <w:outlineLvl w:val="0"/>
        <w:rPr>
          <w:rFonts w:ascii="黑体" w:hAnsi="宋体" w:eastAsia="黑体"/>
          <w:b/>
          <w:sz w:val="32"/>
          <w:szCs w:val="32"/>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三、法定代表人身份证明</w:t>
      </w:r>
    </w:p>
    <w:p>
      <w:pPr>
        <w:pStyle w:val="11"/>
      </w:pPr>
    </w:p>
    <w:p>
      <w:pPr>
        <w:pStyle w:val="17"/>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11"/>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11"/>
      </w:pPr>
    </w:p>
    <w:p>
      <w:pPr>
        <w:pStyle w:val="17"/>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bookmarkStart w:id="0" w:name="_Toc3091"/>
      <w:r>
        <w:rPr>
          <w:rFonts w:hint="eastAsia" w:ascii="黑体" w:hAnsi="宋体" w:eastAsia="黑体"/>
          <w:bCs/>
          <w:sz w:val="32"/>
          <w:szCs w:val="32"/>
        </w:rPr>
        <w:t>四、授权委托书</w:t>
      </w:r>
      <w:bookmarkEnd w:id="0"/>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720" w:num="1"/>
          <w:docGrid w:type="lines" w:linePitch="312" w:charSpace="0"/>
        </w:sectPr>
      </w:pPr>
    </w:p>
    <w:p>
      <w:pPr>
        <w:jc w:val="center"/>
        <w:rPr>
          <w:rFonts w:hint="eastAsia" w:ascii="黑体" w:hAnsi="宋体" w:eastAsia="黑体"/>
          <w:bCs/>
          <w:sz w:val="32"/>
          <w:szCs w:val="32"/>
          <w:lang w:eastAsia="zh-CN"/>
        </w:rPr>
      </w:pPr>
      <w:r>
        <w:rPr>
          <w:rFonts w:hint="eastAsia" w:ascii="黑体" w:hAnsi="宋体" w:eastAsia="黑体"/>
          <w:bCs/>
          <w:sz w:val="32"/>
          <w:szCs w:val="32"/>
          <w:lang w:val="en-US" w:eastAsia="zh-CN"/>
        </w:rPr>
        <w:t>五</w:t>
      </w:r>
      <w:r>
        <w:rPr>
          <w:rFonts w:hint="eastAsia" w:ascii="黑体" w:hAnsi="宋体" w:eastAsia="黑体"/>
          <w:bCs/>
          <w:sz w:val="32"/>
          <w:szCs w:val="32"/>
        </w:rPr>
        <w:t>、与本项目有关的其他证明文件</w:t>
      </w:r>
      <w:r>
        <w:rPr>
          <w:rFonts w:hint="eastAsia" w:ascii="黑体" w:hAnsi="宋体" w:eastAsia="黑体"/>
          <w:bCs/>
          <w:sz w:val="32"/>
          <w:szCs w:val="32"/>
          <w:lang w:eastAsia="zh-CN"/>
        </w:rPr>
        <w:t>（</w:t>
      </w:r>
      <w:r>
        <w:rPr>
          <w:rFonts w:hint="eastAsia" w:ascii="黑体" w:hAnsi="宋体" w:eastAsia="黑体"/>
          <w:bCs/>
          <w:sz w:val="32"/>
          <w:szCs w:val="32"/>
          <w:lang w:val="en-US" w:eastAsia="zh-CN"/>
        </w:rPr>
        <w:t>如有</w:t>
      </w:r>
      <w:r>
        <w:rPr>
          <w:rFonts w:hint="eastAsia" w:ascii="黑体" w:hAnsi="宋体" w:eastAsia="黑体"/>
          <w:bCs/>
          <w:sz w:val="32"/>
          <w:szCs w:val="32"/>
          <w:lang w:eastAsia="zh-CN"/>
        </w:rPr>
        <w:t>）</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5"/>
          <w:rFonts w:ascii="Times New Roman" w:hAnsi="Times New Roman"/>
          <w:color w:val="auto"/>
          <w:u w:val="none"/>
          <w:shd w:val="clear" w:color="auto" w:fill="FFFFFF"/>
        </w:rPr>
      </w:pPr>
      <w:r>
        <w:rPr>
          <w:rStyle w:val="15"/>
          <w:rFonts w:hint="eastAsia" w:ascii="Times New Roman" w:hAnsi="Times New Roman"/>
          <w:color w:val="auto"/>
          <w:u w:val="none"/>
          <w:shd w:val="clear" w:color="auto" w:fill="FFFFFF"/>
        </w:rPr>
        <w:t>如有，格式自拟，但应</w:t>
      </w:r>
      <w:r>
        <w:rPr>
          <w:rFonts w:hint="eastAsia" w:hAnsi="宋体"/>
          <w:bCs/>
          <w:szCs w:val="21"/>
        </w:rPr>
        <w:t>注意控制文件大小。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NDcxMjM3ZTYzZGY5NjMyOWVjMmI2ODA0ODBlMTAifQ=="/>
  </w:docVars>
  <w:rsids>
    <w:rsidRoot w:val="00000000"/>
    <w:rsid w:val="00502F26"/>
    <w:rsid w:val="05E902A2"/>
    <w:rsid w:val="0C58758D"/>
    <w:rsid w:val="0D4E2A85"/>
    <w:rsid w:val="0FF61E07"/>
    <w:rsid w:val="112C508E"/>
    <w:rsid w:val="169C3004"/>
    <w:rsid w:val="175C06ED"/>
    <w:rsid w:val="18927CCA"/>
    <w:rsid w:val="20E95D13"/>
    <w:rsid w:val="22D02F26"/>
    <w:rsid w:val="24AE7297"/>
    <w:rsid w:val="25E06CDD"/>
    <w:rsid w:val="298B3B0A"/>
    <w:rsid w:val="2BFE1A3C"/>
    <w:rsid w:val="2DEB3B27"/>
    <w:rsid w:val="2E283D2E"/>
    <w:rsid w:val="33690F44"/>
    <w:rsid w:val="46815F6B"/>
    <w:rsid w:val="481A1E79"/>
    <w:rsid w:val="4AF63D96"/>
    <w:rsid w:val="4D1E2F5E"/>
    <w:rsid w:val="547644AB"/>
    <w:rsid w:val="54C204BC"/>
    <w:rsid w:val="55250D6A"/>
    <w:rsid w:val="579706B0"/>
    <w:rsid w:val="5BA63366"/>
    <w:rsid w:val="5C46349C"/>
    <w:rsid w:val="5D9535FE"/>
    <w:rsid w:val="69F34539"/>
    <w:rsid w:val="6BF52D29"/>
    <w:rsid w:val="719B6BF3"/>
    <w:rsid w:val="7A237C6B"/>
    <w:rsid w:val="7B6E7F2A"/>
    <w:rsid w:val="7CC470BB"/>
    <w:rsid w:val="7E55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after="120"/>
      <w:ind w:left="420" w:leftChars="200"/>
    </w:pPr>
    <w:rPr>
      <w:rFonts w:ascii="Calibri" w:hAnsi="Calibri" w:cs="黑体"/>
    </w:rPr>
  </w:style>
  <w:style w:type="paragraph" w:styleId="6">
    <w:name w:val="annotation subject"/>
    <w:basedOn w:val="3"/>
    <w:next w:val="1"/>
    <w:qFormat/>
    <w:uiPriority w:val="0"/>
    <w:rPr>
      <w:b/>
      <w:bCs/>
    </w:rPr>
  </w:style>
  <w:style w:type="paragraph" w:styleId="7">
    <w:name w:val="Plain Text"/>
    <w:basedOn w:val="1"/>
    <w:qFormat/>
    <w:uiPriority w:val="99"/>
    <w:rPr>
      <w:rFonts w:ascii="宋体" w:hAnsi="Courier New" w:cs="Courier New"/>
      <w:szCs w:val="21"/>
    </w:rPr>
  </w:style>
  <w:style w:type="paragraph" w:styleId="8">
    <w:name w:val="Date"/>
    <w:basedOn w:val="1"/>
    <w:next w:val="1"/>
    <w:qFormat/>
    <w:uiPriority w:val="0"/>
    <w:rPr>
      <w:rFonts w:cs="黑体"/>
      <w:sz w:val="24"/>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Body Text First Indent"/>
    <w:basedOn w:val="4"/>
    <w:qFormat/>
    <w:uiPriority w:val="0"/>
    <w:pPr>
      <w:ind w:firstLine="420"/>
    </w:pPr>
    <w:rPr>
      <w:szCs w:val="20"/>
    </w:rPr>
  </w:style>
  <w:style w:type="paragraph" w:styleId="11">
    <w:name w:val="Body Text First Indent 2"/>
    <w:basedOn w:val="5"/>
    <w:qFormat/>
    <w:uiPriority w:val="6"/>
    <w:pPr>
      <w:ind w:firstLine="420"/>
      <w:jc w:val="left"/>
    </w:pPr>
    <w:rPr>
      <w:rFonts w:ascii="Calibri" w:hAnsi="Calibri" w:cs="Calibri"/>
      <w:kern w:val="0"/>
    </w:rPr>
  </w:style>
  <w:style w:type="character" w:styleId="14">
    <w:name w:val="Strong"/>
    <w:basedOn w:val="13"/>
    <w:qFormat/>
    <w:uiPriority w:val="0"/>
    <w:rPr>
      <w:b/>
    </w:rPr>
  </w:style>
  <w:style w:type="character" w:styleId="15">
    <w:name w:val="Hyperlink"/>
    <w:basedOn w:val="13"/>
    <w:qFormat/>
    <w:uiPriority w:val="99"/>
    <w:rPr>
      <w:color w:val="0000FF"/>
      <w:spacing w:val="0"/>
      <w:w w:val="100"/>
      <w:szCs w:val="21"/>
      <w:u w:val="single"/>
    </w:rPr>
  </w:style>
  <w:style w:type="paragraph" w:customStyle="1" w:styleId="16">
    <w:name w:val="样式3"/>
    <w:basedOn w:val="1"/>
    <w:next w:val="1"/>
    <w:qFormat/>
    <w:uiPriority w:val="0"/>
    <w:pPr>
      <w:spacing w:line="360" w:lineRule="auto"/>
      <w:ind w:firstLine="480"/>
      <w:jc w:val="left"/>
    </w:pPr>
    <w:rPr>
      <w:rFonts w:ascii="宋体"/>
      <w:sz w:val="24"/>
      <w:szCs w:val="22"/>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2369</Words>
  <Characters>2452</Characters>
  <Lines>0</Lines>
  <Paragraphs>0</Paragraphs>
  <TotalTime>4</TotalTime>
  <ScaleCrop>false</ScaleCrop>
  <LinksUpToDate>false</LinksUpToDate>
  <CharactersWithSpaces>2935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2023-02-03T07:41:00Z</dcterms:created>
  <dc:creator>CXM</dc:creator>
  <cp:lastModifiedBy>沈奔前</cp:lastModifiedBy>
  <dcterms:modified xsi:type="dcterms:W3CDTF">2024-05-16T08:21:16Z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E468153EB9C84F878920CCFA0E8F8F33</vt:lpwstr>
  </property>
</Properties>
</file>