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F10" w:rsidRDefault="005A7F10">
      <w:pPr>
        <w:spacing w:line="360" w:lineRule="auto"/>
        <w:jc w:val="center"/>
        <w:rPr>
          <w:rFonts w:ascii="宋体" w:hAnsi="宋体" w:cs="宋体"/>
          <w:b/>
          <w:kern w:val="0"/>
          <w:sz w:val="52"/>
          <w:szCs w:val="52"/>
          <w:u w:val="single"/>
        </w:rPr>
      </w:pPr>
    </w:p>
    <w:p w:rsidR="005A7F10" w:rsidRDefault="0002347F">
      <w:pPr>
        <w:spacing w:line="360" w:lineRule="auto"/>
        <w:jc w:val="center"/>
        <w:rPr>
          <w:rFonts w:ascii="宋体" w:hAnsi="宋体" w:cs="宋体"/>
          <w:b/>
          <w:kern w:val="0"/>
          <w:sz w:val="52"/>
          <w:szCs w:val="52"/>
        </w:rPr>
      </w:pPr>
      <w:r>
        <w:rPr>
          <w:rFonts w:ascii="宋体" w:hAnsi="宋体" w:cs="宋体" w:hint="eastAsia"/>
          <w:b/>
          <w:kern w:val="0"/>
          <w:sz w:val="52"/>
          <w:szCs w:val="52"/>
        </w:rPr>
        <w:t>长沙市轨道交通2号线运营期202</w:t>
      </w:r>
      <w:r w:rsidR="00CC5032">
        <w:rPr>
          <w:rFonts w:ascii="宋体" w:hAnsi="宋体" w:cs="宋体"/>
          <w:b/>
          <w:kern w:val="0"/>
          <w:sz w:val="52"/>
          <w:szCs w:val="52"/>
        </w:rPr>
        <w:t>4</w:t>
      </w:r>
      <w:r>
        <w:rPr>
          <w:rFonts w:ascii="宋体" w:hAnsi="宋体" w:cs="宋体" w:hint="eastAsia"/>
          <w:b/>
          <w:kern w:val="0"/>
          <w:sz w:val="52"/>
          <w:szCs w:val="52"/>
        </w:rPr>
        <w:t>年-202</w:t>
      </w:r>
      <w:r w:rsidR="00CC5032">
        <w:rPr>
          <w:rFonts w:ascii="宋体" w:hAnsi="宋体" w:cs="宋体"/>
          <w:b/>
          <w:kern w:val="0"/>
          <w:sz w:val="52"/>
          <w:szCs w:val="52"/>
        </w:rPr>
        <w:t>6</w:t>
      </w:r>
      <w:r>
        <w:rPr>
          <w:rFonts w:ascii="宋体" w:hAnsi="宋体" w:cs="宋体" w:hint="eastAsia"/>
          <w:b/>
          <w:kern w:val="0"/>
          <w:sz w:val="52"/>
          <w:szCs w:val="52"/>
        </w:rPr>
        <w:t>年互联网售检票系统短信平台服务项目用户需求书</w:t>
      </w:r>
    </w:p>
    <w:p w:rsidR="005A7F10" w:rsidRDefault="005A7F10">
      <w:pPr>
        <w:spacing w:line="360" w:lineRule="auto"/>
        <w:jc w:val="center"/>
        <w:rPr>
          <w:rFonts w:ascii="宋体" w:hAnsi="宋体" w:cs="宋体"/>
          <w:b/>
          <w:kern w:val="0"/>
          <w:sz w:val="52"/>
          <w:szCs w:val="52"/>
        </w:rPr>
      </w:pPr>
    </w:p>
    <w:p w:rsidR="005A7F10" w:rsidRDefault="005A7F10">
      <w:pPr>
        <w:spacing w:line="360" w:lineRule="auto"/>
        <w:jc w:val="center"/>
        <w:rPr>
          <w:rFonts w:eastAsia="Times New Roman"/>
          <w:kern w:val="0"/>
          <w:sz w:val="44"/>
        </w:rPr>
      </w:pPr>
    </w:p>
    <w:p w:rsidR="005A7F10" w:rsidRDefault="005A7F10">
      <w:pPr>
        <w:spacing w:line="360" w:lineRule="auto"/>
        <w:jc w:val="center"/>
        <w:rPr>
          <w:rFonts w:eastAsia="Times New Roman"/>
          <w:kern w:val="0"/>
          <w:sz w:val="44"/>
        </w:rPr>
      </w:pPr>
    </w:p>
    <w:p w:rsidR="005A7F10" w:rsidRDefault="005A7F10">
      <w:pPr>
        <w:spacing w:line="360" w:lineRule="auto"/>
        <w:jc w:val="center"/>
        <w:rPr>
          <w:rFonts w:eastAsia="Times New Roman"/>
          <w:kern w:val="0"/>
          <w:sz w:val="44"/>
        </w:rPr>
      </w:pPr>
    </w:p>
    <w:p w:rsidR="005A7F10" w:rsidRDefault="005A7F10">
      <w:pPr>
        <w:spacing w:line="360" w:lineRule="auto"/>
        <w:jc w:val="center"/>
        <w:rPr>
          <w:rFonts w:eastAsia="Times New Roman"/>
          <w:kern w:val="0"/>
          <w:sz w:val="44"/>
        </w:rPr>
      </w:pPr>
    </w:p>
    <w:p w:rsidR="005A7F10" w:rsidRDefault="005A7F10">
      <w:pPr>
        <w:spacing w:line="360" w:lineRule="auto"/>
        <w:jc w:val="center"/>
        <w:rPr>
          <w:rFonts w:eastAsia="Times New Roman"/>
          <w:kern w:val="0"/>
          <w:sz w:val="44"/>
        </w:rPr>
      </w:pPr>
    </w:p>
    <w:p w:rsidR="005A7F10" w:rsidRDefault="005A7F10">
      <w:pPr>
        <w:spacing w:line="360" w:lineRule="auto"/>
        <w:jc w:val="center"/>
        <w:rPr>
          <w:rFonts w:eastAsia="Times New Roman"/>
          <w:kern w:val="0"/>
          <w:sz w:val="44"/>
        </w:rPr>
      </w:pPr>
    </w:p>
    <w:p w:rsidR="005A7F10" w:rsidRDefault="005A7F10">
      <w:pPr>
        <w:spacing w:line="360" w:lineRule="auto"/>
        <w:jc w:val="center"/>
        <w:rPr>
          <w:rFonts w:eastAsia="Times New Roman"/>
          <w:kern w:val="0"/>
          <w:sz w:val="44"/>
        </w:rPr>
      </w:pPr>
    </w:p>
    <w:p w:rsidR="005A7F10" w:rsidRDefault="005A7F10">
      <w:pPr>
        <w:spacing w:line="360" w:lineRule="auto"/>
        <w:jc w:val="center"/>
        <w:rPr>
          <w:kern w:val="0"/>
          <w:sz w:val="44"/>
        </w:rPr>
      </w:pPr>
    </w:p>
    <w:p w:rsidR="005A7F10" w:rsidRDefault="005A7F10">
      <w:pPr>
        <w:spacing w:line="360" w:lineRule="auto"/>
        <w:jc w:val="center"/>
        <w:rPr>
          <w:kern w:val="0"/>
          <w:sz w:val="44"/>
        </w:rPr>
      </w:pPr>
    </w:p>
    <w:p w:rsidR="005A7F10" w:rsidRDefault="005A7F10">
      <w:pPr>
        <w:spacing w:line="360" w:lineRule="auto"/>
        <w:jc w:val="center"/>
        <w:rPr>
          <w:kern w:val="0"/>
          <w:sz w:val="44"/>
        </w:rPr>
      </w:pPr>
    </w:p>
    <w:p w:rsidR="005A7F10" w:rsidRDefault="005A7F10">
      <w:pPr>
        <w:spacing w:line="360" w:lineRule="auto"/>
        <w:jc w:val="center"/>
        <w:rPr>
          <w:kern w:val="0"/>
          <w:sz w:val="44"/>
        </w:rPr>
      </w:pPr>
    </w:p>
    <w:p w:rsidR="005A7F10" w:rsidRDefault="005A7F10">
      <w:pPr>
        <w:spacing w:line="360" w:lineRule="auto"/>
        <w:rPr>
          <w:kern w:val="0"/>
          <w:sz w:val="44"/>
        </w:rPr>
      </w:pPr>
    </w:p>
    <w:p w:rsidR="005A7F10" w:rsidRDefault="0002347F">
      <w:pPr>
        <w:spacing w:line="360" w:lineRule="auto"/>
        <w:jc w:val="center"/>
      </w:pPr>
      <w:r>
        <w:rPr>
          <w:rFonts w:ascii="宋体" w:hAnsi="宋体" w:cs="宋体" w:hint="eastAsia"/>
          <w:kern w:val="0"/>
          <w:sz w:val="44"/>
          <w:szCs w:val="44"/>
        </w:rPr>
        <w:t>编制时间：</w:t>
      </w:r>
      <w:r>
        <w:rPr>
          <w:rFonts w:ascii="宋体" w:hAnsi="宋体" w:cs="宋体"/>
          <w:kern w:val="0"/>
          <w:sz w:val="44"/>
          <w:szCs w:val="44"/>
        </w:rPr>
        <w:t>202</w:t>
      </w:r>
      <w:r w:rsidR="00CC5032">
        <w:rPr>
          <w:rFonts w:ascii="宋体" w:hAnsi="宋体" w:cs="宋体"/>
          <w:kern w:val="0"/>
          <w:sz w:val="44"/>
          <w:szCs w:val="44"/>
        </w:rPr>
        <w:t>3</w:t>
      </w:r>
      <w:r>
        <w:rPr>
          <w:rFonts w:ascii="宋体" w:hAnsi="宋体" w:cs="宋体" w:hint="eastAsia"/>
          <w:kern w:val="0"/>
          <w:sz w:val="44"/>
          <w:szCs w:val="44"/>
        </w:rPr>
        <w:t>年</w:t>
      </w:r>
      <w:r w:rsidR="00CC5032">
        <w:rPr>
          <w:rFonts w:ascii="宋体" w:hAnsi="宋体" w:cs="宋体"/>
          <w:kern w:val="0"/>
          <w:sz w:val="44"/>
          <w:szCs w:val="44"/>
        </w:rPr>
        <w:t>10</w:t>
      </w:r>
      <w:r>
        <w:rPr>
          <w:rFonts w:ascii="宋体" w:hAnsi="宋体" w:cs="宋体" w:hint="eastAsia"/>
          <w:kern w:val="0"/>
          <w:sz w:val="44"/>
          <w:szCs w:val="44"/>
        </w:rPr>
        <w:t>月</w:t>
      </w:r>
    </w:p>
    <w:p w:rsidR="005A7F10" w:rsidRDefault="005A7F10">
      <w:pPr>
        <w:pStyle w:val="1"/>
        <w:tabs>
          <w:tab w:val="right" w:leader="dot" w:pos="8845"/>
        </w:tabs>
        <w:jc w:val="center"/>
        <w:rPr>
          <w:rFonts w:asciiTheme="majorEastAsia" w:eastAsiaTheme="majorEastAsia" w:hAnsiTheme="majorEastAsia" w:cstheme="majorEastAsia"/>
          <w:b/>
          <w:bCs/>
          <w:sz w:val="28"/>
          <w:szCs w:val="28"/>
        </w:rPr>
        <w:sectPr w:rsidR="005A7F10">
          <w:pgSz w:w="11906" w:h="16838"/>
          <w:pgMar w:top="1417" w:right="1134" w:bottom="1134" w:left="1134" w:header="851" w:footer="992" w:gutter="0"/>
          <w:cols w:space="0"/>
          <w:docGrid w:type="lines" w:linePitch="312"/>
        </w:sectPr>
      </w:pPr>
    </w:p>
    <w:p w:rsidR="005A7F10" w:rsidRDefault="0002347F">
      <w:pPr>
        <w:pStyle w:val="1"/>
        <w:tabs>
          <w:tab w:val="right" w:leader="dot" w:pos="9638"/>
        </w:tabs>
        <w:spacing w:line="360" w:lineRule="auto"/>
        <w:jc w:val="center"/>
        <w:rPr>
          <w:rFonts w:ascii="宋体" w:hAnsi="宋体" w:cs="宋体"/>
          <w:b/>
          <w:bCs/>
          <w:sz w:val="28"/>
          <w:szCs w:val="28"/>
        </w:rPr>
      </w:pPr>
      <w:r>
        <w:rPr>
          <w:rFonts w:ascii="宋体" w:hAnsi="宋体" w:cs="宋体" w:hint="eastAsia"/>
          <w:b/>
          <w:bCs/>
          <w:sz w:val="28"/>
          <w:szCs w:val="28"/>
        </w:rPr>
        <w:lastRenderedPageBreak/>
        <w:t>目录</w:t>
      </w:r>
    </w:p>
    <w:p w:rsidR="005A7F10" w:rsidRDefault="0002347F">
      <w:pPr>
        <w:pStyle w:val="1"/>
        <w:tabs>
          <w:tab w:val="right" w:leader="dot" w:pos="9638"/>
        </w:tabs>
      </w:pPr>
      <w:r>
        <w:rPr>
          <w:rFonts w:asciiTheme="majorEastAsia" w:eastAsiaTheme="majorEastAsia" w:hAnsiTheme="majorEastAsia" w:cs="宋体" w:hint="eastAsia"/>
          <w:b/>
          <w:bCs/>
          <w:sz w:val="24"/>
        </w:rPr>
        <w:fldChar w:fldCharType="begin"/>
      </w:r>
      <w:r>
        <w:rPr>
          <w:rFonts w:asciiTheme="majorEastAsia" w:eastAsiaTheme="majorEastAsia" w:hAnsiTheme="majorEastAsia" w:cs="宋体" w:hint="eastAsia"/>
          <w:b/>
          <w:bCs/>
          <w:sz w:val="24"/>
        </w:rPr>
        <w:instrText xml:space="preserve">TOC \o "1-2" \h \u </w:instrText>
      </w:r>
      <w:r>
        <w:rPr>
          <w:rFonts w:asciiTheme="majorEastAsia" w:eastAsiaTheme="majorEastAsia" w:hAnsiTheme="majorEastAsia" w:cs="宋体" w:hint="eastAsia"/>
          <w:b/>
          <w:bCs/>
          <w:sz w:val="24"/>
        </w:rPr>
        <w:fldChar w:fldCharType="separate"/>
      </w:r>
      <w:hyperlink w:anchor="_Toc9638" w:history="1">
        <w:r>
          <w:rPr>
            <w:rFonts w:ascii="黑体" w:eastAsia="黑体" w:hAnsi="黑体" w:cs="黑体" w:hint="eastAsia"/>
            <w:szCs w:val="32"/>
          </w:rPr>
          <w:t>一、项目概况及范围</w:t>
        </w:r>
        <w:r>
          <w:tab/>
        </w:r>
        <w:r>
          <w:fldChar w:fldCharType="begin"/>
        </w:r>
        <w:r>
          <w:instrText xml:space="preserve"> PAGEREF _Toc9638 \h </w:instrText>
        </w:r>
        <w:r>
          <w:fldChar w:fldCharType="separate"/>
        </w:r>
        <w:r w:rsidR="00CA2F8D">
          <w:rPr>
            <w:noProof/>
          </w:rPr>
          <w:t>1</w:t>
        </w:r>
        <w:r>
          <w:fldChar w:fldCharType="end"/>
        </w:r>
      </w:hyperlink>
    </w:p>
    <w:p w:rsidR="005A7F10" w:rsidRDefault="006E6D6E">
      <w:pPr>
        <w:pStyle w:val="2"/>
        <w:tabs>
          <w:tab w:val="right" w:leader="dot" w:pos="9638"/>
        </w:tabs>
      </w:pPr>
      <w:hyperlink w:anchor="_Toc10915" w:history="1">
        <w:r w:rsidR="0002347F">
          <w:rPr>
            <w:rFonts w:ascii="楷体_GB2312" w:eastAsia="楷体_GB2312" w:hAnsi="楷体_GB2312" w:cs="楷体_GB2312" w:hint="eastAsia"/>
            <w:szCs w:val="32"/>
          </w:rPr>
          <w:t>（一） 项目概况</w:t>
        </w:r>
        <w:r w:rsidR="0002347F">
          <w:tab/>
        </w:r>
        <w:r w:rsidR="0002347F">
          <w:fldChar w:fldCharType="begin"/>
        </w:r>
        <w:r w:rsidR="0002347F">
          <w:instrText xml:space="preserve"> PAGEREF _Toc10915 \h </w:instrText>
        </w:r>
        <w:r w:rsidR="0002347F">
          <w:fldChar w:fldCharType="separate"/>
        </w:r>
        <w:r w:rsidR="00CA2F8D">
          <w:rPr>
            <w:noProof/>
          </w:rPr>
          <w:t>1</w:t>
        </w:r>
        <w:r w:rsidR="0002347F">
          <w:fldChar w:fldCharType="end"/>
        </w:r>
      </w:hyperlink>
    </w:p>
    <w:p w:rsidR="005A7F10" w:rsidRDefault="006E6D6E">
      <w:pPr>
        <w:pStyle w:val="2"/>
        <w:tabs>
          <w:tab w:val="right" w:leader="dot" w:pos="9638"/>
        </w:tabs>
      </w:pPr>
      <w:hyperlink w:anchor="_Toc30590" w:history="1">
        <w:r w:rsidR="0002347F">
          <w:rPr>
            <w:rFonts w:ascii="楷体_GB2312" w:eastAsia="楷体_GB2312" w:hAnsi="楷体_GB2312" w:cs="楷体_GB2312" w:hint="eastAsia"/>
            <w:szCs w:val="32"/>
          </w:rPr>
          <w:t>（二） 项目范围</w:t>
        </w:r>
        <w:r w:rsidR="0002347F">
          <w:tab/>
        </w:r>
        <w:r w:rsidR="0002347F">
          <w:fldChar w:fldCharType="begin"/>
        </w:r>
        <w:r w:rsidR="0002347F">
          <w:instrText xml:space="preserve"> PAGEREF _Toc30590 \h </w:instrText>
        </w:r>
        <w:r w:rsidR="0002347F">
          <w:fldChar w:fldCharType="separate"/>
        </w:r>
        <w:r w:rsidR="00CA2F8D">
          <w:rPr>
            <w:noProof/>
          </w:rPr>
          <w:t>1</w:t>
        </w:r>
        <w:r w:rsidR="0002347F">
          <w:fldChar w:fldCharType="end"/>
        </w:r>
      </w:hyperlink>
    </w:p>
    <w:p w:rsidR="005A7F10" w:rsidRDefault="006E6D6E">
      <w:pPr>
        <w:pStyle w:val="1"/>
        <w:tabs>
          <w:tab w:val="right" w:leader="dot" w:pos="9638"/>
        </w:tabs>
      </w:pPr>
      <w:hyperlink w:anchor="_Toc15139" w:history="1">
        <w:r w:rsidR="0002347F">
          <w:rPr>
            <w:rFonts w:ascii="黑体" w:eastAsia="黑体" w:hAnsi="黑体" w:cs="黑体" w:hint="eastAsia"/>
            <w:szCs w:val="32"/>
          </w:rPr>
          <w:t>二、项目计划</w:t>
        </w:r>
        <w:r w:rsidR="0002347F">
          <w:tab/>
        </w:r>
        <w:r w:rsidR="0002347F">
          <w:fldChar w:fldCharType="begin"/>
        </w:r>
        <w:r w:rsidR="0002347F">
          <w:instrText xml:space="preserve"> PAGEREF _Toc15139 \h </w:instrText>
        </w:r>
        <w:r w:rsidR="0002347F">
          <w:fldChar w:fldCharType="separate"/>
        </w:r>
        <w:r w:rsidR="00CA2F8D">
          <w:rPr>
            <w:noProof/>
          </w:rPr>
          <w:t>1</w:t>
        </w:r>
        <w:r w:rsidR="0002347F">
          <w:fldChar w:fldCharType="end"/>
        </w:r>
      </w:hyperlink>
    </w:p>
    <w:p w:rsidR="005A7F10" w:rsidRDefault="006E6D6E">
      <w:pPr>
        <w:pStyle w:val="1"/>
        <w:tabs>
          <w:tab w:val="right" w:leader="dot" w:pos="9638"/>
        </w:tabs>
      </w:pPr>
      <w:hyperlink w:anchor="_Toc30853" w:history="1">
        <w:r w:rsidR="0002347F">
          <w:rPr>
            <w:rFonts w:ascii="黑体" w:eastAsia="黑体" w:hAnsi="黑体" w:cs="黑体" w:hint="eastAsia"/>
            <w:szCs w:val="32"/>
          </w:rPr>
          <w:t>三、项目管控要求</w:t>
        </w:r>
        <w:r w:rsidR="0002347F">
          <w:tab/>
        </w:r>
        <w:r w:rsidR="0002347F">
          <w:fldChar w:fldCharType="begin"/>
        </w:r>
        <w:r w:rsidR="0002347F">
          <w:instrText xml:space="preserve"> PAGEREF _Toc30853 \h </w:instrText>
        </w:r>
        <w:r w:rsidR="0002347F">
          <w:fldChar w:fldCharType="separate"/>
        </w:r>
        <w:r w:rsidR="00CA2F8D">
          <w:rPr>
            <w:noProof/>
          </w:rPr>
          <w:t>1</w:t>
        </w:r>
        <w:r w:rsidR="0002347F">
          <w:fldChar w:fldCharType="end"/>
        </w:r>
      </w:hyperlink>
    </w:p>
    <w:p w:rsidR="005A7F10" w:rsidRDefault="006E6D6E">
      <w:pPr>
        <w:pStyle w:val="2"/>
        <w:tabs>
          <w:tab w:val="right" w:leader="dot" w:pos="9638"/>
        </w:tabs>
      </w:pPr>
      <w:hyperlink w:anchor="_Toc21147" w:history="1">
        <w:r w:rsidR="0002347F">
          <w:rPr>
            <w:rFonts w:ascii="楷体_GB2312" w:eastAsia="楷体_GB2312" w:hAnsi="楷体_GB2312" w:cs="楷体_GB2312" w:hint="eastAsia"/>
            <w:szCs w:val="32"/>
          </w:rPr>
          <w:t>（一） 人员配备及时间要求</w:t>
        </w:r>
        <w:r w:rsidR="0002347F">
          <w:tab/>
        </w:r>
        <w:r w:rsidR="0002347F">
          <w:fldChar w:fldCharType="begin"/>
        </w:r>
        <w:r w:rsidR="0002347F">
          <w:instrText xml:space="preserve"> PAGEREF _Toc21147 \h </w:instrText>
        </w:r>
        <w:r w:rsidR="0002347F">
          <w:fldChar w:fldCharType="separate"/>
        </w:r>
        <w:r w:rsidR="00CA2F8D">
          <w:rPr>
            <w:noProof/>
          </w:rPr>
          <w:t>1</w:t>
        </w:r>
        <w:r w:rsidR="0002347F">
          <w:fldChar w:fldCharType="end"/>
        </w:r>
      </w:hyperlink>
    </w:p>
    <w:p w:rsidR="005A7F10" w:rsidRDefault="006E6D6E">
      <w:pPr>
        <w:pStyle w:val="2"/>
        <w:tabs>
          <w:tab w:val="right" w:leader="dot" w:pos="9638"/>
        </w:tabs>
      </w:pPr>
      <w:hyperlink w:anchor="_Toc19475" w:history="1">
        <w:r w:rsidR="0002347F">
          <w:rPr>
            <w:rFonts w:ascii="楷体_GB2312" w:eastAsia="楷体_GB2312" w:hAnsi="楷体_GB2312" w:cs="楷体_GB2312" w:hint="eastAsia"/>
            <w:szCs w:val="32"/>
          </w:rPr>
          <w:t>（二） 安全管理规定</w:t>
        </w:r>
        <w:r w:rsidR="0002347F">
          <w:tab/>
        </w:r>
        <w:r w:rsidR="0002347F">
          <w:fldChar w:fldCharType="begin"/>
        </w:r>
        <w:r w:rsidR="0002347F">
          <w:instrText xml:space="preserve"> PAGEREF _Toc19475 \h </w:instrText>
        </w:r>
        <w:r w:rsidR="0002347F">
          <w:fldChar w:fldCharType="separate"/>
        </w:r>
        <w:r w:rsidR="00CA2F8D">
          <w:rPr>
            <w:noProof/>
          </w:rPr>
          <w:t>2</w:t>
        </w:r>
        <w:r w:rsidR="0002347F">
          <w:fldChar w:fldCharType="end"/>
        </w:r>
      </w:hyperlink>
    </w:p>
    <w:p w:rsidR="005A7F10" w:rsidRDefault="006E6D6E">
      <w:pPr>
        <w:pStyle w:val="2"/>
        <w:tabs>
          <w:tab w:val="right" w:leader="dot" w:pos="9638"/>
        </w:tabs>
      </w:pPr>
      <w:hyperlink w:anchor="_Toc19760" w:history="1">
        <w:r w:rsidR="0002347F">
          <w:rPr>
            <w:rFonts w:ascii="楷体_GB2312" w:eastAsia="楷体_GB2312" w:hAnsi="楷体_GB2312" w:cs="楷体_GB2312" w:hint="eastAsia"/>
            <w:szCs w:val="32"/>
          </w:rPr>
          <w:t>（三） 其他</w:t>
        </w:r>
        <w:r w:rsidR="0002347F">
          <w:tab/>
        </w:r>
        <w:r w:rsidR="0002347F">
          <w:fldChar w:fldCharType="begin"/>
        </w:r>
        <w:r w:rsidR="0002347F">
          <w:instrText xml:space="preserve"> PAGEREF _Toc19760 \h </w:instrText>
        </w:r>
        <w:r w:rsidR="0002347F">
          <w:fldChar w:fldCharType="separate"/>
        </w:r>
        <w:r w:rsidR="00CA2F8D">
          <w:rPr>
            <w:noProof/>
          </w:rPr>
          <w:t>2</w:t>
        </w:r>
        <w:r w:rsidR="0002347F">
          <w:fldChar w:fldCharType="end"/>
        </w:r>
      </w:hyperlink>
    </w:p>
    <w:p w:rsidR="005A7F10" w:rsidRDefault="006E6D6E">
      <w:pPr>
        <w:pStyle w:val="1"/>
        <w:tabs>
          <w:tab w:val="right" w:leader="dot" w:pos="9638"/>
        </w:tabs>
      </w:pPr>
      <w:hyperlink w:anchor="_Toc13119" w:history="1">
        <w:r w:rsidR="0002347F">
          <w:rPr>
            <w:rFonts w:ascii="黑体" w:eastAsia="黑体" w:hAnsi="黑体" w:cs="楷体" w:hint="eastAsia"/>
            <w:szCs w:val="32"/>
          </w:rPr>
          <w:t>四、项目实施要求</w:t>
        </w:r>
        <w:r w:rsidR="0002347F">
          <w:tab/>
        </w:r>
        <w:r w:rsidR="0002347F">
          <w:fldChar w:fldCharType="begin"/>
        </w:r>
        <w:r w:rsidR="0002347F">
          <w:instrText xml:space="preserve"> PAGEREF _Toc13119 \h </w:instrText>
        </w:r>
        <w:r w:rsidR="0002347F">
          <w:fldChar w:fldCharType="separate"/>
        </w:r>
        <w:r w:rsidR="00CA2F8D">
          <w:rPr>
            <w:noProof/>
          </w:rPr>
          <w:t>2</w:t>
        </w:r>
        <w:r w:rsidR="0002347F">
          <w:fldChar w:fldCharType="end"/>
        </w:r>
      </w:hyperlink>
    </w:p>
    <w:p w:rsidR="005A7F10" w:rsidRDefault="006E6D6E">
      <w:pPr>
        <w:pStyle w:val="2"/>
        <w:tabs>
          <w:tab w:val="right" w:leader="dot" w:pos="9638"/>
        </w:tabs>
      </w:pPr>
      <w:hyperlink w:anchor="_Toc28435" w:history="1">
        <w:r w:rsidR="0002347F">
          <w:rPr>
            <w:rFonts w:ascii="楷体_GB2312" w:eastAsia="楷体_GB2312" w:hint="eastAsia"/>
            <w:szCs w:val="32"/>
          </w:rPr>
          <w:t>（一） 短信平台技术要求</w:t>
        </w:r>
        <w:r w:rsidR="0002347F">
          <w:tab/>
        </w:r>
        <w:r w:rsidR="0002347F">
          <w:fldChar w:fldCharType="begin"/>
        </w:r>
        <w:r w:rsidR="0002347F">
          <w:instrText xml:space="preserve"> PAGEREF _Toc28435 \h </w:instrText>
        </w:r>
        <w:r w:rsidR="0002347F">
          <w:fldChar w:fldCharType="separate"/>
        </w:r>
        <w:r w:rsidR="00CA2F8D">
          <w:rPr>
            <w:noProof/>
          </w:rPr>
          <w:t>2</w:t>
        </w:r>
        <w:r w:rsidR="0002347F">
          <w:fldChar w:fldCharType="end"/>
        </w:r>
      </w:hyperlink>
    </w:p>
    <w:p w:rsidR="005A7F10" w:rsidRDefault="006E6D6E">
      <w:pPr>
        <w:pStyle w:val="2"/>
        <w:tabs>
          <w:tab w:val="right" w:leader="dot" w:pos="9638"/>
        </w:tabs>
      </w:pPr>
      <w:hyperlink w:anchor="_Toc13056" w:history="1">
        <w:r w:rsidR="0002347F">
          <w:rPr>
            <w:rFonts w:ascii="楷体_GB2312" w:eastAsia="楷体_GB2312" w:hint="eastAsia"/>
            <w:szCs w:val="32"/>
          </w:rPr>
          <w:t>（二） 费用核算方式</w:t>
        </w:r>
        <w:r w:rsidR="0002347F">
          <w:tab/>
        </w:r>
        <w:r w:rsidR="0002347F">
          <w:fldChar w:fldCharType="begin"/>
        </w:r>
        <w:r w:rsidR="0002347F">
          <w:instrText xml:space="preserve"> PAGEREF _Toc13056 \h </w:instrText>
        </w:r>
        <w:r w:rsidR="0002347F">
          <w:fldChar w:fldCharType="separate"/>
        </w:r>
        <w:r w:rsidR="00CA2F8D">
          <w:rPr>
            <w:noProof/>
          </w:rPr>
          <w:t>3</w:t>
        </w:r>
        <w:r w:rsidR="0002347F">
          <w:fldChar w:fldCharType="end"/>
        </w:r>
      </w:hyperlink>
    </w:p>
    <w:p w:rsidR="005A7F10" w:rsidRDefault="006E6D6E">
      <w:pPr>
        <w:pStyle w:val="2"/>
        <w:tabs>
          <w:tab w:val="right" w:leader="dot" w:pos="9638"/>
        </w:tabs>
      </w:pPr>
      <w:hyperlink w:anchor="_Toc31911" w:history="1">
        <w:r w:rsidR="0002347F">
          <w:rPr>
            <w:rFonts w:ascii="楷体_GB2312" w:eastAsia="楷体_GB2312" w:hint="eastAsia"/>
            <w:szCs w:val="32"/>
          </w:rPr>
          <w:t>（三） 其他</w:t>
        </w:r>
        <w:r w:rsidR="0002347F">
          <w:tab/>
        </w:r>
        <w:r w:rsidR="0002347F">
          <w:fldChar w:fldCharType="begin"/>
        </w:r>
        <w:r w:rsidR="0002347F">
          <w:instrText xml:space="preserve"> PAGEREF _Toc31911 \h </w:instrText>
        </w:r>
        <w:r w:rsidR="0002347F">
          <w:fldChar w:fldCharType="separate"/>
        </w:r>
        <w:r w:rsidR="00CA2F8D">
          <w:rPr>
            <w:noProof/>
          </w:rPr>
          <w:t>4</w:t>
        </w:r>
        <w:r w:rsidR="0002347F">
          <w:fldChar w:fldCharType="end"/>
        </w:r>
      </w:hyperlink>
    </w:p>
    <w:p w:rsidR="005A7F10" w:rsidRDefault="006E6D6E">
      <w:pPr>
        <w:pStyle w:val="1"/>
        <w:tabs>
          <w:tab w:val="right" w:leader="dot" w:pos="9638"/>
        </w:tabs>
      </w:pPr>
      <w:hyperlink w:anchor="_Toc11351" w:history="1">
        <w:r w:rsidR="0002347F">
          <w:rPr>
            <w:rFonts w:ascii="黑体" w:eastAsia="黑体" w:hAnsi="黑体" w:cs="楷体" w:hint="eastAsia"/>
            <w:szCs w:val="32"/>
          </w:rPr>
          <w:t>五、项目验收</w:t>
        </w:r>
        <w:r w:rsidR="0002347F">
          <w:tab/>
        </w:r>
        <w:r w:rsidR="0002347F">
          <w:fldChar w:fldCharType="begin"/>
        </w:r>
        <w:r w:rsidR="0002347F">
          <w:instrText xml:space="preserve"> PAGEREF _Toc11351 \h </w:instrText>
        </w:r>
        <w:r w:rsidR="0002347F">
          <w:fldChar w:fldCharType="separate"/>
        </w:r>
        <w:r w:rsidR="00CA2F8D">
          <w:rPr>
            <w:noProof/>
          </w:rPr>
          <w:t>4</w:t>
        </w:r>
        <w:r w:rsidR="0002347F">
          <w:fldChar w:fldCharType="end"/>
        </w:r>
      </w:hyperlink>
    </w:p>
    <w:p w:rsidR="005A7F10" w:rsidRDefault="006E6D6E">
      <w:pPr>
        <w:pStyle w:val="2"/>
        <w:tabs>
          <w:tab w:val="right" w:leader="dot" w:pos="9638"/>
        </w:tabs>
      </w:pPr>
      <w:hyperlink w:anchor="_Toc20618" w:history="1">
        <w:r w:rsidR="0002347F">
          <w:rPr>
            <w:rFonts w:ascii="楷体_GB2312" w:eastAsia="楷体_GB2312" w:hint="eastAsia"/>
            <w:szCs w:val="32"/>
          </w:rPr>
          <w:t>（一） 验收小组</w:t>
        </w:r>
        <w:r w:rsidR="0002347F">
          <w:tab/>
        </w:r>
        <w:r w:rsidR="0002347F">
          <w:fldChar w:fldCharType="begin"/>
        </w:r>
        <w:r w:rsidR="0002347F">
          <w:instrText xml:space="preserve"> PAGEREF _Toc20618 \h </w:instrText>
        </w:r>
        <w:r w:rsidR="0002347F">
          <w:fldChar w:fldCharType="separate"/>
        </w:r>
        <w:r w:rsidR="00CA2F8D">
          <w:rPr>
            <w:noProof/>
          </w:rPr>
          <w:t>4</w:t>
        </w:r>
        <w:r w:rsidR="0002347F">
          <w:fldChar w:fldCharType="end"/>
        </w:r>
      </w:hyperlink>
    </w:p>
    <w:p w:rsidR="005A7F10" w:rsidRDefault="006E6D6E">
      <w:pPr>
        <w:pStyle w:val="2"/>
        <w:tabs>
          <w:tab w:val="right" w:leader="dot" w:pos="9638"/>
        </w:tabs>
      </w:pPr>
      <w:hyperlink w:anchor="_Toc32410" w:history="1">
        <w:r w:rsidR="0002347F">
          <w:rPr>
            <w:rFonts w:ascii="楷体_GB2312" w:eastAsia="楷体_GB2312" w:hint="eastAsia"/>
            <w:szCs w:val="32"/>
          </w:rPr>
          <w:t>（二） 验收周期</w:t>
        </w:r>
        <w:r w:rsidR="0002347F">
          <w:tab/>
        </w:r>
        <w:r w:rsidR="0002347F">
          <w:fldChar w:fldCharType="begin"/>
        </w:r>
        <w:r w:rsidR="0002347F">
          <w:instrText xml:space="preserve"> PAGEREF _Toc32410 \h </w:instrText>
        </w:r>
        <w:r w:rsidR="0002347F">
          <w:fldChar w:fldCharType="separate"/>
        </w:r>
        <w:r w:rsidR="00CA2F8D">
          <w:rPr>
            <w:noProof/>
          </w:rPr>
          <w:t>4</w:t>
        </w:r>
        <w:r w:rsidR="0002347F">
          <w:fldChar w:fldCharType="end"/>
        </w:r>
      </w:hyperlink>
    </w:p>
    <w:p w:rsidR="005A7F10" w:rsidRDefault="006E6D6E">
      <w:pPr>
        <w:pStyle w:val="2"/>
        <w:tabs>
          <w:tab w:val="right" w:leader="dot" w:pos="9638"/>
        </w:tabs>
      </w:pPr>
      <w:hyperlink w:anchor="_Toc18207" w:history="1">
        <w:r w:rsidR="0002347F">
          <w:rPr>
            <w:rFonts w:ascii="楷体_GB2312" w:eastAsia="楷体_GB2312" w:hint="eastAsia"/>
            <w:szCs w:val="32"/>
          </w:rPr>
          <w:t>（三） 验收标准</w:t>
        </w:r>
        <w:r w:rsidR="0002347F">
          <w:tab/>
        </w:r>
        <w:r w:rsidR="0002347F">
          <w:fldChar w:fldCharType="begin"/>
        </w:r>
        <w:r w:rsidR="0002347F">
          <w:instrText xml:space="preserve"> PAGEREF _Toc18207 \h </w:instrText>
        </w:r>
        <w:r w:rsidR="0002347F">
          <w:fldChar w:fldCharType="separate"/>
        </w:r>
        <w:r w:rsidR="00CA2F8D">
          <w:rPr>
            <w:noProof/>
          </w:rPr>
          <w:t>4</w:t>
        </w:r>
        <w:r w:rsidR="0002347F">
          <w:fldChar w:fldCharType="end"/>
        </w:r>
      </w:hyperlink>
    </w:p>
    <w:p w:rsidR="005A7F10" w:rsidRDefault="006E6D6E">
      <w:pPr>
        <w:pStyle w:val="2"/>
        <w:tabs>
          <w:tab w:val="right" w:leader="dot" w:pos="9638"/>
        </w:tabs>
      </w:pPr>
      <w:hyperlink w:anchor="_Toc19810" w:history="1">
        <w:r w:rsidR="0002347F">
          <w:rPr>
            <w:rFonts w:ascii="楷体_GB2312" w:eastAsia="楷体_GB2312" w:hint="eastAsia"/>
            <w:szCs w:val="32"/>
          </w:rPr>
          <w:t>（四） 验收资料</w:t>
        </w:r>
        <w:r w:rsidR="0002347F">
          <w:tab/>
        </w:r>
        <w:r w:rsidR="0002347F">
          <w:fldChar w:fldCharType="begin"/>
        </w:r>
        <w:r w:rsidR="0002347F">
          <w:instrText xml:space="preserve"> PAGEREF _Toc19810 \h </w:instrText>
        </w:r>
        <w:r w:rsidR="0002347F">
          <w:fldChar w:fldCharType="separate"/>
        </w:r>
        <w:r w:rsidR="00CA2F8D">
          <w:rPr>
            <w:noProof/>
          </w:rPr>
          <w:t>4</w:t>
        </w:r>
        <w:r w:rsidR="0002347F">
          <w:fldChar w:fldCharType="end"/>
        </w:r>
      </w:hyperlink>
    </w:p>
    <w:p w:rsidR="005A7F10" w:rsidRDefault="006E6D6E">
      <w:pPr>
        <w:pStyle w:val="1"/>
        <w:tabs>
          <w:tab w:val="right" w:leader="dot" w:pos="9638"/>
        </w:tabs>
      </w:pPr>
      <w:hyperlink w:anchor="_Toc21335" w:history="1">
        <w:r w:rsidR="0002347F">
          <w:rPr>
            <w:rFonts w:ascii="黑体" w:eastAsia="黑体" w:hAnsi="黑体" w:cs="黑体" w:hint="eastAsia"/>
            <w:szCs w:val="32"/>
          </w:rPr>
          <w:t>六、考核标准</w:t>
        </w:r>
        <w:r w:rsidR="0002347F">
          <w:tab/>
        </w:r>
        <w:r w:rsidR="0002347F">
          <w:fldChar w:fldCharType="begin"/>
        </w:r>
        <w:r w:rsidR="0002347F">
          <w:instrText xml:space="preserve"> PAGEREF _Toc21335 \h </w:instrText>
        </w:r>
        <w:r w:rsidR="0002347F">
          <w:fldChar w:fldCharType="separate"/>
        </w:r>
        <w:r w:rsidR="00CA2F8D">
          <w:rPr>
            <w:noProof/>
          </w:rPr>
          <w:t>5</w:t>
        </w:r>
        <w:r w:rsidR="0002347F">
          <w:fldChar w:fldCharType="end"/>
        </w:r>
      </w:hyperlink>
    </w:p>
    <w:p w:rsidR="005A7F10" w:rsidRDefault="0002347F">
      <w:pPr>
        <w:spacing w:line="360" w:lineRule="auto"/>
        <w:rPr>
          <w:rFonts w:ascii="宋体" w:hAnsi="宋体" w:cs="宋体"/>
          <w:b/>
          <w:bCs/>
          <w:sz w:val="24"/>
        </w:rPr>
      </w:pPr>
      <w:r>
        <w:rPr>
          <w:rFonts w:asciiTheme="majorEastAsia" w:eastAsiaTheme="majorEastAsia" w:hAnsiTheme="majorEastAsia" w:cs="宋体" w:hint="eastAsia"/>
          <w:bCs/>
        </w:rPr>
        <w:fldChar w:fldCharType="end"/>
      </w:r>
    </w:p>
    <w:p w:rsidR="005A7F10" w:rsidRDefault="005A7F10">
      <w:pPr>
        <w:spacing w:line="600" w:lineRule="exact"/>
        <w:jc w:val="center"/>
        <w:rPr>
          <w:rFonts w:ascii="宋体" w:hAnsi="宋体" w:cs="宋体"/>
          <w:b/>
          <w:bCs/>
          <w:sz w:val="24"/>
        </w:rPr>
        <w:sectPr w:rsidR="005A7F10">
          <w:footerReference w:type="default" r:id="rId8"/>
          <w:pgSz w:w="11906" w:h="16838"/>
          <w:pgMar w:top="1417" w:right="1134" w:bottom="1134" w:left="1134" w:header="851" w:footer="992" w:gutter="0"/>
          <w:pgNumType w:start="1"/>
          <w:cols w:space="0"/>
          <w:docGrid w:type="lines" w:linePitch="312"/>
        </w:sectPr>
      </w:pPr>
    </w:p>
    <w:p w:rsidR="005A7F10" w:rsidRDefault="0002347F">
      <w:pPr>
        <w:spacing w:line="560" w:lineRule="exact"/>
        <w:ind w:firstLineChars="200" w:firstLine="640"/>
        <w:outlineLvl w:val="0"/>
        <w:rPr>
          <w:rFonts w:ascii="黑体" w:eastAsia="黑体" w:hAnsi="黑体" w:cs="黑体"/>
          <w:sz w:val="32"/>
          <w:szCs w:val="32"/>
        </w:rPr>
      </w:pPr>
      <w:bookmarkStart w:id="0" w:name="_Toc8001"/>
      <w:bookmarkStart w:id="1" w:name="_Toc23140"/>
      <w:bookmarkStart w:id="2" w:name="_Toc25652"/>
      <w:bookmarkStart w:id="3" w:name="_Toc9638"/>
      <w:bookmarkStart w:id="4" w:name="_Toc22762"/>
      <w:r>
        <w:rPr>
          <w:rFonts w:ascii="黑体" w:eastAsia="黑体" w:hAnsi="黑体" w:cs="黑体" w:hint="eastAsia"/>
          <w:sz w:val="32"/>
          <w:szCs w:val="32"/>
        </w:rPr>
        <w:lastRenderedPageBreak/>
        <w:t>一、项目概况及范围</w:t>
      </w:r>
      <w:bookmarkStart w:id="5" w:name="_Toc12596"/>
      <w:bookmarkEnd w:id="0"/>
      <w:bookmarkEnd w:id="1"/>
      <w:bookmarkEnd w:id="2"/>
      <w:bookmarkEnd w:id="3"/>
      <w:bookmarkEnd w:id="4"/>
    </w:p>
    <w:p w:rsidR="005A7F10" w:rsidRDefault="0002347F">
      <w:pPr>
        <w:numPr>
          <w:ilvl w:val="0"/>
          <w:numId w:val="1"/>
        </w:numPr>
        <w:spacing w:line="560" w:lineRule="exact"/>
        <w:outlineLvl w:val="1"/>
        <w:rPr>
          <w:rFonts w:ascii="楷体_GB2312" w:eastAsia="楷体_GB2312" w:hAnsi="楷体_GB2312" w:cs="楷体_GB2312"/>
          <w:sz w:val="32"/>
          <w:szCs w:val="32"/>
        </w:rPr>
      </w:pPr>
      <w:bookmarkStart w:id="6" w:name="_Toc27341"/>
      <w:bookmarkStart w:id="7" w:name="_Toc19060"/>
      <w:bookmarkStart w:id="8" w:name="_Toc10915"/>
      <w:bookmarkStart w:id="9" w:name="_Toc3985"/>
      <w:bookmarkStart w:id="10" w:name="_Toc30238"/>
      <w:r>
        <w:rPr>
          <w:rFonts w:ascii="楷体_GB2312" w:eastAsia="楷体_GB2312" w:hAnsi="楷体_GB2312" w:cs="楷体_GB2312" w:hint="eastAsia"/>
          <w:sz w:val="32"/>
          <w:szCs w:val="32"/>
        </w:rPr>
        <w:t>项目概况</w:t>
      </w:r>
      <w:bookmarkEnd w:id="5"/>
      <w:bookmarkEnd w:id="6"/>
      <w:bookmarkEnd w:id="7"/>
      <w:bookmarkEnd w:id="8"/>
      <w:bookmarkEnd w:id="9"/>
      <w:bookmarkEnd w:id="10"/>
    </w:p>
    <w:p w:rsidR="005A7F10" w:rsidRPr="00EF5F69" w:rsidRDefault="0002347F">
      <w:pPr>
        <w:spacing w:line="560" w:lineRule="exact"/>
        <w:ind w:firstLine="560"/>
        <w:rPr>
          <w:rFonts w:ascii="仿宋_GB2312" w:eastAsia="仿宋_GB2312" w:hAnsi="仿宋_GB2312" w:cs="仿宋_GB2312"/>
          <w:sz w:val="32"/>
          <w:szCs w:val="32"/>
        </w:rPr>
      </w:pPr>
      <w:bookmarkStart w:id="11" w:name="_Toc22031"/>
      <w:r w:rsidRPr="00EF5F69">
        <w:rPr>
          <w:rFonts w:ascii="仿宋_GB2312" w:eastAsia="仿宋_GB2312" w:hAnsi="仿宋_GB2312" w:cs="仿宋_GB2312" w:hint="eastAsia"/>
          <w:sz w:val="32"/>
          <w:szCs w:val="32"/>
        </w:rPr>
        <w:t>短信平台是基于中国移动、联通和电信直接提供短信端口与互联网连接实现与指定号码进行短信批量发送和自定义发送的平台。</w:t>
      </w:r>
    </w:p>
    <w:p w:rsidR="005A7F10" w:rsidRPr="00EF5F69" w:rsidRDefault="0002347F">
      <w:pPr>
        <w:spacing w:line="560" w:lineRule="exact"/>
        <w:ind w:firstLine="560"/>
        <w:rPr>
          <w:rFonts w:ascii="仿宋_GB2312" w:eastAsia="仿宋_GB2312" w:hAnsi="仿宋_GB2312" w:cs="仿宋_GB2312"/>
          <w:sz w:val="32"/>
          <w:szCs w:val="32"/>
        </w:rPr>
      </w:pPr>
      <w:r w:rsidRPr="00EF5F69">
        <w:rPr>
          <w:rFonts w:ascii="仿宋_GB2312" w:eastAsia="仿宋_GB2312" w:hAnsi="仿宋_GB2312" w:cs="仿宋_GB2312" w:hint="eastAsia"/>
          <w:sz w:val="32"/>
          <w:szCs w:val="32"/>
        </w:rPr>
        <w:t>互联网售票系统短信平台服务项目是支撑长沙市轨道交通互联网售检票平台ITP(Internet Ticket Platform)系统的项目，短信平台为长沙地铁A</w:t>
      </w:r>
      <w:r w:rsidRPr="00EF5F69">
        <w:rPr>
          <w:rFonts w:ascii="仿宋_GB2312" w:eastAsia="仿宋_GB2312" w:hAnsi="仿宋_GB2312" w:cs="仿宋_GB2312"/>
          <w:sz w:val="32"/>
          <w:szCs w:val="32"/>
        </w:rPr>
        <w:t>PP</w:t>
      </w:r>
      <w:r w:rsidRPr="00EF5F69">
        <w:rPr>
          <w:rFonts w:ascii="仿宋_GB2312" w:eastAsia="仿宋_GB2312" w:hAnsi="仿宋_GB2312" w:cs="仿宋_GB2312" w:hint="eastAsia"/>
          <w:sz w:val="32"/>
          <w:szCs w:val="32"/>
        </w:rPr>
        <w:t>用户注册、支付密码设置和密码修改等功能提供验证码短信服务。</w:t>
      </w:r>
    </w:p>
    <w:p w:rsidR="005A7F10" w:rsidRDefault="0002347F">
      <w:pPr>
        <w:spacing w:line="560" w:lineRule="exact"/>
        <w:ind w:firstLine="560"/>
        <w:rPr>
          <w:rFonts w:ascii="仿宋_GB2312" w:eastAsia="仿宋_GB2312" w:hAnsi="仿宋_GB2312" w:cs="仿宋_GB2312"/>
          <w:sz w:val="32"/>
          <w:szCs w:val="32"/>
        </w:rPr>
      </w:pPr>
      <w:r w:rsidRPr="00EF5F69">
        <w:rPr>
          <w:rFonts w:ascii="仿宋_GB2312" w:eastAsia="仿宋_GB2312" w:hAnsi="仿宋_GB2312" w:cs="仿宋_GB2312" w:hint="eastAsia"/>
          <w:sz w:val="32"/>
          <w:szCs w:val="32"/>
        </w:rPr>
        <w:t>自长沙地铁APP上线至202</w:t>
      </w:r>
      <w:r w:rsidR="006D0B65">
        <w:rPr>
          <w:rFonts w:ascii="仿宋_GB2312" w:eastAsia="仿宋_GB2312" w:hAnsi="仿宋_GB2312" w:cs="仿宋_GB2312"/>
          <w:sz w:val="32"/>
          <w:szCs w:val="32"/>
        </w:rPr>
        <w:t>3</w:t>
      </w:r>
      <w:r w:rsidRPr="00EF5F69">
        <w:rPr>
          <w:rFonts w:ascii="仿宋_GB2312" w:eastAsia="仿宋_GB2312" w:hAnsi="仿宋_GB2312" w:cs="仿宋_GB2312" w:hint="eastAsia"/>
          <w:sz w:val="32"/>
          <w:szCs w:val="32"/>
        </w:rPr>
        <w:t>年</w:t>
      </w:r>
      <w:r w:rsidR="00B15231">
        <w:rPr>
          <w:rFonts w:ascii="仿宋_GB2312" w:eastAsia="仿宋_GB2312" w:hAnsi="仿宋_GB2312" w:cs="仿宋_GB2312"/>
          <w:sz w:val="32"/>
          <w:szCs w:val="32"/>
        </w:rPr>
        <w:t>6</w:t>
      </w:r>
      <w:r w:rsidRPr="00EF5F69">
        <w:rPr>
          <w:rFonts w:ascii="仿宋_GB2312" w:eastAsia="仿宋_GB2312" w:hAnsi="仿宋_GB2312" w:cs="仿宋_GB2312" w:hint="eastAsia"/>
          <w:sz w:val="32"/>
          <w:szCs w:val="32"/>
        </w:rPr>
        <w:t>月3</w:t>
      </w:r>
      <w:r w:rsidR="009E7714">
        <w:rPr>
          <w:rFonts w:ascii="仿宋_GB2312" w:eastAsia="仿宋_GB2312" w:hAnsi="仿宋_GB2312" w:cs="仿宋_GB2312"/>
          <w:sz w:val="32"/>
          <w:szCs w:val="32"/>
        </w:rPr>
        <w:t>0</w:t>
      </w:r>
      <w:r w:rsidRPr="00EF5F69">
        <w:rPr>
          <w:rFonts w:ascii="仿宋_GB2312" w:eastAsia="仿宋_GB2312" w:hAnsi="仿宋_GB2312" w:cs="仿宋_GB2312" w:hint="eastAsia"/>
          <w:sz w:val="32"/>
          <w:szCs w:val="32"/>
        </w:rPr>
        <w:t>日（包含），通过长沙地铁APP渠道注册的用户约为</w:t>
      </w:r>
      <w:r w:rsidR="00E52DFC">
        <w:rPr>
          <w:rFonts w:ascii="仿宋_GB2312" w:eastAsia="仿宋_GB2312" w:hAnsi="仿宋_GB2312" w:cs="仿宋_GB2312"/>
          <w:sz w:val="32"/>
          <w:szCs w:val="32"/>
        </w:rPr>
        <w:t>1400</w:t>
      </w:r>
      <w:r w:rsidR="00EF5F69" w:rsidRPr="00EF5F69">
        <w:rPr>
          <w:rFonts w:ascii="仿宋_GB2312" w:eastAsia="仿宋_GB2312" w:hAnsi="仿宋_GB2312" w:cs="仿宋_GB2312" w:hint="eastAsia"/>
          <w:sz w:val="32"/>
          <w:szCs w:val="32"/>
        </w:rPr>
        <w:t>万个。</w:t>
      </w:r>
      <w:r w:rsidR="00B15231">
        <w:rPr>
          <w:rFonts w:ascii="仿宋_GB2312" w:eastAsia="仿宋_GB2312" w:hAnsi="仿宋_GB2312" w:cs="仿宋_GB2312" w:hint="eastAsia"/>
          <w:sz w:val="32"/>
          <w:szCs w:val="32"/>
        </w:rPr>
        <w:t>2</w:t>
      </w:r>
      <w:r w:rsidR="00B15231">
        <w:rPr>
          <w:rFonts w:ascii="仿宋_GB2312" w:eastAsia="仿宋_GB2312" w:hAnsi="仿宋_GB2312" w:cs="仿宋_GB2312"/>
          <w:sz w:val="32"/>
          <w:szCs w:val="32"/>
        </w:rPr>
        <w:t>020</w:t>
      </w:r>
      <w:r w:rsidR="00B15231">
        <w:rPr>
          <w:rFonts w:ascii="仿宋_GB2312" w:eastAsia="仿宋_GB2312" w:hAnsi="仿宋_GB2312" w:cs="仿宋_GB2312" w:hint="eastAsia"/>
          <w:sz w:val="32"/>
          <w:szCs w:val="32"/>
        </w:rPr>
        <w:t>年</w:t>
      </w:r>
      <w:r w:rsidR="00E52DFC">
        <w:rPr>
          <w:rFonts w:ascii="仿宋_GB2312" w:eastAsia="仿宋_GB2312" w:hAnsi="仿宋_GB2312" w:cs="仿宋_GB2312" w:hint="eastAsia"/>
          <w:sz w:val="32"/>
          <w:szCs w:val="32"/>
        </w:rPr>
        <w:t>三</w:t>
      </w:r>
      <w:r w:rsidR="00E52DFC">
        <w:rPr>
          <w:rFonts w:ascii="仿宋_GB2312" w:eastAsia="仿宋_GB2312" w:hAnsi="仿宋_GB2312" w:cs="仿宋_GB2312"/>
          <w:sz w:val="32"/>
          <w:szCs w:val="32"/>
        </w:rPr>
        <w:t>季度</w:t>
      </w:r>
      <w:r w:rsidR="00B15231">
        <w:rPr>
          <w:rFonts w:ascii="仿宋_GB2312" w:eastAsia="仿宋_GB2312" w:hAnsi="仿宋_GB2312" w:cs="仿宋_GB2312" w:hint="eastAsia"/>
          <w:sz w:val="32"/>
          <w:szCs w:val="32"/>
        </w:rPr>
        <w:t>-</w:t>
      </w:r>
      <w:r w:rsidRPr="00EF5F69">
        <w:rPr>
          <w:rFonts w:ascii="仿宋_GB2312" w:eastAsia="仿宋_GB2312" w:hAnsi="仿宋_GB2312" w:cs="仿宋_GB2312" w:hint="eastAsia"/>
          <w:sz w:val="32"/>
          <w:szCs w:val="32"/>
        </w:rPr>
        <w:t>202</w:t>
      </w:r>
      <w:r w:rsidR="00667A4D" w:rsidRPr="00EF5F69">
        <w:rPr>
          <w:rFonts w:ascii="仿宋_GB2312" w:eastAsia="仿宋_GB2312" w:hAnsi="仿宋_GB2312" w:cs="仿宋_GB2312"/>
          <w:sz w:val="32"/>
          <w:szCs w:val="32"/>
        </w:rPr>
        <w:t>3</w:t>
      </w:r>
      <w:r w:rsidRPr="00EF5F69">
        <w:rPr>
          <w:rFonts w:ascii="仿宋_GB2312" w:eastAsia="仿宋_GB2312" w:hAnsi="仿宋_GB2312" w:cs="仿宋_GB2312" w:hint="eastAsia"/>
          <w:sz w:val="32"/>
          <w:szCs w:val="32"/>
        </w:rPr>
        <w:t>年</w:t>
      </w:r>
      <w:r w:rsidR="00E52DFC">
        <w:rPr>
          <w:rFonts w:ascii="仿宋_GB2312" w:eastAsia="仿宋_GB2312" w:hAnsi="仿宋_GB2312" w:cs="仿宋_GB2312" w:hint="eastAsia"/>
          <w:sz w:val="32"/>
          <w:szCs w:val="32"/>
        </w:rPr>
        <w:t>二</w:t>
      </w:r>
      <w:r w:rsidR="00E52DFC">
        <w:rPr>
          <w:rFonts w:ascii="仿宋_GB2312" w:eastAsia="仿宋_GB2312" w:hAnsi="仿宋_GB2312" w:cs="仿宋_GB2312"/>
          <w:sz w:val="32"/>
          <w:szCs w:val="32"/>
        </w:rPr>
        <w:t>季度</w:t>
      </w:r>
      <w:r w:rsidRPr="00EF5F69">
        <w:rPr>
          <w:rFonts w:ascii="仿宋_GB2312" w:eastAsia="仿宋_GB2312" w:hAnsi="仿宋_GB2312" w:cs="仿宋_GB2312" w:hint="eastAsia"/>
          <w:sz w:val="32"/>
          <w:szCs w:val="32"/>
        </w:rPr>
        <w:t>通过</w:t>
      </w:r>
      <w:r w:rsidR="00E52DFC">
        <w:rPr>
          <w:rFonts w:ascii="仿宋_GB2312" w:eastAsia="仿宋_GB2312" w:hAnsi="仿宋_GB2312" w:cs="仿宋_GB2312" w:hint="eastAsia"/>
          <w:sz w:val="32"/>
          <w:szCs w:val="32"/>
        </w:rPr>
        <w:t>长沙</w:t>
      </w:r>
      <w:r w:rsidR="00E52DFC">
        <w:rPr>
          <w:rFonts w:ascii="仿宋_GB2312" w:eastAsia="仿宋_GB2312" w:hAnsi="仿宋_GB2312" w:cs="仿宋_GB2312"/>
          <w:sz w:val="32"/>
          <w:szCs w:val="32"/>
        </w:rPr>
        <w:t>地铁</w:t>
      </w:r>
      <w:r w:rsidR="00E52DFC">
        <w:rPr>
          <w:rFonts w:ascii="仿宋_GB2312" w:eastAsia="仿宋_GB2312" w:hAnsi="仿宋_GB2312" w:cs="仿宋_GB2312" w:hint="eastAsia"/>
          <w:sz w:val="32"/>
          <w:szCs w:val="32"/>
        </w:rPr>
        <w:t>APP注册</w:t>
      </w:r>
      <w:r w:rsidR="00E52DFC">
        <w:rPr>
          <w:rFonts w:ascii="仿宋_GB2312" w:eastAsia="仿宋_GB2312" w:hAnsi="仿宋_GB2312" w:cs="仿宋_GB2312"/>
          <w:sz w:val="32"/>
          <w:szCs w:val="32"/>
        </w:rPr>
        <w:t>人数</w:t>
      </w:r>
      <w:r w:rsidR="00E52DFC">
        <w:rPr>
          <w:rFonts w:ascii="仿宋_GB2312" w:eastAsia="仿宋_GB2312" w:hAnsi="仿宋_GB2312" w:cs="仿宋_GB2312" w:hint="eastAsia"/>
          <w:sz w:val="32"/>
          <w:szCs w:val="32"/>
        </w:rPr>
        <w:t>946万</w:t>
      </w:r>
      <w:r w:rsidR="00E52DFC">
        <w:rPr>
          <w:rFonts w:ascii="仿宋_GB2312" w:eastAsia="仿宋_GB2312" w:hAnsi="仿宋_GB2312" w:cs="仿宋_GB2312"/>
          <w:sz w:val="32"/>
          <w:szCs w:val="32"/>
        </w:rPr>
        <w:t>余人，</w:t>
      </w:r>
      <w:r w:rsidRPr="00EF5F69">
        <w:rPr>
          <w:rFonts w:ascii="仿宋_GB2312" w:eastAsia="仿宋_GB2312" w:hAnsi="仿宋_GB2312" w:cs="仿宋_GB2312" w:hint="eastAsia"/>
          <w:sz w:val="32"/>
          <w:szCs w:val="32"/>
        </w:rPr>
        <w:t>短信平台成功发送短信约为</w:t>
      </w:r>
      <w:r w:rsidR="00E52DFC">
        <w:rPr>
          <w:rFonts w:ascii="仿宋_GB2312" w:eastAsia="仿宋_GB2312" w:hAnsi="仿宋_GB2312" w:cs="仿宋_GB2312" w:hint="eastAsia"/>
          <w:sz w:val="32"/>
          <w:szCs w:val="32"/>
        </w:rPr>
        <w:t>1449</w:t>
      </w:r>
      <w:r w:rsidRPr="00EF5F69">
        <w:rPr>
          <w:rFonts w:ascii="仿宋_GB2312" w:eastAsia="仿宋_GB2312" w:hAnsi="仿宋_GB2312" w:cs="仿宋_GB2312" w:hint="eastAsia"/>
          <w:sz w:val="32"/>
          <w:szCs w:val="32"/>
        </w:rPr>
        <w:t>万条，平均每新增一个用户短信消耗量约为</w:t>
      </w:r>
      <w:r w:rsidR="00A13AA5">
        <w:rPr>
          <w:rFonts w:ascii="仿宋_GB2312" w:eastAsia="仿宋_GB2312" w:hAnsi="仿宋_GB2312" w:cs="仿宋_GB2312" w:hint="eastAsia"/>
          <w:sz w:val="32"/>
          <w:szCs w:val="32"/>
        </w:rPr>
        <w:t>1.</w:t>
      </w:r>
      <w:r w:rsidR="00E52DFC">
        <w:rPr>
          <w:rFonts w:ascii="仿宋_GB2312" w:eastAsia="仿宋_GB2312" w:hAnsi="仿宋_GB2312" w:cs="仿宋_GB2312"/>
          <w:sz w:val="32"/>
          <w:szCs w:val="32"/>
        </w:rPr>
        <w:t>53</w:t>
      </w:r>
      <w:r w:rsidRPr="00EF5F69">
        <w:rPr>
          <w:rFonts w:ascii="仿宋_GB2312" w:eastAsia="仿宋_GB2312" w:hAnsi="仿宋_GB2312" w:cs="仿宋_GB2312" w:hint="eastAsia"/>
          <w:sz w:val="32"/>
          <w:szCs w:val="32"/>
        </w:rPr>
        <w:t>条/用户。</w:t>
      </w:r>
    </w:p>
    <w:p w:rsidR="005A7F10" w:rsidRDefault="0002347F">
      <w:pPr>
        <w:numPr>
          <w:ilvl w:val="0"/>
          <w:numId w:val="1"/>
        </w:numPr>
        <w:spacing w:line="560" w:lineRule="exact"/>
        <w:outlineLvl w:val="1"/>
        <w:rPr>
          <w:rFonts w:ascii="楷体_GB2312" w:eastAsia="楷体_GB2312" w:hAnsi="楷体_GB2312" w:cs="楷体_GB2312"/>
          <w:sz w:val="32"/>
          <w:szCs w:val="32"/>
        </w:rPr>
      </w:pPr>
      <w:bookmarkStart w:id="12" w:name="_Toc21421"/>
      <w:bookmarkStart w:id="13" w:name="_Toc31498"/>
      <w:bookmarkStart w:id="14" w:name="_Toc24213"/>
      <w:bookmarkStart w:id="15" w:name="_Toc12933"/>
      <w:bookmarkStart w:id="16" w:name="_Toc30590"/>
      <w:r>
        <w:rPr>
          <w:rFonts w:ascii="楷体_GB2312" w:eastAsia="楷体_GB2312" w:hAnsi="楷体_GB2312" w:cs="楷体_GB2312" w:hint="eastAsia"/>
          <w:sz w:val="32"/>
          <w:szCs w:val="32"/>
        </w:rPr>
        <w:t>项目范围</w:t>
      </w:r>
      <w:bookmarkEnd w:id="11"/>
      <w:bookmarkEnd w:id="12"/>
      <w:bookmarkEnd w:id="13"/>
      <w:bookmarkEnd w:id="14"/>
      <w:bookmarkEnd w:id="15"/>
      <w:bookmarkEnd w:id="16"/>
    </w:p>
    <w:p w:rsidR="005A7F10" w:rsidRDefault="0002347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本项目为长沙地铁APP所有用户（包括已注册用户和新注册用户）提供验证码短信服务。</w:t>
      </w:r>
    </w:p>
    <w:p w:rsidR="005A7F10" w:rsidRDefault="0002347F">
      <w:pPr>
        <w:spacing w:line="560" w:lineRule="exact"/>
        <w:ind w:firstLineChars="200" w:firstLine="640"/>
        <w:outlineLvl w:val="0"/>
        <w:rPr>
          <w:rFonts w:ascii="黑体" w:eastAsia="黑体" w:hAnsi="黑体" w:cs="黑体"/>
          <w:sz w:val="32"/>
          <w:szCs w:val="32"/>
        </w:rPr>
      </w:pPr>
      <w:bookmarkStart w:id="17" w:name="_Toc11914"/>
      <w:bookmarkStart w:id="18" w:name="_Toc3591"/>
      <w:bookmarkStart w:id="19" w:name="_Toc934"/>
      <w:bookmarkStart w:id="20" w:name="_Toc15139"/>
      <w:bookmarkStart w:id="21" w:name="_Toc15552"/>
      <w:r>
        <w:rPr>
          <w:rFonts w:ascii="黑体" w:eastAsia="黑体" w:hAnsi="黑体" w:cs="黑体" w:hint="eastAsia"/>
          <w:sz w:val="32"/>
          <w:szCs w:val="32"/>
        </w:rPr>
        <w:t>二、项目计划</w:t>
      </w:r>
      <w:bookmarkEnd w:id="17"/>
      <w:bookmarkEnd w:id="18"/>
      <w:bookmarkEnd w:id="19"/>
      <w:bookmarkEnd w:id="20"/>
      <w:bookmarkEnd w:id="21"/>
    </w:p>
    <w:p w:rsidR="005A7F10" w:rsidRDefault="0002347F">
      <w:pPr>
        <w:spacing w:line="560" w:lineRule="exact"/>
        <w:ind w:firstLineChars="200" w:firstLine="640"/>
        <w:rPr>
          <w:rFonts w:ascii="仿宋_GB2312" w:eastAsia="仿宋_GB2312" w:hAnsi="宋体" w:cs="宋体"/>
          <w:sz w:val="32"/>
          <w:szCs w:val="32"/>
        </w:rPr>
      </w:pPr>
      <w:bookmarkStart w:id="22" w:name="_Toc19566"/>
      <w:bookmarkStart w:id="23" w:name="_Toc9185"/>
      <w:r>
        <w:rPr>
          <w:rFonts w:ascii="仿宋_GB2312" w:eastAsia="仿宋_GB2312" w:hAnsi="宋体" w:cs="宋体" w:hint="eastAsia"/>
          <w:sz w:val="32"/>
          <w:szCs w:val="32"/>
        </w:rPr>
        <w:t>本项目服务期限暂定为202</w:t>
      </w:r>
      <w:r w:rsidR="002F388B">
        <w:rPr>
          <w:rFonts w:ascii="仿宋_GB2312" w:eastAsia="仿宋_GB2312" w:hAnsi="宋体" w:cs="宋体"/>
          <w:sz w:val="32"/>
          <w:szCs w:val="32"/>
        </w:rPr>
        <w:t>4</w:t>
      </w:r>
      <w:r>
        <w:rPr>
          <w:rFonts w:ascii="仿宋_GB2312" w:eastAsia="仿宋_GB2312" w:hAnsi="宋体" w:cs="宋体" w:hint="eastAsia"/>
          <w:sz w:val="32"/>
          <w:szCs w:val="32"/>
        </w:rPr>
        <w:t>年4月25日至202</w:t>
      </w:r>
      <w:r w:rsidR="002F388B">
        <w:rPr>
          <w:rFonts w:ascii="仿宋_GB2312" w:eastAsia="仿宋_GB2312" w:hAnsi="宋体" w:cs="宋体"/>
          <w:sz w:val="32"/>
          <w:szCs w:val="32"/>
        </w:rPr>
        <w:t>6</w:t>
      </w:r>
      <w:r>
        <w:rPr>
          <w:rFonts w:ascii="仿宋_GB2312" w:eastAsia="仿宋_GB2312" w:hAnsi="宋体" w:cs="宋体" w:hint="eastAsia"/>
          <w:sz w:val="32"/>
          <w:szCs w:val="32"/>
        </w:rPr>
        <w:t>年4月24日，总计24个月（实际服务时间以</w:t>
      </w:r>
      <w:r w:rsidR="003E1A9B">
        <w:rPr>
          <w:rFonts w:ascii="仿宋_GB2312" w:eastAsia="仿宋_GB2312" w:hAnsi="宋体" w:cs="宋体" w:hint="eastAsia"/>
          <w:sz w:val="32"/>
          <w:szCs w:val="32"/>
        </w:rPr>
        <w:t>采购人</w:t>
      </w:r>
      <w:r>
        <w:rPr>
          <w:rFonts w:ascii="仿宋_GB2312" w:eastAsia="仿宋_GB2312" w:hAnsi="宋体" w:cs="宋体" w:hint="eastAsia"/>
          <w:sz w:val="32"/>
          <w:szCs w:val="32"/>
        </w:rPr>
        <w:t>发出的进场通知起算，总计24个月）。</w:t>
      </w:r>
    </w:p>
    <w:p w:rsidR="005A7F10" w:rsidRDefault="0002347F">
      <w:pPr>
        <w:spacing w:line="560" w:lineRule="exact"/>
        <w:ind w:firstLineChars="200" w:firstLine="640"/>
        <w:outlineLvl w:val="0"/>
        <w:rPr>
          <w:rFonts w:ascii="黑体" w:eastAsia="黑体" w:hAnsi="黑体" w:cs="黑体"/>
          <w:sz w:val="32"/>
          <w:szCs w:val="32"/>
        </w:rPr>
      </w:pPr>
      <w:bookmarkStart w:id="24" w:name="_Toc11011"/>
      <w:bookmarkStart w:id="25" w:name="_Toc175"/>
      <w:bookmarkStart w:id="26" w:name="_Toc5967"/>
      <w:bookmarkStart w:id="27" w:name="_Toc6553"/>
      <w:bookmarkStart w:id="28" w:name="_Toc30853"/>
      <w:bookmarkEnd w:id="22"/>
      <w:r>
        <w:rPr>
          <w:rFonts w:ascii="黑体" w:eastAsia="黑体" w:hAnsi="黑体" w:cs="黑体" w:hint="eastAsia"/>
          <w:sz w:val="32"/>
          <w:szCs w:val="32"/>
        </w:rPr>
        <w:t>三、项目管控要求</w:t>
      </w:r>
      <w:bookmarkEnd w:id="23"/>
      <w:bookmarkEnd w:id="24"/>
      <w:bookmarkEnd w:id="25"/>
      <w:bookmarkEnd w:id="26"/>
      <w:bookmarkEnd w:id="27"/>
      <w:bookmarkEnd w:id="28"/>
    </w:p>
    <w:p w:rsidR="005A7F10" w:rsidRDefault="0002347F">
      <w:pPr>
        <w:numPr>
          <w:ilvl w:val="0"/>
          <w:numId w:val="2"/>
        </w:numPr>
        <w:spacing w:line="560" w:lineRule="exact"/>
        <w:outlineLvl w:val="1"/>
        <w:rPr>
          <w:rFonts w:ascii="楷体_GB2312" w:eastAsia="楷体_GB2312" w:hAnsi="楷体_GB2312" w:cs="楷体_GB2312"/>
          <w:b/>
          <w:bCs/>
          <w:sz w:val="32"/>
          <w:szCs w:val="32"/>
        </w:rPr>
      </w:pPr>
      <w:bookmarkStart w:id="29" w:name="_Toc12911"/>
      <w:bookmarkStart w:id="30" w:name="_Toc8550"/>
      <w:bookmarkStart w:id="31" w:name="_Toc15864"/>
      <w:bookmarkStart w:id="32" w:name="_Toc15718"/>
      <w:bookmarkStart w:id="33" w:name="_Toc21147"/>
      <w:r>
        <w:rPr>
          <w:rFonts w:ascii="楷体_GB2312" w:eastAsia="楷体_GB2312" w:hAnsi="楷体_GB2312" w:cs="楷体_GB2312" w:hint="eastAsia"/>
          <w:sz w:val="32"/>
          <w:szCs w:val="32"/>
        </w:rPr>
        <w:t>人员配备及时间要求</w:t>
      </w:r>
      <w:bookmarkEnd w:id="29"/>
      <w:bookmarkEnd w:id="30"/>
      <w:bookmarkEnd w:id="31"/>
      <w:bookmarkEnd w:id="32"/>
      <w:bookmarkEnd w:id="33"/>
    </w:p>
    <w:p w:rsidR="005A7F10" w:rsidRDefault="003E1A9B">
      <w:pPr>
        <w:pStyle w:val="11"/>
        <w:numPr>
          <w:ilvl w:val="0"/>
          <w:numId w:val="3"/>
        </w:numPr>
        <w:spacing w:line="560" w:lineRule="exact"/>
        <w:ind w:left="5" w:firstLine="635"/>
        <w:rPr>
          <w:rFonts w:ascii="仿宋_GB2312" w:eastAsia="仿宋_GB2312" w:hAnsi="宋体" w:cs="宋体"/>
          <w:sz w:val="32"/>
          <w:szCs w:val="32"/>
        </w:rPr>
      </w:pPr>
      <w:r>
        <w:rPr>
          <w:rFonts w:ascii="仿宋_GB2312" w:eastAsia="仿宋_GB2312" w:hAnsi="宋体" w:cs="宋体" w:hint="eastAsia"/>
          <w:sz w:val="32"/>
          <w:szCs w:val="32"/>
        </w:rPr>
        <w:t>供应商</w:t>
      </w:r>
      <w:r w:rsidR="0002347F">
        <w:rPr>
          <w:rFonts w:ascii="仿宋_GB2312" w:eastAsia="仿宋_GB2312" w:hAnsi="宋体" w:cs="宋体" w:hint="eastAsia"/>
          <w:sz w:val="32"/>
          <w:szCs w:val="32"/>
        </w:rPr>
        <w:t>应为本项目配备至少1名专人负责平台的运维保障工作。</w:t>
      </w:r>
    </w:p>
    <w:p w:rsidR="005A7F10" w:rsidRDefault="0002347F">
      <w:pPr>
        <w:pStyle w:val="11"/>
        <w:numPr>
          <w:ilvl w:val="0"/>
          <w:numId w:val="3"/>
        </w:numPr>
        <w:spacing w:line="560" w:lineRule="exact"/>
        <w:ind w:left="5" w:firstLine="635"/>
        <w:rPr>
          <w:rFonts w:ascii="仿宋_GB2312" w:eastAsia="仿宋_GB2312" w:hAnsi="宋体" w:cs="宋体"/>
          <w:sz w:val="32"/>
          <w:szCs w:val="32"/>
        </w:rPr>
      </w:pPr>
      <w:r>
        <w:rPr>
          <w:rFonts w:ascii="仿宋_GB2312" w:eastAsia="仿宋_GB2312" w:hAnsi="宋体" w:cs="宋体" w:hint="eastAsia"/>
          <w:sz w:val="32"/>
          <w:szCs w:val="32"/>
        </w:rPr>
        <w:lastRenderedPageBreak/>
        <w:t>针对重大节假日，</w:t>
      </w:r>
      <w:r w:rsidR="003E1A9B">
        <w:rPr>
          <w:rFonts w:ascii="仿宋_GB2312" w:eastAsia="仿宋_GB2312" w:hAnsi="宋体" w:cs="宋体" w:hint="eastAsia"/>
          <w:sz w:val="32"/>
          <w:szCs w:val="32"/>
        </w:rPr>
        <w:t>供应商</w:t>
      </w:r>
      <w:r>
        <w:rPr>
          <w:rFonts w:ascii="仿宋_GB2312" w:eastAsia="仿宋_GB2312" w:hAnsi="宋体" w:cs="宋体" w:hint="eastAsia"/>
          <w:sz w:val="32"/>
          <w:szCs w:val="32"/>
        </w:rPr>
        <w:t>应在节前将保障人员名单向</w:t>
      </w:r>
      <w:r w:rsidR="003E1A9B">
        <w:rPr>
          <w:rFonts w:ascii="仿宋_GB2312" w:eastAsia="仿宋_GB2312" w:hAnsi="宋体" w:cs="宋体" w:hint="eastAsia"/>
          <w:sz w:val="32"/>
          <w:szCs w:val="32"/>
        </w:rPr>
        <w:t>采购人</w:t>
      </w:r>
      <w:r>
        <w:rPr>
          <w:rFonts w:ascii="仿宋_GB2312" w:eastAsia="仿宋_GB2312" w:hAnsi="宋体" w:cs="宋体" w:hint="eastAsia"/>
          <w:sz w:val="32"/>
          <w:szCs w:val="32"/>
        </w:rPr>
        <w:t>项目实施管理部门报备。保障人员应及时响应和处理短信平台问题，保障长沙地铁APP的正常运行。</w:t>
      </w:r>
    </w:p>
    <w:p w:rsidR="005A7F10" w:rsidRDefault="003E1A9B">
      <w:pPr>
        <w:pStyle w:val="11"/>
        <w:numPr>
          <w:ilvl w:val="0"/>
          <w:numId w:val="3"/>
        </w:numPr>
        <w:spacing w:line="560" w:lineRule="exact"/>
        <w:ind w:left="5" w:firstLine="635"/>
        <w:rPr>
          <w:rFonts w:ascii="仿宋_GB2312" w:eastAsia="仿宋_GB2312" w:hAnsi="宋体" w:cs="宋体"/>
          <w:sz w:val="32"/>
          <w:szCs w:val="32"/>
        </w:rPr>
      </w:pPr>
      <w:r>
        <w:rPr>
          <w:rFonts w:ascii="仿宋_GB2312" w:eastAsia="仿宋_GB2312" w:hAnsi="宋体" w:cs="宋体" w:hint="eastAsia"/>
          <w:sz w:val="32"/>
          <w:szCs w:val="32"/>
        </w:rPr>
        <w:t>供应商</w:t>
      </w:r>
      <w:r w:rsidR="0002347F">
        <w:rPr>
          <w:rFonts w:ascii="仿宋_GB2312" w:eastAsia="仿宋_GB2312" w:hAnsi="宋体" w:cs="宋体" w:hint="eastAsia"/>
          <w:sz w:val="32"/>
          <w:szCs w:val="32"/>
        </w:rPr>
        <w:t>应在接报故障后10分钟内进行响应，立即安排故障修复工作；且应在故障发生后30分钟内完成修复工作。</w:t>
      </w:r>
    </w:p>
    <w:p w:rsidR="005A7F10" w:rsidRDefault="0002347F">
      <w:pPr>
        <w:numPr>
          <w:ilvl w:val="0"/>
          <w:numId w:val="2"/>
        </w:numPr>
        <w:spacing w:line="560" w:lineRule="exact"/>
        <w:outlineLvl w:val="1"/>
        <w:rPr>
          <w:rFonts w:ascii="楷体_GB2312" w:eastAsia="楷体_GB2312" w:hAnsi="楷体_GB2312" w:cs="楷体_GB2312"/>
          <w:sz w:val="32"/>
          <w:szCs w:val="32"/>
        </w:rPr>
      </w:pPr>
      <w:bookmarkStart w:id="34" w:name="_Toc24601"/>
      <w:bookmarkStart w:id="35" w:name="_Toc349"/>
      <w:bookmarkStart w:id="36" w:name="_Toc19475"/>
      <w:bookmarkStart w:id="37" w:name="_Toc20270"/>
      <w:bookmarkStart w:id="38" w:name="_Toc8583"/>
      <w:bookmarkStart w:id="39" w:name="_Toc10905"/>
      <w:bookmarkStart w:id="40" w:name="_Toc21685"/>
      <w:r>
        <w:rPr>
          <w:rFonts w:ascii="楷体_GB2312" w:eastAsia="楷体_GB2312" w:hAnsi="楷体_GB2312" w:cs="楷体_GB2312" w:hint="eastAsia"/>
          <w:sz w:val="32"/>
          <w:szCs w:val="32"/>
        </w:rPr>
        <w:t>安全管理规定</w:t>
      </w:r>
      <w:bookmarkEnd w:id="34"/>
      <w:bookmarkEnd w:id="35"/>
      <w:bookmarkEnd w:id="36"/>
      <w:bookmarkEnd w:id="37"/>
      <w:bookmarkEnd w:id="38"/>
      <w:bookmarkEnd w:id="39"/>
    </w:p>
    <w:p w:rsidR="005A7F10" w:rsidRDefault="003E1A9B">
      <w:pPr>
        <w:pStyle w:val="11"/>
        <w:numPr>
          <w:ilvl w:val="0"/>
          <w:numId w:val="4"/>
        </w:numPr>
        <w:spacing w:line="560" w:lineRule="exact"/>
        <w:ind w:left="0" w:firstLine="640"/>
        <w:rPr>
          <w:rFonts w:ascii="仿宋_GB2312" w:eastAsia="仿宋_GB2312" w:hAnsi="宋体" w:cs="宋体"/>
          <w:sz w:val="32"/>
          <w:szCs w:val="32"/>
        </w:rPr>
      </w:pPr>
      <w:r>
        <w:rPr>
          <w:rFonts w:ascii="仿宋_GB2312" w:eastAsia="仿宋_GB2312" w:hAnsi="宋体" w:cs="宋体" w:hint="eastAsia"/>
          <w:sz w:val="32"/>
          <w:szCs w:val="32"/>
        </w:rPr>
        <w:t>供应商</w:t>
      </w:r>
      <w:r w:rsidR="0002347F">
        <w:rPr>
          <w:rFonts w:ascii="仿宋_GB2312" w:eastAsia="仿宋_GB2312" w:hAnsi="宋体" w:cs="宋体" w:hint="eastAsia"/>
          <w:sz w:val="32"/>
          <w:szCs w:val="32"/>
        </w:rPr>
        <w:t>负责组织该项目的各项相关工作，负责项目实施全过程的安全工作。</w:t>
      </w:r>
      <w:r>
        <w:rPr>
          <w:rFonts w:ascii="仿宋_GB2312" w:eastAsia="仿宋_GB2312" w:hAnsi="宋体" w:cs="宋体" w:hint="eastAsia"/>
          <w:sz w:val="32"/>
          <w:szCs w:val="32"/>
        </w:rPr>
        <w:t>供应商</w:t>
      </w:r>
      <w:r w:rsidR="0002347F">
        <w:rPr>
          <w:rFonts w:ascii="仿宋_GB2312" w:eastAsia="仿宋_GB2312" w:hAnsi="宋体" w:cs="宋体" w:hint="eastAsia"/>
          <w:sz w:val="32"/>
          <w:szCs w:val="32"/>
        </w:rPr>
        <w:t>相关人员参与项目相关工作的所有安全责任由</w:t>
      </w:r>
      <w:r>
        <w:rPr>
          <w:rFonts w:ascii="仿宋_GB2312" w:eastAsia="仿宋_GB2312" w:hAnsi="宋体" w:cs="宋体" w:hint="eastAsia"/>
          <w:sz w:val="32"/>
          <w:szCs w:val="32"/>
        </w:rPr>
        <w:t>供应商</w:t>
      </w:r>
      <w:r w:rsidR="0002347F">
        <w:rPr>
          <w:rFonts w:ascii="仿宋_GB2312" w:eastAsia="仿宋_GB2312" w:hAnsi="宋体" w:cs="宋体" w:hint="eastAsia"/>
          <w:sz w:val="32"/>
          <w:szCs w:val="32"/>
        </w:rPr>
        <w:t>负责。</w:t>
      </w:r>
    </w:p>
    <w:p w:rsidR="005A7F10" w:rsidRDefault="003E1A9B">
      <w:pPr>
        <w:pStyle w:val="11"/>
        <w:numPr>
          <w:ilvl w:val="0"/>
          <w:numId w:val="4"/>
        </w:numPr>
        <w:spacing w:line="560" w:lineRule="exact"/>
        <w:ind w:left="0" w:firstLine="640"/>
        <w:rPr>
          <w:rFonts w:ascii="仿宋_GB2312" w:eastAsia="仿宋_GB2312" w:hAnsi="宋体" w:cs="宋体"/>
          <w:sz w:val="32"/>
          <w:szCs w:val="32"/>
        </w:rPr>
      </w:pPr>
      <w:r>
        <w:rPr>
          <w:rFonts w:ascii="仿宋_GB2312" w:eastAsia="仿宋_GB2312" w:hAnsi="宋体" w:cs="宋体" w:hint="eastAsia"/>
          <w:sz w:val="32"/>
          <w:szCs w:val="32"/>
        </w:rPr>
        <w:t>供应商</w:t>
      </w:r>
      <w:r w:rsidR="0002347F">
        <w:rPr>
          <w:rFonts w:ascii="仿宋_GB2312" w:eastAsia="仿宋_GB2312" w:hAnsi="宋体" w:cs="宋体" w:hint="eastAsia"/>
          <w:sz w:val="32"/>
          <w:szCs w:val="32"/>
        </w:rPr>
        <w:t>应遵守</w:t>
      </w:r>
      <w:r>
        <w:rPr>
          <w:rFonts w:ascii="仿宋_GB2312" w:eastAsia="仿宋_GB2312" w:hAnsi="宋体" w:cs="宋体" w:hint="eastAsia"/>
          <w:sz w:val="32"/>
          <w:szCs w:val="32"/>
        </w:rPr>
        <w:t>采购人</w:t>
      </w:r>
      <w:r w:rsidR="0002347F">
        <w:rPr>
          <w:rFonts w:ascii="仿宋_GB2312" w:eastAsia="仿宋_GB2312" w:hAnsi="宋体" w:cs="宋体" w:hint="eastAsia"/>
          <w:sz w:val="32"/>
          <w:szCs w:val="32"/>
        </w:rPr>
        <w:t>的工作制度和管理规定，接受</w:t>
      </w:r>
      <w:r>
        <w:rPr>
          <w:rFonts w:ascii="仿宋_GB2312" w:eastAsia="仿宋_GB2312" w:hAnsi="宋体" w:cs="宋体" w:hint="eastAsia"/>
          <w:sz w:val="32"/>
          <w:szCs w:val="32"/>
        </w:rPr>
        <w:t>采购人</w:t>
      </w:r>
      <w:r w:rsidR="0002347F">
        <w:rPr>
          <w:rFonts w:ascii="仿宋_GB2312" w:eastAsia="仿宋_GB2312" w:hAnsi="宋体" w:cs="宋体" w:hint="eastAsia"/>
          <w:sz w:val="32"/>
          <w:szCs w:val="32"/>
        </w:rPr>
        <w:t>开展本项目相关工作安排、检查和评估。</w:t>
      </w:r>
    </w:p>
    <w:p w:rsidR="005A7F10" w:rsidRDefault="0002347F">
      <w:pPr>
        <w:pStyle w:val="11"/>
        <w:numPr>
          <w:ilvl w:val="0"/>
          <w:numId w:val="4"/>
        </w:numPr>
        <w:spacing w:line="560" w:lineRule="exact"/>
        <w:ind w:left="0" w:firstLine="640"/>
        <w:rPr>
          <w:rFonts w:ascii="仿宋_GB2312" w:eastAsia="仿宋_GB2312" w:hAnsi="宋体" w:cs="宋体"/>
          <w:sz w:val="32"/>
          <w:szCs w:val="32"/>
        </w:rPr>
      </w:pPr>
      <w:r>
        <w:rPr>
          <w:rFonts w:ascii="仿宋_GB2312" w:eastAsia="仿宋_GB2312" w:hAnsi="宋体" w:cs="宋体" w:hint="eastAsia"/>
          <w:sz w:val="32"/>
          <w:szCs w:val="32"/>
        </w:rPr>
        <w:t>如遭遇突发事件，</w:t>
      </w:r>
      <w:r w:rsidR="003E1A9B">
        <w:rPr>
          <w:rFonts w:ascii="仿宋_GB2312" w:eastAsia="仿宋_GB2312" w:hAnsi="宋体" w:cs="宋体" w:hint="eastAsia"/>
          <w:sz w:val="32"/>
          <w:szCs w:val="32"/>
        </w:rPr>
        <w:t>供应商</w:t>
      </w:r>
      <w:r>
        <w:rPr>
          <w:rFonts w:ascii="仿宋_GB2312" w:eastAsia="仿宋_GB2312" w:hAnsi="宋体" w:cs="宋体" w:hint="eastAsia"/>
          <w:sz w:val="32"/>
          <w:szCs w:val="32"/>
        </w:rPr>
        <w:t>必须做好必要的应急处理。服从</w:t>
      </w:r>
      <w:r w:rsidR="003E1A9B">
        <w:rPr>
          <w:rFonts w:ascii="仿宋_GB2312" w:eastAsia="仿宋_GB2312" w:hAnsi="宋体" w:cs="宋体" w:hint="eastAsia"/>
          <w:sz w:val="32"/>
          <w:szCs w:val="32"/>
        </w:rPr>
        <w:t>采购人</w:t>
      </w:r>
      <w:r>
        <w:rPr>
          <w:rFonts w:ascii="仿宋_GB2312" w:eastAsia="仿宋_GB2312" w:hAnsi="宋体" w:cs="宋体" w:hint="eastAsia"/>
          <w:sz w:val="32"/>
          <w:szCs w:val="32"/>
        </w:rPr>
        <w:t>的调度指挥，积极配合处理各类突发事件。</w:t>
      </w:r>
    </w:p>
    <w:p w:rsidR="005A7F10" w:rsidRDefault="0002347F">
      <w:pPr>
        <w:numPr>
          <w:ilvl w:val="0"/>
          <w:numId w:val="2"/>
        </w:numPr>
        <w:spacing w:line="560" w:lineRule="exact"/>
        <w:outlineLvl w:val="1"/>
        <w:rPr>
          <w:rFonts w:ascii="楷体_GB2312" w:eastAsia="楷体_GB2312" w:hAnsi="楷体_GB2312" w:cs="楷体_GB2312"/>
          <w:sz w:val="32"/>
          <w:szCs w:val="32"/>
        </w:rPr>
      </w:pPr>
      <w:bookmarkStart w:id="41" w:name="_Toc11677"/>
      <w:bookmarkStart w:id="42" w:name="_Toc16355"/>
      <w:bookmarkStart w:id="43" w:name="_Toc14613"/>
      <w:bookmarkStart w:id="44" w:name="_Toc18082"/>
      <w:bookmarkStart w:id="45" w:name="_Toc19760"/>
      <w:bookmarkStart w:id="46" w:name="_Toc13985"/>
      <w:r>
        <w:rPr>
          <w:rFonts w:ascii="楷体_GB2312" w:eastAsia="楷体_GB2312" w:hAnsi="楷体_GB2312" w:cs="楷体_GB2312" w:hint="eastAsia"/>
          <w:sz w:val="32"/>
          <w:szCs w:val="32"/>
        </w:rPr>
        <w:t>其他</w:t>
      </w:r>
      <w:bookmarkEnd w:id="41"/>
      <w:bookmarkEnd w:id="42"/>
      <w:bookmarkEnd w:id="43"/>
      <w:bookmarkEnd w:id="44"/>
      <w:bookmarkEnd w:id="45"/>
      <w:bookmarkEnd w:id="46"/>
    </w:p>
    <w:p w:rsidR="005A7F10" w:rsidRDefault="0002347F">
      <w:pPr>
        <w:numPr>
          <w:ilvl w:val="0"/>
          <w:numId w:val="5"/>
        </w:numPr>
        <w:ind w:left="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在</w:t>
      </w:r>
      <w:r w:rsidR="003E1A9B">
        <w:rPr>
          <w:rFonts w:ascii="仿宋_GB2312" w:eastAsia="仿宋_GB2312" w:hAnsi="仿宋_GB2312" w:cs="仿宋_GB2312" w:hint="eastAsia"/>
          <w:bCs/>
          <w:color w:val="000000"/>
          <w:sz w:val="32"/>
          <w:szCs w:val="32"/>
        </w:rPr>
        <w:t>供应商</w:t>
      </w:r>
      <w:r>
        <w:rPr>
          <w:rFonts w:ascii="仿宋_GB2312" w:eastAsia="仿宋_GB2312" w:hAnsi="宋体" w:cs="宋体" w:hint="eastAsia"/>
          <w:sz w:val="32"/>
          <w:szCs w:val="32"/>
        </w:rPr>
        <w:t>接到</w:t>
      </w:r>
      <w:r w:rsidR="003E1A9B">
        <w:rPr>
          <w:rFonts w:ascii="仿宋_GB2312" w:eastAsia="仿宋_GB2312" w:hAnsi="宋体" w:cs="宋体" w:hint="eastAsia"/>
          <w:sz w:val="32"/>
          <w:szCs w:val="32"/>
        </w:rPr>
        <w:t>采购人</w:t>
      </w:r>
      <w:r>
        <w:rPr>
          <w:rFonts w:ascii="仿宋_GB2312" w:eastAsia="仿宋_GB2312" w:hAnsi="宋体" w:cs="宋体" w:hint="eastAsia"/>
          <w:sz w:val="32"/>
          <w:szCs w:val="32"/>
        </w:rPr>
        <w:t>发出的进场通知</w:t>
      </w:r>
      <w:r>
        <w:rPr>
          <w:rFonts w:ascii="仿宋_GB2312" w:eastAsia="仿宋_GB2312" w:hAnsi="仿宋_GB2312" w:cs="仿宋_GB2312" w:hint="eastAsia"/>
          <w:bCs/>
          <w:color w:val="000000"/>
          <w:sz w:val="32"/>
          <w:szCs w:val="32"/>
        </w:rPr>
        <w:t>起，10个工作日之内配合</w:t>
      </w:r>
      <w:r w:rsidR="003E1A9B">
        <w:rPr>
          <w:rFonts w:ascii="仿宋_GB2312" w:eastAsia="仿宋_GB2312" w:hAnsi="仿宋_GB2312" w:cs="仿宋_GB2312" w:hint="eastAsia"/>
          <w:bCs/>
          <w:color w:val="000000"/>
          <w:sz w:val="32"/>
          <w:szCs w:val="32"/>
        </w:rPr>
        <w:t>采购人</w:t>
      </w:r>
      <w:r>
        <w:rPr>
          <w:rFonts w:ascii="仿宋_GB2312" w:eastAsia="仿宋_GB2312" w:hAnsi="仿宋_GB2312" w:cs="仿宋_GB2312" w:hint="eastAsia"/>
          <w:bCs/>
          <w:color w:val="000000"/>
          <w:sz w:val="32"/>
          <w:szCs w:val="32"/>
        </w:rPr>
        <w:t>完成短信平台相应功能的开发与测试。</w:t>
      </w:r>
    </w:p>
    <w:p w:rsidR="005A7F10" w:rsidRDefault="0002347F">
      <w:pPr>
        <w:numPr>
          <w:ilvl w:val="0"/>
          <w:numId w:val="5"/>
        </w:numPr>
        <w:ind w:left="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短信平台发生故障导致信息无法正常发送时，</w:t>
      </w:r>
      <w:r w:rsidR="003E1A9B">
        <w:rPr>
          <w:rFonts w:ascii="仿宋_GB2312" w:eastAsia="仿宋_GB2312" w:hAnsi="仿宋_GB2312" w:cs="仿宋_GB2312" w:hint="eastAsia"/>
          <w:bCs/>
          <w:color w:val="000000"/>
          <w:sz w:val="32"/>
          <w:szCs w:val="32"/>
        </w:rPr>
        <w:t>供应商</w:t>
      </w:r>
      <w:r>
        <w:rPr>
          <w:rFonts w:ascii="仿宋_GB2312" w:eastAsia="仿宋_GB2312" w:hAnsi="仿宋_GB2312" w:cs="仿宋_GB2312" w:hint="eastAsia"/>
          <w:bCs/>
          <w:color w:val="000000"/>
          <w:sz w:val="32"/>
          <w:szCs w:val="32"/>
        </w:rPr>
        <w:t>需在收到故障反馈后30分钟内进行修复，确保短信平台的使用。若短信平台将出现长期无法正常服务的情况时，</w:t>
      </w:r>
      <w:r w:rsidR="003E1A9B">
        <w:rPr>
          <w:rFonts w:ascii="仿宋_GB2312" w:eastAsia="仿宋_GB2312" w:hAnsi="仿宋_GB2312" w:cs="仿宋_GB2312" w:hint="eastAsia"/>
          <w:bCs/>
          <w:color w:val="000000"/>
          <w:sz w:val="32"/>
          <w:szCs w:val="32"/>
        </w:rPr>
        <w:t>供应商</w:t>
      </w:r>
      <w:r w:rsidR="00017A7B">
        <w:rPr>
          <w:rFonts w:ascii="仿宋_GB2312" w:eastAsia="仿宋_GB2312" w:hAnsi="仿宋_GB2312" w:cs="仿宋_GB2312" w:hint="eastAsia"/>
          <w:bCs/>
          <w:color w:val="000000"/>
          <w:sz w:val="32"/>
          <w:szCs w:val="32"/>
        </w:rPr>
        <w:t>应提前1星期</w:t>
      </w:r>
      <w:r>
        <w:rPr>
          <w:rFonts w:ascii="仿宋_GB2312" w:eastAsia="仿宋_GB2312" w:hAnsi="仿宋_GB2312" w:cs="仿宋_GB2312" w:hint="eastAsia"/>
          <w:bCs/>
          <w:color w:val="000000"/>
          <w:sz w:val="32"/>
          <w:szCs w:val="32"/>
        </w:rPr>
        <w:t>以书面的形式告知</w:t>
      </w:r>
      <w:r w:rsidR="003E1A9B">
        <w:rPr>
          <w:rFonts w:ascii="仿宋_GB2312" w:eastAsia="仿宋_GB2312" w:hAnsi="仿宋_GB2312" w:cs="仿宋_GB2312" w:hint="eastAsia"/>
          <w:bCs/>
          <w:color w:val="000000"/>
          <w:sz w:val="32"/>
          <w:szCs w:val="32"/>
        </w:rPr>
        <w:t>采购人</w:t>
      </w:r>
      <w:r>
        <w:rPr>
          <w:rFonts w:ascii="仿宋_GB2312" w:eastAsia="仿宋_GB2312" w:hAnsi="仿宋_GB2312" w:cs="仿宋_GB2312" w:hint="eastAsia"/>
          <w:bCs/>
          <w:color w:val="000000"/>
          <w:sz w:val="32"/>
          <w:szCs w:val="32"/>
        </w:rPr>
        <w:t>，提供替代方案，以保证</w:t>
      </w:r>
      <w:r>
        <w:rPr>
          <w:rFonts w:ascii="仿宋_GB2312" w:eastAsia="仿宋_GB2312" w:hAnsi="宋体" w:cs="宋体" w:hint="eastAsia"/>
          <w:sz w:val="32"/>
          <w:szCs w:val="32"/>
        </w:rPr>
        <w:t>长沙地铁APP</w:t>
      </w:r>
      <w:r>
        <w:rPr>
          <w:rFonts w:ascii="仿宋_GB2312" w:eastAsia="仿宋_GB2312" w:hAnsi="仿宋_GB2312" w:cs="仿宋_GB2312" w:hint="eastAsia"/>
          <w:bCs/>
          <w:color w:val="000000"/>
          <w:sz w:val="32"/>
          <w:szCs w:val="32"/>
        </w:rPr>
        <w:t>的正常使用。</w:t>
      </w:r>
    </w:p>
    <w:p w:rsidR="005A7F10" w:rsidRDefault="0002347F">
      <w:pPr>
        <w:numPr>
          <w:ilvl w:val="0"/>
          <w:numId w:val="5"/>
        </w:numPr>
        <w:ind w:left="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严格遵守保密制度。对短信平台所发布的所有信息，未经</w:t>
      </w:r>
      <w:r w:rsidR="003E1A9B">
        <w:rPr>
          <w:rFonts w:ascii="仿宋_GB2312" w:eastAsia="仿宋_GB2312" w:hAnsi="仿宋_GB2312" w:cs="仿宋_GB2312" w:hint="eastAsia"/>
          <w:bCs/>
          <w:color w:val="000000"/>
          <w:sz w:val="32"/>
          <w:szCs w:val="32"/>
        </w:rPr>
        <w:t>采购人</w:t>
      </w:r>
      <w:r>
        <w:rPr>
          <w:rFonts w:ascii="仿宋_GB2312" w:eastAsia="仿宋_GB2312" w:hAnsi="仿宋_GB2312" w:cs="仿宋_GB2312" w:hint="eastAsia"/>
          <w:bCs/>
          <w:color w:val="000000"/>
          <w:sz w:val="32"/>
          <w:szCs w:val="32"/>
        </w:rPr>
        <w:t>许可，不得向任何第三方泄露。</w:t>
      </w:r>
    </w:p>
    <w:p w:rsidR="005A7F10" w:rsidRDefault="0002347F">
      <w:pPr>
        <w:pStyle w:val="1"/>
        <w:tabs>
          <w:tab w:val="right" w:leader="dot" w:pos="8306"/>
        </w:tabs>
        <w:spacing w:line="560" w:lineRule="exact"/>
        <w:ind w:firstLineChars="200" w:firstLine="640"/>
        <w:outlineLvl w:val="0"/>
        <w:rPr>
          <w:rFonts w:ascii="黑体" w:eastAsia="黑体" w:hAnsi="黑体" w:cs="楷体"/>
          <w:sz w:val="32"/>
          <w:szCs w:val="32"/>
        </w:rPr>
      </w:pPr>
      <w:bookmarkStart w:id="47" w:name="_Toc4606"/>
      <w:bookmarkStart w:id="48" w:name="_Toc30969"/>
      <w:bookmarkStart w:id="49" w:name="_Toc732"/>
      <w:bookmarkStart w:id="50" w:name="_Toc8589"/>
      <w:bookmarkStart w:id="51" w:name="_Toc18759"/>
      <w:bookmarkStart w:id="52" w:name="_Toc13119"/>
      <w:r>
        <w:rPr>
          <w:rFonts w:ascii="黑体" w:eastAsia="黑体" w:hAnsi="黑体" w:cs="楷体" w:hint="eastAsia"/>
          <w:sz w:val="32"/>
          <w:szCs w:val="32"/>
        </w:rPr>
        <w:t>四、项</w:t>
      </w:r>
      <w:bookmarkStart w:id="53" w:name="_Hlt2066522"/>
      <w:bookmarkStart w:id="54" w:name="_Hlt2066523"/>
      <w:r>
        <w:rPr>
          <w:rFonts w:ascii="黑体" w:eastAsia="黑体" w:hAnsi="黑体" w:cs="楷体" w:hint="eastAsia"/>
          <w:sz w:val="32"/>
          <w:szCs w:val="32"/>
        </w:rPr>
        <w:t>目</w:t>
      </w:r>
      <w:bookmarkEnd w:id="53"/>
      <w:bookmarkEnd w:id="54"/>
      <w:r>
        <w:rPr>
          <w:rFonts w:ascii="黑体" w:eastAsia="黑体" w:hAnsi="黑体" w:cs="楷体" w:hint="eastAsia"/>
          <w:sz w:val="32"/>
          <w:szCs w:val="32"/>
        </w:rPr>
        <w:t>实施要求</w:t>
      </w:r>
      <w:bookmarkStart w:id="55" w:name="_Toc22704"/>
      <w:bookmarkEnd w:id="47"/>
      <w:bookmarkEnd w:id="48"/>
      <w:bookmarkEnd w:id="49"/>
      <w:bookmarkEnd w:id="50"/>
      <w:bookmarkEnd w:id="51"/>
      <w:bookmarkEnd w:id="52"/>
    </w:p>
    <w:p w:rsidR="005A7F10" w:rsidRDefault="0002347F">
      <w:pPr>
        <w:numPr>
          <w:ilvl w:val="0"/>
          <w:numId w:val="6"/>
        </w:numPr>
        <w:spacing w:line="560" w:lineRule="exact"/>
        <w:outlineLvl w:val="1"/>
        <w:rPr>
          <w:rFonts w:ascii="楷体_GB2312" w:eastAsia="楷体_GB2312"/>
          <w:sz w:val="32"/>
          <w:szCs w:val="32"/>
        </w:rPr>
      </w:pPr>
      <w:bookmarkStart w:id="56" w:name="_Toc28435"/>
      <w:bookmarkEnd w:id="55"/>
      <w:r>
        <w:rPr>
          <w:rFonts w:ascii="楷体_GB2312" w:eastAsia="楷体_GB2312" w:hint="eastAsia"/>
          <w:sz w:val="32"/>
          <w:szCs w:val="32"/>
        </w:rPr>
        <w:t>短信平台技术要求</w:t>
      </w:r>
      <w:bookmarkEnd w:id="56"/>
    </w:p>
    <w:p w:rsidR="005A7F10" w:rsidRDefault="0002347F">
      <w:pPr>
        <w:pStyle w:val="11"/>
        <w:numPr>
          <w:ilvl w:val="0"/>
          <w:numId w:val="7"/>
        </w:numPr>
        <w:spacing w:line="560" w:lineRule="exact"/>
        <w:ind w:left="5" w:firstLine="635"/>
        <w:jc w:val="both"/>
        <w:rPr>
          <w:rFonts w:ascii="仿宋_GB2312" w:eastAsia="仿宋_GB2312" w:hAnsi="宋体" w:cs="宋体"/>
          <w:sz w:val="32"/>
          <w:szCs w:val="32"/>
        </w:rPr>
      </w:pPr>
      <w:bookmarkStart w:id="57" w:name="_Toc4794"/>
      <w:bookmarkStart w:id="58" w:name="_Toc362505934"/>
      <w:bookmarkStart w:id="59" w:name="_Toc360736707"/>
      <w:bookmarkStart w:id="60" w:name="_Toc358883020"/>
      <w:bookmarkEnd w:id="40"/>
      <w:r>
        <w:rPr>
          <w:rFonts w:ascii="仿宋_GB2312" w:eastAsia="仿宋_GB2312" w:hAnsi="宋体" w:cs="宋体" w:hint="eastAsia"/>
          <w:sz w:val="32"/>
          <w:szCs w:val="32"/>
        </w:rPr>
        <w:lastRenderedPageBreak/>
        <w:t>三网（移动、电信、联通）全覆盖，具备灾备、链路负载均衡能力保证通道智能切换，永不间断。</w:t>
      </w:r>
    </w:p>
    <w:p w:rsidR="005A7F10" w:rsidRDefault="0002347F">
      <w:pPr>
        <w:pStyle w:val="11"/>
        <w:numPr>
          <w:ilvl w:val="0"/>
          <w:numId w:val="7"/>
        </w:numPr>
        <w:spacing w:line="560" w:lineRule="exact"/>
        <w:ind w:left="5" w:firstLine="635"/>
        <w:jc w:val="both"/>
        <w:rPr>
          <w:rFonts w:ascii="仿宋_GB2312" w:eastAsia="仿宋_GB2312" w:hAnsi="宋体" w:cs="宋体"/>
          <w:sz w:val="32"/>
          <w:szCs w:val="32"/>
        </w:rPr>
      </w:pPr>
      <w:r>
        <w:rPr>
          <w:rFonts w:ascii="仿宋_GB2312" w:eastAsia="仿宋_GB2312" w:hAnsi="宋体" w:cs="宋体" w:hint="eastAsia"/>
          <w:sz w:val="32"/>
          <w:szCs w:val="32"/>
        </w:rPr>
        <w:t>提供专用的短信接口，支持http或webservice等方式调用。</w:t>
      </w:r>
    </w:p>
    <w:p w:rsidR="005A7F10" w:rsidRDefault="0002347F">
      <w:pPr>
        <w:pStyle w:val="11"/>
        <w:numPr>
          <w:ilvl w:val="0"/>
          <w:numId w:val="7"/>
        </w:numPr>
        <w:spacing w:line="560" w:lineRule="exact"/>
        <w:ind w:left="5" w:firstLine="635"/>
        <w:jc w:val="both"/>
        <w:rPr>
          <w:rFonts w:ascii="仿宋_GB2312" w:eastAsia="仿宋_GB2312" w:hAnsi="宋体" w:cs="宋体"/>
          <w:sz w:val="32"/>
          <w:szCs w:val="32"/>
        </w:rPr>
      </w:pPr>
      <w:r>
        <w:rPr>
          <w:rFonts w:ascii="仿宋_GB2312" w:eastAsia="仿宋_GB2312" w:hAnsi="宋体" w:cs="宋体" w:hint="eastAsia"/>
          <w:sz w:val="32"/>
          <w:szCs w:val="32"/>
        </w:rPr>
        <w:t>及时响应短信发送请求。网络环境正常时，常规10秒内、高峰期等特殊情况15秒内短信到</w:t>
      </w:r>
      <w:r w:rsidR="00011449">
        <w:rPr>
          <w:rFonts w:ascii="仿宋_GB2312" w:eastAsia="仿宋_GB2312" w:hAnsi="宋体" w:cs="宋体" w:hint="eastAsia"/>
          <w:sz w:val="32"/>
          <w:szCs w:val="32"/>
        </w:rPr>
        <w:t>达乘客手机（无效号码、运营商网络原因和用户号码黑名单情况除外）</w:t>
      </w:r>
      <w:r w:rsidR="00011449">
        <w:rPr>
          <w:rFonts w:ascii="仿宋_GB2312" w:eastAsia="仿宋_GB2312" w:hAnsi="宋体" w:cs="宋体"/>
          <w:sz w:val="32"/>
          <w:szCs w:val="32"/>
        </w:rPr>
        <w:t>。</w:t>
      </w:r>
    </w:p>
    <w:p w:rsidR="005A7F10" w:rsidRDefault="0002347F">
      <w:pPr>
        <w:pStyle w:val="11"/>
        <w:numPr>
          <w:ilvl w:val="0"/>
          <w:numId w:val="7"/>
        </w:numPr>
        <w:spacing w:line="560" w:lineRule="exact"/>
        <w:ind w:left="5" w:firstLine="635"/>
        <w:jc w:val="both"/>
        <w:rPr>
          <w:rFonts w:ascii="仿宋_GB2312" w:eastAsia="仿宋_GB2312" w:hAnsi="宋体" w:cs="宋体"/>
          <w:sz w:val="32"/>
          <w:szCs w:val="32"/>
        </w:rPr>
      </w:pPr>
      <w:r>
        <w:rPr>
          <w:rFonts w:ascii="仿宋_GB2312" w:eastAsia="仿宋_GB2312" w:hAnsi="宋体" w:cs="宋体" w:hint="eastAsia"/>
          <w:sz w:val="32"/>
          <w:szCs w:val="32"/>
        </w:rPr>
        <w:t>9</w:t>
      </w:r>
      <w:r>
        <w:rPr>
          <w:rFonts w:ascii="仿宋_GB2312" w:eastAsia="仿宋_GB2312" w:hAnsi="宋体" w:cs="宋体"/>
          <w:sz w:val="32"/>
          <w:szCs w:val="32"/>
        </w:rPr>
        <w:t>9</w:t>
      </w:r>
      <w:r>
        <w:rPr>
          <w:rFonts w:ascii="仿宋_GB2312" w:eastAsia="仿宋_GB2312" w:hAnsi="宋体" w:cs="宋体" w:hint="eastAsia"/>
          <w:sz w:val="32"/>
          <w:szCs w:val="32"/>
        </w:rPr>
        <w:t>%短信到达率（无效号码、运营商网络原因和用户号码黑名单情况除外）。</w:t>
      </w:r>
    </w:p>
    <w:p w:rsidR="005A7F10" w:rsidRDefault="0002347F">
      <w:pPr>
        <w:pStyle w:val="11"/>
        <w:numPr>
          <w:ilvl w:val="0"/>
          <w:numId w:val="7"/>
        </w:numPr>
        <w:spacing w:line="560" w:lineRule="exact"/>
        <w:ind w:left="5" w:firstLine="635"/>
        <w:jc w:val="both"/>
        <w:rPr>
          <w:rFonts w:ascii="仿宋_GB2312" w:eastAsia="仿宋_GB2312" w:hAnsi="宋体" w:cs="宋体"/>
          <w:sz w:val="32"/>
          <w:szCs w:val="32"/>
        </w:rPr>
      </w:pPr>
      <w:r>
        <w:rPr>
          <w:rFonts w:ascii="仿宋_GB2312" w:eastAsia="仿宋_GB2312" w:hAnsi="宋体" w:cs="宋体" w:hint="eastAsia"/>
          <w:sz w:val="32"/>
          <w:szCs w:val="32"/>
        </w:rPr>
        <w:t>短信并发量要求：不小于100条/秒，峰值情况下具备不小于800条/秒的并发能力。</w:t>
      </w:r>
    </w:p>
    <w:p w:rsidR="005A7F10" w:rsidRDefault="0002347F">
      <w:pPr>
        <w:pStyle w:val="11"/>
        <w:numPr>
          <w:ilvl w:val="0"/>
          <w:numId w:val="7"/>
        </w:numPr>
        <w:spacing w:line="560" w:lineRule="exact"/>
        <w:ind w:left="5" w:firstLine="635"/>
        <w:jc w:val="both"/>
        <w:rPr>
          <w:rFonts w:ascii="仿宋_GB2312" w:eastAsia="仿宋_GB2312" w:hAnsi="宋体" w:cs="宋体"/>
          <w:sz w:val="32"/>
          <w:szCs w:val="32"/>
        </w:rPr>
      </w:pPr>
      <w:r>
        <w:rPr>
          <w:rFonts w:ascii="仿宋_GB2312" w:eastAsia="仿宋_GB2312" w:hAnsi="宋体" w:cs="宋体" w:hint="eastAsia"/>
          <w:sz w:val="32"/>
          <w:szCs w:val="32"/>
        </w:rPr>
        <w:t>可控发送量：可设置账户每日最大发送量，避免意外状况损耗大量短信。</w:t>
      </w:r>
    </w:p>
    <w:p w:rsidR="005A7F10" w:rsidRDefault="0002347F">
      <w:pPr>
        <w:pStyle w:val="11"/>
        <w:numPr>
          <w:ilvl w:val="0"/>
          <w:numId w:val="7"/>
        </w:numPr>
        <w:spacing w:line="560" w:lineRule="exact"/>
        <w:ind w:left="5" w:firstLine="635"/>
        <w:jc w:val="both"/>
        <w:rPr>
          <w:rFonts w:ascii="仿宋_GB2312" w:eastAsia="仿宋_GB2312" w:hAnsi="宋体" w:cs="宋体"/>
          <w:sz w:val="32"/>
          <w:szCs w:val="32"/>
        </w:rPr>
      </w:pPr>
      <w:r>
        <w:rPr>
          <w:rFonts w:ascii="仿宋_GB2312" w:eastAsia="仿宋_GB2312" w:hAnsi="宋体" w:cs="宋体" w:hint="eastAsia"/>
          <w:sz w:val="32"/>
          <w:szCs w:val="32"/>
        </w:rPr>
        <w:t>提供短信请求服务端IP管理功能。通过IP绑定、IP白名单等方式只允许特定IP范围内的服务器发起短信服务请求。</w:t>
      </w:r>
    </w:p>
    <w:p w:rsidR="005A7F10" w:rsidRDefault="0002347F">
      <w:pPr>
        <w:pStyle w:val="11"/>
        <w:numPr>
          <w:ilvl w:val="0"/>
          <w:numId w:val="7"/>
        </w:numPr>
        <w:spacing w:line="560" w:lineRule="exact"/>
        <w:ind w:left="5" w:firstLine="635"/>
        <w:jc w:val="both"/>
        <w:rPr>
          <w:rFonts w:ascii="仿宋_GB2312" w:eastAsia="仿宋_GB2312" w:hAnsi="宋体" w:cs="宋体"/>
          <w:sz w:val="32"/>
          <w:szCs w:val="32"/>
        </w:rPr>
      </w:pPr>
      <w:r>
        <w:rPr>
          <w:rFonts w:ascii="仿宋_GB2312" w:eastAsia="仿宋_GB2312" w:hAnsi="宋体" w:cs="宋体" w:hint="eastAsia"/>
          <w:sz w:val="32"/>
          <w:szCs w:val="32"/>
        </w:rPr>
        <w:t>自定义签名、自定义发送模板。</w:t>
      </w:r>
    </w:p>
    <w:p w:rsidR="005A7F10" w:rsidRDefault="0002347F">
      <w:pPr>
        <w:pStyle w:val="11"/>
        <w:numPr>
          <w:ilvl w:val="0"/>
          <w:numId w:val="7"/>
        </w:numPr>
        <w:spacing w:line="560" w:lineRule="exact"/>
        <w:ind w:left="5" w:firstLine="635"/>
        <w:jc w:val="both"/>
        <w:rPr>
          <w:rFonts w:ascii="仿宋_GB2312" w:eastAsia="仿宋_GB2312" w:hAnsi="宋体" w:cs="宋体"/>
          <w:sz w:val="32"/>
          <w:szCs w:val="32"/>
        </w:rPr>
      </w:pPr>
      <w:r>
        <w:rPr>
          <w:rFonts w:ascii="仿宋_GB2312" w:eastAsia="仿宋_GB2312" w:hAnsi="宋体" w:cs="宋体" w:hint="eastAsia"/>
          <w:sz w:val="32"/>
          <w:szCs w:val="32"/>
        </w:rPr>
        <w:t>提供短信用量查询，用量报表导出功能。</w:t>
      </w:r>
    </w:p>
    <w:p w:rsidR="000D26F6" w:rsidRPr="00EC6B6A" w:rsidRDefault="000D26F6" w:rsidP="00DC7504">
      <w:pPr>
        <w:pStyle w:val="11"/>
        <w:numPr>
          <w:ilvl w:val="0"/>
          <w:numId w:val="7"/>
        </w:numPr>
        <w:spacing w:line="560" w:lineRule="exact"/>
        <w:ind w:firstLine="142"/>
        <w:jc w:val="both"/>
        <w:rPr>
          <w:rFonts w:ascii="仿宋_GB2312" w:eastAsia="仿宋_GB2312" w:hAnsi="宋体" w:cs="宋体"/>
          <w:sz w:val="32"/>
          <w:szCs w:val="32"/>
        </w:rPr>
      </w:pPr>
      <w:r w:rsidRPr="00EC6B6A">
        <w:rPr>
          <w:rFonts w:ascii="仿宋_GB2312" w:eastAsia="仿宋_GB2312" w:hAnsi="宋体" w:cs="宋体"/>
          <w:sz w:val="32"/>
          <w:szCs w:val="32"/>
        </w:rPr>
        <w:t>适配</w:t>
      </w:r>
      <w:r w:rsidRPr="00EC6B6A">
        <w:rPr>
          <w:rFonts w:ascii="仿宋_GB2312" w:eastAsia="仿宋_GB2312" w:hAnsi="宋体" w:cs="宋体" w:hint="eastAsia"/>
          <w:sz w:val="32"/>
          <w:szCs w:val="32"/>
        </w:rPr>
        <w:t>长沙</w:t>
      </w:r>
      <w:r w:rsidRPr="00EC6B6A">
        <w:rPr>
          <w:rFonts w:ascii="仿宋_GB2312" w:eastAsia="仿宋_GB2312" w:hAnsi="宋体" w:cs="宋体"/>
          <w:sz w:val="32"/>
          <w:szCs w:val="32"/>
        </w:rPr>
        <w:t>轨道短信平台接口标</w:t>
      </w:r>
      <w:r w:rsidRPr="00EC6B6A">
        <w:rPr>
          <w:rFonts w:ascii="仿宋_GB2312" w:eastAsia="仿宋_GB2312" w:hAnsi="宋体" w:cs="宋体" w:hint="eastAsia"/>
          <w:sz w:val="32"/>
          <w:szCs w:val="32"/>
        </w:rPr>
        <w:t>准</w:t>
      </w:r>
      <w:r w:rsidR="00C50AA9">
        <w:rPr>
          <w:rFonts w:ascii="仿宋_GB2312" w:eastAsia="仿宋_GB2312" w:hAnsi="宋体" w:cs="宋体" w:hint="eastAsia"/>
          <w:sz w:val="32"/>
          <w:szCs w:val="32"/>
        </w:rPr>
        <w:t>,</w:t>
      </w:r>
      <w:r w:rsidR="007B7F21">
        <w:rPr>
          <w:rFonts w:ascii="仿宋_GB2312" w:eastAsia="仿宋_GB2312" w:hAnsi="宋体" w:cs="宋体" w:hint="eastAsia"/>
          <w:sz w:val="32"/>
          <w:szCs w:val="32"/>
        </w:rPr>
        <w:t>具体接</w:t>
      </w:r>
      <w:r w:rsidR="007B7F21">
        <w:rPr>
          <w:rFonts w:ascii="仿宋_GB2312" w:eastAsia="仿宋_GB2312" w:hAnsi="宋体" w:cs="宋体"/>
          <w:sz w:val="32"/>
          <w:szCs w:val="32"/>
        </w:rPr>
        <w:t>口规范</w:t>
      </w:r>
      <w:r w:rsidR="007B7F21">
        <w:rPr>
          <w:rFonts w:ascii="仿宋_GB2312" w:eastAsia="仿宋_GB2312" w:hAnsi="宋体" w:cs="宋体" w:hint="eastAsia"/>
          <w:sz w:val="32"/>
          <w:szCs w:val="32"/>
        </w:rPr>
        <w:t>待</w:t>
      </w:r>
      <w:r w:rsidR="007B7F21">
        <w:rPr>
          <w:rFonts w:ascii="仿宋_GB2312" w:eastAsia="仿宋_GB2312" w:hAnsi="宋体" w:cs="宋体"/>
          <w:sz w:val="32"/>
          <w:szCs w:val="32"/>
        </w:rPr>
        <w:t>合同</w:t>
      </w:r>
      <w:r w:rsidR="007B7F21">
        <w:rPr>
          <w:rFonts w:ascii="仿宋_GB2312" w:eastAsia="仿宋_GB2312" w:hAnsi="宋体" w:cs="宋体" w:hint="eastAsia"/>
          <w:sz w:val="32"/>
          <w:szCs w:val="32"/>
        </w:rPr>
        <w:t>签</w:t>
      </w:r>
      <w:r w:rsidR="007B7F21">
        <w:rPr>
          <w:rFonts w:ascii="仿宋_GB2312" w:eastAsia="仿宋_GB2312" w:hAnsi="宋体" w:cs="宋体"/>
          <w:sz w:val="32"/>
          <w:szCs w:val="32"/>
        </w:rPr>
        <w:t>订后提供</w:t>
      </w:r>
      <w:r w:rsidRPr="00EC6B6A">
        <w:rPr>
          <w:rFonts w:ascii="仿宋_GB2312" w:eastAsia="仿宋_GB2312" w:hAnsi="宋体" w:cs="宋体" w:hint="eastAsia"/>
          <w:sz w:val="32"/>
          <w:szCs w:val="32"/>
        </w:rPr>
        <w:t>。</w:t>
      </w:r>
    </w:p>
    <w:p w:rsidR="005A7F10" w:rsidRDefault="0002347F">
      <w:pPr>
        <w:numPr>
          <w:ilvl w:val="0"/>
          <w:numId w:val="6"/>
        </w:numPr>
        <w:spacing w:line="560" w:lineRule="exact"/>
        <w:outlineLvl w:val="1"/>
        <w:rPr>
          <w:rFonts w:ascii="楷体_GB2312" w:eastAsia="楷体_GB2312"/>
          <w:sz w:val="32"/>
          <w:szCs w:val="32"/>
        </w:rPr>
      </w:pPr>
      <w:bookmarkStart w:id="61" w:name="_Toc13056"/>
      <w:r>
        <w:rPr>
          <w:rFonts w:ascii="楷体_GB2312" w:eastAsia="楷体_GB2312" w:hint="eastAsia"/>
          <w:sz w:val="32"/>
          <w:szCs w:val="32"/>
        </w:rPr>
        <w:t>费用核算方式</w:t>
      </w:r>
      <w:bookmarkEnd w:id="61"/>
    </w:p>
    <w:p w:rsidR="000945A7" w:rsidRDefault="003E1A9B">
      <w:pPr>
        <w:pStyle w:val="11"/>
        <w:numPr>
          <w:ilvl w:val="0"/>
          <w:numId w:val="8"/>
        </w:numPr>
        <w:tabs>
          <w:tab w:val="clear" w:pos="312"/>
        </w:tabs>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采购人</w:t>
      </w:r>
      <w:r w:rsidR="000945A7">
        <w:rPr>
          <w:rFonts w:ascii="仿宋_GB2312" w:eastAsia="仿宋_GB2312" w:hAnsi="宋体" w:cs="宋体"/>
          <w:sz w:val="32"/>
          <w:szCs w:val="32"/>
        </w:rPr>
        <w:t>按照服务期限内通过长沙地铁APP产生的新注册用户数量核算应付</w:t>
      </w:r>
      <w:r>
        <w:rPr>
          <w:rFonts w:ascii="仿宋_GB2312" w:eastAsia="仿宋_GB2312" w:hAnsi="宋体" w:cs="宋体" w:hint="eastAsia"/>
          <w:sz w:val="32"/>
          <w:szCs w:val="32"/>
        </w:rPr>
        <w:t>供应商</w:t>
      </w:r>
      <w:r w:rsidR="000945A7">
        <w:rPr>
          <w:rFonts w:ascii="仿宋_GB2312" w:eastAsia="仿宋_GB2312" w:hAnsi="宋体" w:cs="宋体"/>
          <w:sz w:val="32"/>
          <w:szCs w:val="32"/>
        </w:rPr>
        <w:t>的费用</w:t>
      </w:r>
      <w:r w:rsidR="000945A7">
        <w:rPr>
          <w:rFonts w:ascii="仿宋_GB2312" w:eastAsia="仿宋_GB2312" w:hAnsi="宋体" w:cs="宋体" w:hint="eastAsia"/>
          <w:sz w:val="32"/>
          <w:szCs w:val="32"/>
        </w:rPr>
        <w:t>。</w:t>
      </w:r>
    </w:p>
    <w:p w:rsidR="00E8089C" w:rsidRPr="00463168" w:rsidRDefault="003E1A9B" w:rsidP="00066741">
      <w:pPr>
        <w:pStyle w:val="11"/>
        <w:numPr>
          <w:ilvl w:val="0"/>
          <w:numId w:val="8"/>
        </w:numPr>
        <w:spacing w:line="560" w:lineRule="exact"/>
        <w:ind w:firstLine="640"/>
        <w:rPr>
          <w:rFonts w:ascii="仿宋_GB2312" w:eastAsia="仿宋_GB2312" w:hAnsi="宋体" w:cs="宋体"/>
          <w:sz w:val="32"/>
          <w:szCs w:val="32"/>
        </w:rPr>
      </w:pPr>
      <w:r w:rsidRPr="00463168">
        <w:rPr>
          <w:rFonts w:ascii="仿宋_GB2312" w:eastAsia="仿宋_GB2312" w:hAnsi="宋体" w:cs="宋体" w:hint="eastAsia"/>
          <w:sz w:val="32"/>
          <w:szCs w:val="32"/>
        </w:rPr>
        <w:t>采购人</w:t>
      </w:r>
      <w:r w:rsidR="00E8089C" w:rsidRPr="00463168">
        <w:rPr>
          <w:rFonts w:ascii="仿宋_GB2312" w:eastAsia="仿宋_GB2312" w:hAnsi="宋体" w:cs="宋体" w:hint="eastAsia"/>
          <w:sz w:val="32"/>
          <w:szCs w:val="32"/>
        </w:rPr>
        <w:t>服务期</w:t>
      </w:r>
      <w:r w:rsidR="00E8089C" w:rsidRPr="00463168">
        <w:rPr>
          <w:rFonts w:ascii="仿宋_GB2312" w:eastAsia="仿宋_GB2312" w:hAnsi="宋体" w:cs="宋体"/>
          <w:sz w:val="32"/>
          <w:szCs w:val="32"/>
        </w:rPr>
        <w:t>内</w:t>
      </w:r>
      <w:r w:rsidR="00E8089C" w:rsidRPr="00463168">
        <w:rPr>
          <w:rFonts w:ascii="仿宋_GB2312" w:eastAsia="仿宋_GB2312" w:hAnsi="宋体" w:cs="宋体" w:hint="eastAsia"/>
          <w:sz w:val="32"/>
          <w:szCs w:val="32"/>
        </w:rPr>
        <w:t>费用</w:t>
      </w:r>
      <w:r w:rsidR="00E8089C" w:rsidRPr="00463168">
        <w:rPr>
          <w:rFonts w:ascii="仿宋_GB2312" w:eastAsia="仿宋_GB2312" w:hAnsi="宋体" w:cs="宋体"/>
          <w:sz w:val="32"/>
          <w:szCs w:val="32"/>
        </w:rPr>
        <w:t>核算方式</w:t>
      </w:r>
      <w:r w:rsidR="00E8089C" w:rsidRPr="00463168">
        <w:rPr>
          <w:rFonts w:ascii="仿宋_GB2312" w:eastAsia="仿宋_GB2312" w:hAnsi="宋体" w:cs="宋体" w:hint="eastAsia"/>
          <w:sz w:val="32"/>
          <w:szCs w:val="32"/>
        </w:rPr>
        <w:t>：两年</w:t>
      </w:r>
      <w:r w:rsidR="00E8089C" w:rsidRPr="00463168">
        <w:rPr>
          <w:rFonts w:ascii="仿宋_GB2312" w:eastAsia="仿宋_GB2312" w:hAnsi="宋体" w:cs="宋体"/>
          <w:sz w:val="32"/>
          <w:szCs w:val="32"/>
        </w:rPr>
        <w:t>的</w:t>
      </w:r>
      <w:r w:rsidR="00E8089C" w:rsidRPr="00463168">
        <w:rPr>
          <w:rFonts w:ascii="仿宋_GB2312" w:eastAsia="仿宋_GB2312" w:hAnsi="宋体" w:cs="宋体" w:hint="eastAsia"/>
          <w:sz w:val="32"/>
          <w:szCs w:val="32"/>
        </w:rPr>
        <w:t>短信</w:t>
      </w:r>
      <w:r w:rsidR="00E8089C" w:rsidRPr="00463168">
        <w:rPr>
          <w:rFonts w:ascii="仿宋_GB2312" w:eastAsia="仿宋_GB2312" w:hAnsi="宋体" w:cs="宋体"/>
          <w:sz w:val="32"/>
          <w:szCs w:val="32"/>
        </w:rPr>
        <w:t>计数总</w:t>
      </w:r>
      <w:r w:rsidR="00E8089C" w:rsidRPr="00463168">
        <w:rPr>
          <w:rFonts w:ascii="仿宋_GB2312" w:eastAsia="仿宋_GB2312" w:hAnsi="宋体" w:cs="宋体" w:hint="eastAsia"/>
          <w:sz w:val="32"/>
          <w:szCs w:val="32"/>
        </w:rPr>
        <w:t>体</w:t>
      </w:r>
      <w:r w:rsidR="00E8089C" w:rsidRPr="00463168">
        <w:rPr>
          <w:rFonts w:ascii="仿宋_GB2312" w:eastAsia="仿宋_GB2312" w:hAnsi="宋体" w:cs="宋体"/>
          <w:sz w:val="32"/>
          <w:szCs w:val="32"/>
        </w:rPr>
        <w:t>支付价格不超过</w:t>
      </w:r>
      <w:r w:rsidR="00E8089C" w:rsidRPr="00463168">
        <w:rPr>
          <w:rFonts w:ascii="仿宋_GB2312" w:eastAsia="仿宋_GB2312" w:hAnsi="宋体" w:cs="宋体" w:hint="eastAsia"/>
          <w:sz w:val="32"/>
          <w:szCs w:val="32"/>
        </w:rPr>
        <w:t>合同</w:t>
      </w:r>
      <w:r w:rsidR="00E8089C" w:rsidRPr="00463168">
        <w:rPr>
          <w:rFonts w:ascii="仿宋_GB2312" w:eastAsia="仿宋_GB2312" w:hAnsi="宋体" w:cs="宋体"/>
          <w:sz w:val="32"/>
          <w:szCs w:val="32"/>
        </w:rPr>
        <w:t>总</w:t>
      </w:r>
      <w:r w:rsidR="00E8089C" w:rsidRPr="00463168">
        <w:rPr>
          <w:rFonts w:ascii="仿宋_GB2312" w:eastAsia="仿宋_GB2312" w:hAnsi="宋体" w:cs="宋体" w:hint="eastAsia"/>
          <w:sz w:val="32"/>
          <w:szCs w:val="32"/>
        </w:rPr>
        <w:t>价。</w:t>
      </w:r>
      <w:r w:rsidR="00E8089C" w:rsidRPr="00463168">
        <w:rPr>
          <w:rFonts w:ascii="仿宋_GB2312" w:eastAsia="仿宋_GB2312" w:hAnsi="宋体" w:cs="宋体"/>
          <w:sz w:val="32"/>
          <w:szCs w:val="32"/>
        </w:rPr>
        <w:t>根据</w:t>
      </w:r>
      <w:r w:rsidR="00E8089C" w:rsidRPr="00463168">
        <w:rPr>
          <w:rFonts w:ascii="仿宋_GB2312" w:eastAsia="仿宋_GB2312" w:hAnsi="宋体" w:cs="宋体" w:hint="eastAsia"/>
          <w:sz w:val="32"/>
          <w:szCs w:val="32"/>
        </w:rPr>
        <w:t>APP历年</w:t>
      </w:r>
      <w:r w:rsidR="00E8089C" w:rsidRPr="00463168">
        <w:rPr>
          <w:rFonts w:ascii="仿宋_GB2312" w:eastAsia="仿宋_GB2312" w:hAnsi="宋体" w:cs="宋体"/>
          <w:sz w:val="32"/>
          <w:szCs w:val="32"/>
        </w:rPr>
        <w:t>数据统计</w:t>
      </w:r>
      <w:r w:rsidR="0078435A" w:rsidRPr="00463168">
        <w:rPr>
          <w:rFonts w:ascii="仿宋_GB2312" w:eastAsia="仿宋_GB2312" w:hAnsi="宋体" w:cs="宋体" w:hint="eastAsia"/>
          <w:sz w:val="32"/>
          <w:szCs w:val="32"/>
        </w:rPr>
        <w:t>，</w:t>
      </w:r>
      <w:r w:rsidR="00144C0D">
        <w:rPr>
          <w:rFonts w:ascii="仿宋_GB2312" w:eastAsia="仿宋_GB2312" w:hAnsi="宋体" w:cs="宋体" w:hint="eastAsia"/>
          <w:sz w:val="32"/>
          <w:szCs w:val="32"/>
        </w:rPr>
        <w:t>2020</w:t>
      </w:r>
      <w:r w:rsidR="0078435A" w:rsidRPr="00463168">
        <w:rPr>
          <w:rFonts w:ascii="仿宋_GB2312" w:eastAsia="仿宋_GB2312" w:hAnsi="宋体" w:cs="宋体" w:hint="eastAsia"/>
          <w:sz w:val="32"/>
          <w:szCs w:val="32"/>
        </w:rPr>
        <w:t>年</w:t>
      </w:r>
      <w:r w:rsidR="00144C0D">
        <w:rPr>
          <w:rFonts w:ascii="仿宋_GB2312" w:eastAsia="仿宋_GB2312" w:hAnsi="宋体" w:cs="宋体" w:hint="eastAsia"/>
          <w:sz w:val="32"/>
          <w:szCs w:val="32"/>
        </w:rPr>
        <w:t>-202</w:t>
      </w:r>
      <w:r w:rsidR="00144C0D">
        <w:rPr>
          <w:rFonts w:ascii="仿宋_GB2312" w:eastAsia="仿宋_GB2312" w:hAnsi="宋体" w:cs="宋体"/>
          <w:sz w:val="32"/>
          <w:szCs w:val="32"/>
        </w:rPr>
        <w:t>3</w:t>
      </w:r>
      <w:r w:rsidR="00144C0D">
        <w:rPr>
          <w:rFonts w:ascii="仿宋_GB2312" w:eastAsia="仿宋_GB2312" w:hAnsi="宋体" w:cs="宋体" w:hint="eastAsia"/>
          <w:sz w:val="32"/>
          <w:szCs w:val="32"/>
        </w:rPr>
        <w:t>年</w:t>
      </w:r>
      <w:r w:rsidR="00144C0D">
        <w:rPr>
          <w:rFonts w:ascii="仿宋_GB2312" w:eastAsia="仿宋_GB2312" w:hAnsi="宋体" w:cs="宋体"/>
          <w:sz w:val="32"/>
          <w:szCs w:val="32"/>
        </w:rPr>
        <w:t>年</w:t>
      </w:r>
      <w:r w:rsidR="0078435A" w:rsidRPr="00463168">
        <w:rPr>
          <w:rFonts w:ascii="仿宋_GB2312" w:eastAsia="仿宋_GB2312" w:hAnsi="宋体" w:cs="宋体" w:hint="eastAsia"/>
          <w:sz w:val="32"/>
          <w:szCs w:val="32"/>
        </w:rPr>
        <w:t>均</w:t>
      </w:r>
      <w:r w:rsidR="007425A9">
        <w:rPr>
          <w:rFonts w:ascii="仿宋_GB2312" w:eastAsia="仿宋_GB2312" w:hAnsi="宋体" w:cs="宋体" w:hint="eastAsia"/>
          <w:sz w:val="32"/>
          <w:szCs w:val="32"/>
        </w:rPr>
        <w:t>注册</w:t>
      </w:r>
      <w:r w:rsidR="007425A9">
        <w:rPr>
          <w:rFonts w:ascii="仿宋_GB2312" w:eastAsia="仿宋_GB2312" w:hAnsi="宋体" w:cs="宋体"/>
          <w:sz w:val="32"/>
          <w:szCs w:val="32"/>
        </w:rPr>
        <w:t>人</w:t>
      </w:r>
      <w:r w:rsidR="007425A9">
        <w:rPr>
          <w:rFonts w:ascii="仿宋_GB2312" w:eastAsia="仿宋_GB2312" w:hAnsi="宋体" w:cs="宋体" w:hint="eastAsia"/>
          <w:sz w:val="32"/>
          <w:szCs w:val="32"/>
        </w:rPr>
        <w:t>数</w:t>
      </w:r>
      <w:r w:rsidR="0078435A" w:rsidRPr="00463168">
        <w:rPr>
          <w:rFonts w:ascii="仿宋_GB2312" w:eastAsia="仿宋_GB2312" w:hAnsi="宋体" w:cs="宋体" w:hint="eastAsia"/>
          <w:sz w:val="32"/>
          <w:szCs w:val="32"/>
        </w:rPr>
        <w:t>3154321.33</w:t>
      </w:r>
      <w:r w:rsidR="00350831">
        <w:rPr>
          <w:rFonts w:ascii="仿宋_GB2312" w:eastAsia="仿宋_GB2312" w:hAnsi="宋体" w:cs="宋体" w:hint="eastAsia"/>
          <w:sz w:val="32"/>
          <w:szCs w:val="32"/>
        </w:rPr>
        <w:t>个，</w:t>
      </w:r>
      <w:r w:rsidR="00B42F2F">
        <w:rPr>
          <w:rFonts w:ascii="仿宋_GB2312" w:eastAsia="仿宋_GB2312" w:hAnsi="宋体" w:cs="宋体" w:hint="eastAsia"/>
          <w:sz w:val="32"/>
          <w:szCs w:val="32"/>
        </w:rPr>
        <w:t>估算2024-2026年</w:t>
      </w:r>
      <w:r w:rsidR="00B42F2F">
        <w:rPr>
          <w:rFonts w:ascii="仿宋_GB2312" w:eastAsia="仿宋_GB2312" w:hAnsi="宋体" w:cs="宋体"/>
          <w:sz w:val="32"/>
          <w:szCs w:val="32"/>
        </w:rPr>
        <w:t>注册人数</w:t>
      </w:r>
      <w:r w:rsidR="00B42F2F">
        <w:rPr>
          <w:rFonts w:ascii="仿宋_GB2312" w:eastAsia="仿宋_GB2312" w:hAnsi="宋体" w:cs="宋体" w:hint="eastAsia"/>
          <w:sz w:val="32"/>
          <w:szCs w:val="32"/>
        </w:rPr>
        <w:t>约</w:t>
      </w:r>
      <w:r w:rsidR="00B42F2F">
        <w:rPr>
          <w:rFonts w:ascii="仿宋_GB2312" w:eastAsia="仿宋_GB2312" w:hAnsi="宋体" w:cs="宋体"/>
          <w:sz w:val="32"/>
          <w:szCs w:val="32"/>
        </w:rPr>
        <w:t>为</w:t>
      </w:r>
      <w:r w:rsidR="00463168">
        <w:rPr>
          <w:rFonts w:ascii="仿宋_GB2312" w:eastAsia="仿宋_GB2312" w:hAnsi="宋体" w:cs="宋体" w:hint="eastAsia"/>
          <w:sz w:val="32"/>
          <w:szCs w:val="32"/>
        </w:rPr>
        <w:t>3154321.33*2</w:t>
      </w:r>
      <w:r w:rsidR="0078435A" w:rsidRPr="00463168">
        <w:rPr>
          <w:rFonts w:ascii="仿宋_GB2312" w:eastAsia="仿宋_GB2312" w:hAnsi="宋体" w:cs="宋体" w:hint="eastAsia"/>
          <w:sz w:val="32"/>
          <w:szCs w:val="32"/>
        </w:rPr>
        <w:t xml:space="preserve"> </w:t>
      </w:r>
      <w:r w:rsidR="00B42F2F">
        <w:rPr>
          <w:rFonts w:ascii="仿宋_GB2312" w:eastAsia="仿宋_GB2312" w:hAnsi="宋体" w:cs="宋体"/>
          <w:sz w:val="32"/>
          <w:szCs w:val="32"/>
        </w:rPr>
        <w:t>=6308642</w:t>
      </w:r>
      <w:r w:rsidR="00B42F2F">
        <w:rPr>
          <w:rFonts w:ascii="仿宋_GB2312" w:eastAsia="仿宋_GB2312" w:hAnsi="宋体" w:cs="宋体" w:hint="eastAsia"/>
          <w:sz w:val="32"/>
          <w:szCs w:val="32"/>
        </w:rPr>
        <w:t>个</w:t>
      </w:r>
      <w:r w:rsidR="00E8089C" w:rsidRPr="00463168">
        <w:rPr>
          <w:rFonts w:ascii="仿宋_GB2312" w:eastAsia="仿宋_GB2312" w:hAnsi="宋体" w:cs="宋体"/>
          <w:sz w:val="32"/>
          <w:szCs w:val="32"/>
        </w:rPr>
        <w:t>，</w:t>
      </w:r>
      <w:r w:rsidR="00E8089C" w:rsidRPr="00463168">
        <w:rPr>
          <w:rFonts w:ascii="仿宋_GB2312" w:eastAsia="仿宋_GB2312" w:hAnsi="宋体" w:cs="宋体" w:hint="eastAsia"/>
          <w:sz w:val="32"/>
          <w:szCs w:val="32"/>
        </w:rPr>
        <w:t>实际</w:t>
      </w:r>
      <w:r w:rsidR="00E8089C" w:rsidRPr="00463168">
        <w:rPr>
          <w:rFonts w:ascii="仿宋_GB2312" w:eastAsia="仿宋_GB2312" w:hAnsi="宋体" w:cs="宋体"/>
          <w:sz w:val="32"/>
          <w:szCs w:val="32"/>
        </w:rPr>
        <w:t>注册数量少于预计注册数量的，</w:t>
      </w:r>
      <w:r w:rsidR="00E8089C" w:rsidRPr="00463168">
        <w:rPr>
          <w:rFonts w:ascii="仿宋_GB2312" w:eastAsia="仿宋_GB2312" w:hAnsi="宋体" w:cs="宋体" w:hint="eastAsia"/>
          <w:sz w:val="32"/>
          <w:szCs w:val="32"/>
        </w:rPr>
        <w:t>按</w:t>
      </w:r>
      <w:r w:rsidR="00E8089C" w:rsidRPr="00463168">
        <w:rPr>
          <w:rFonts w:ascii="仿宋_GB2312" w:eastAsia="仿宋_GB2312" w:hAnsi="宋体" w:cs="宋体"/>
          <w:sz w:val="32"/>
          <w:szCs w:val="32"/>
        </w:rPr>
        <w:lastRenderedPageBreak/>
        <w:t>新注册用户数量</w:t>
      </w:r>
      <w:r w:rsidR="00E8089C" w:rsidRPr="00463168">
        <w:rPr>
          <w:rFonts w:ascii="仿宋_GB2312" w:eastAsia="仿宋_GB2312" w:hAnsi="宋体" w:cs="宋体" w:hint="eastAsia"/>
          <w:sz w:val="32"/>
          <w:szCs w:val="32"/>
        </w:rPr>
        <w:t>乘</w:t>
      </w:r>
      <w:r w:rsidR="00E8089C" w:rsidRPr="00463168">
        <w:rPr>
          <w:rFonts w:ascii="仿宋_GB2312" w:eastAsia="仿宋_GB2312" w:hAnsi="宋体" w:cs="宋体"/>
          <w:sz w:val="32"/>
          <w:szCs w:val="32"/>
        </w:rPr>
        <w:t>以单价核算</w:t>
      </w:r>
      <w:r w:rsidR="00E8089C" w:rsidRPr="00463168">
        <w:rPr>
          <w:rFonts w:ascii="仿宋_GB2312" w:eastAsia="仿宋_GB2312" w:hAnsi="宋体" w:cs="宋体" w:hint="eastAsia"/>
          <w:sz w:val="32"/>
          <w:szCs w:val="32"/>
        </w:rPr>
        <w:t>费用；当实际</w:t>
      </w:r>
      <w:r w:rsidR="00E8089C" w:rsidRPr="00463168">
        <w:rPr>
          <w:rFonts w:ascii="仿宋_GB2312" w:eastAsia="仿宋_GB2312" w:hAnsi="宋体" w:cs="宋体"/>
          <w:sz w:val="32"/>
          <w:szCs w:val="32"/>
        </w:rPr>
        <w:t>注册数量超过</w:t>
      </w:r>
      <w:r w:rsidR="00E83B86">
        <w:rPr>
          <w:rFonts w:ascii="仿宋_GB2312" w:eastAsia="仿宋_GB2312" w:hAnsi="宋体" w:cs="宋体" w:hint="eastAsia"/>
          <w:sz w:val="32"/>
          <w:szCs w:val="32"/>
        </w:rPr>
        <w:t>估算</w:t>
      </w:r>
      <w:r w:rsidR="00E8089C" w:rsidRPr="00463168">
        <w:rPr>
          <w:rFonts w:ascii="仿宋_GB2312" w:eastAsia="仿宋_GB2312" w:hAnsi="宋体" w:cs="宋体"/>
          <w:sz w:val="32"/>
          <w:szCs w:val="32"/>
        </w:rPr>
        <w:t>注册数量的</w:t>
      </w:r>
      <w:r w:rsidR="00E8089C" w:rsidRPr="00463168">
        <w:rPr>
          <w:rFonts w:ascii="仿宋_GB2312" w:eastAsia="仿宋_GB2312" w:hAnsi="宋体" w:cs="宋体" w:hint="eastAsia"/>
          <w:sz w:val="32"/>
          <w:szCs w:val="32"/>
        </w:rPr>
        <w:t>，</w:t>
      </w:r>
      <w:r w:rsidR="00E8089C" w:rsidRPr="00463168">
        <w:rPr>
          <w:rFonts w:ascii="仿宋_GB2312" w:eastAsia="仿宋_GB2312" w:hAnsi="宋体" w:cs="宋体"/>
          <w:sz w:val="32"/>
          <w:szCs w:val="32"/>
        </w:rPr>
        <w:t>按预计注册数量</w:t>
      </w:r>
      <w:r w:rsidR="00B42F2F">
        <w:rPr>
          <w:rFonts w:ascii="仿宋_GB2312" w:eastAsia="仿宋_GB2312" w:hAnsi="宋体" w:cs="宋体"/>
          <w:sz w:val="32"/>
          <w:szCs w:val="32"/>
        </w:rPr>
        <w:t>6308642</w:t>
      </w:r>
      <w:r w:rsidR="00E8089C" w:rsidRPr="00463168">
        <w:rPr>
          <w:rFonts w:ascii="仿宋_GB2312" w:eastAsia="仿宋_GB2312" w:hAnsi="宋体" w:cs="宋体" w:hint="eastAsia"/>
          <w:sz w:val="32"/>
          <w:szCs w:val="32"/>
        </w:rPr>
        <w:t>人</w:t>
      </w:r>
      <w:r w:rsidR="00E8089C" w:rsidRPr="00463168">
        <w:rPr>
          <w:rFonts w:ascii="仿宋_GB2312" w:eastAsia="仿宋_GB2312" w:hAnsi="宋体" w:cs="宋体"/>
          <w:sz w:val="32"/>
          <w:szCs w:val="32"/>
        </w:rPr>
        <w:t>乘以单价计算合同总价</w:t>
      </w:r>
      <w:r w:rsidR="00E8089C" w:rsidRPr="00463168">
        <w:rPr>
          <w:rFonts w:ascii="仿宋_GB2312" w:eastAsia="仿宋_GB2312" w:hAnsi="宋体" w:cs="宋体" w:hint="eastAsia"/>
          <w:sz w:val="32"/>
          <w:szCs w:val="32"/>
        </w:rPr>
        <w:t>，且</w:t>
      </w:r>
      <w:r w:rsidRPr="00463168">
        <w:rPr>
          <w:rFonts w:ascii="仿宋_GB2312" w:eastAsia="仿宋_GB2312" w:hAnsi="宋体" w:cs="宋体" w:hint="eastAsia"/>
          <w:sz w:val="32"/>
          <w:szCs w:val="32"/>
        </w:rPr>
        <w:t>供应商</w:t>
      </w:r>
      <w:r w:rsidR="00E8089C" w:rsidRPr="00463168">
        <w:rPr>
          <w:rFonts w:ascii="仿宋_GB2312" w:eastAsia="仿宋_GB2312" w:hAnsi="宋体" w:cs="宋体" w:hint="eastAsia"/>
          <w:sz w:val="32"/>
          <w:szCs w:val="32"/>
        </w:rPr>
        <w:t>仍</w:t>
      </w:r>
      <w:r w:rsidR="00E8089C" w:rsidRPr="00463168">
        <w:rPr>
          <w:rFonts w:ascii="仿宋_GB2312" w:eastAsia="仿宋_GB2312" w:hAnsi="宋体" w:cs="宋体"/>
          <w:sz w:val="32"/>
          <w:szCs w:val="32"/>
        </w:rPr>
        <w:t>需</w:t>
      </w:r>
      <w:r w:rsidR="00E8089C" w:rsidRPr="00463168">
        <w:rPr>
          <w:rFonts w:ascii="仿宋_GB2312" w:eastAsia="仿宋_GB2312" w:hAnsi="宋体" w:cs="宋体" w:hint="eastAsia"/>
          <w:sz w:val="32"/>
          <w:szCs w:val="32"/>
        </w:rPr>
        <w:t>按</w:t>
      </w:r>
      <w:r w:rsidR="00E8089C" w:rsidRPr="00463168">
        <w:rPr>
          <w:rFonts w:ascii="仿宋_GB2312" w:eastAsia="仿宋_GB2312" w:hAnsi="宋体" w:cs="宋体"/>
          <w:sz w:val="32"/>
          <w:szCs w:val="32"/>
        </w:rPr>
        <w:t>本合同</w:t>
      </w:r>
      <w:r w:rsidR="00E8089C" w:rsidRPr="00463168">
        <w:rPr>
          <w:rFonts w:ascii="仿宋_GB2312" w:eastAsia="仿宋_GB2312" w:hAnsi="宋体" w:cs="宋体" w:hint="eastAsia"/>
          <w:sz w:val="32"/>
          <w:szCs w:val="32"/>
        </w:rPr>
        <w:t>短信平台技术</w:t>
      </w:r>
      <w:r w:rsidR="00E8089C" w:rsidRPr="00463168">
        <w:rPr>
          <w:rFonts w:ascii="仿宋_GB2312" w:eastAsia="仿宋_GB2312" w:hAnsi="宋体" w:cs="宋体"/>
          <w:sz w:val="32"/>
          <w:szCs w:val="32"/>
        </w:rPr>
        <w:t>要求</w:t>
      </w:r>
      <w:r w:rsidR="00E8089C" w:rsidRPr="00463168">
        <w:rPr>
          <w:rFonts w:ascii="仿宋_GB2312" w:eastAsia="仿宋_GB2312" w:hAnsi="宋体" w:cs="宋体" w:hint="eastAsia"/>
          <w:sz w:val="32"/>
          <w:szCs w:val="32"/>
        </w:rPr>
        <w:t>继续提供</w:t>
      </w:r>
      <w:r w:rsidR="00E8089C" w:rsidRPr="00463168">
        <w:rPr>
          <w:rFonts w:ascii="仿宋_GB2312" w:eastAsia="仿宋_GB2312" w:hAnsi="宋体" w:cs="宋体"/>
          <w:sz w:val="32"/>
          <w:szCs w:val="32"/>
        </w:rPr>
        <w:t>短信</w:t>
      </w:r>
      <w:r w:rsidR="00E8089C" w:rsidRPr="00463168">
        <w:rPr>
          <w:rFonts w:ascii="仿宋_GB2312" w:eastAsia="仿宋_GB2312" w:hAnsi="宋体" w:cs="宋体" w:hint="eastAsia"/>
          <w:sz w:val="32"/>
          <w:szCs w:val="32"/>
        </w:rPr>
        <w:t>发送</w:t>
      </w:r>
      <w:r w:rsidR="00E8089C" w:rsidRPr="00463168">
        <w:rPr>
          <w:rFonts w:ascii="仿宋_GB2312" w:eastAsia="仿宋_GB2312" w:hAnsi="宋体" w:cs="宋体"/>
          <w:sz w:val="32"/>
          <w:szCs w:val="32"/>
        </w:rPr>
        <w:t>服务</w:t>
      </w:r>
      <w:r w:rsidR="00E8089C" w:rsidRPr="00463168">
        <w:rPr>
          <w:rFonts w:ascii="仿宋_GB2312" w:eastAsia="仿宋_GB2312" w:hAnsi="宋体" w:cs="宋体" w:hint="eastAsia"/>
          <w:sz w:val="32"/>
          <w:szCs w:val="32"/>
        </w:rPr>
        <w:t>直</w:t>
      </w:r>
      <w:r w:rsidR="00E8089C" w:rsidRPr="00463168">
        <w:rPr>
          <w:rFonts w:ascii="仿宋_GB2312" w:eastAsia="仿宋_GB2312" w:hAnsi="宋体" w:cs="宋体"/>
          <w:sz w:val="32"/>
          <w:szCs w:val="32"/>
        </w:rPr>
        <w:t>至</w:t>
      </w:r>
      <w:r w:rsidR="00E8089C" w:rsidRPr="00463168">
        <w:rPr>
          <w:rFonts w:ascii="仿宋_GB2312" w:eastAsia="仿宋_GB2312" w:hAnsi="宋体" w:cs="宋体" w:hint="eastAsia"/>
          <w:sz w:val="32"/>
          <w:szCs w:val="32"/>
        </w:rPr>
        <w:t>合同</w:t>
      </w:r>
      <w:r w:rsidR="00E8089C" w:rsidRPr="00463168">
        <w:rPr>
          <w:rFonts w:ascii="仿宋_GB2312" w:eastAsia="仿宋_GB2312" w:hAnsi="宋体" w:cs="宋体"/>
          <w:sz w:val="32"/>
          <w:szCs w:val="32"/>
        </w:rPr>
        <w:t>约定的服务期结束。</w:t>
      </w:r>
    </w:p>
    <w:p w:rsidR="00D904E4" w:rsidRPr="00E35A6A" w:rsidRDefault="003E1A9B" w:rsidP="00D904E4">
      <w:pPr>
        <w:pStyle w:val="11"/>
        <w:numPr>
          <w:ilvl w:val="0"/>
          <w:numId w:val="8"/>
        </w:numPr>
        <w:tabs>
          <w:tab w:val="clear" w:pos="312"/>
        </w:tabs>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采购人</w:t>
      </w:r>
      <w:r w:rsidR="00D904E4">
        <w:rPr>
          <w:rFonts w:ascii="仿宋_GB2312" w:eastAsia="仿宋_GB2312" w:hAnsi="宋体" w:cs="宋体"/>
          <w:sz w:val="32"/>
          <w:szCs w:val="32"/>
        </w:rPr>
        <w:t>按季度核算和付款，每季度结束后，</w:t>
      </w:r>
      <w:r>
        <w:rPr>
          <w:rFonts w:ascii="仿宋_GB2312" w:eastAsia="仿宋_GB2312" w:hAnsi="宋体" w:cs="宋体" w:hint="eastAsia"/>
          <w:sz w:val="32"/>
          <w:szCs w:val="32"/>
        </w:rPr>
        <w:t>采购人</w:t>
      </w:r>
      <w:r w:rsidR="00D904E4">
        <w:rPr>
          <w:rFonts w:ascii="仿宋_GB2312" w:eastAsia="仿宋_GB2312" w:hAnsi="宋体" w:cs="宋体"/>
          <w:sz w:val="32"/>
          <w:szCs w:val="32"/>
        </w:rPr>
        <w:t>根据上季度通过长沙地铁APP产生的新注册用户数量，按照合同约定的单价对费用进行核算。支付金额为每季度的计量金额综合上季度检查考评结果后的金额。</w:t>
      </w:r>
    </w:p>
    <w:p w:rsidR="005A7F10" w:rsidRDefault="003D3EE2" w:rsidP="00274CAB">
      <w:pPr>
        <w:pStyle w:val="11"/>
        <w:numPr>
          <w:ilvl w:val="0"/>
          <w:numId w:val="8"/>
        </w:numPr>
        <w:tabs>
          <w:tab w:val="clear" w:pos="312"/>
        </w:tabs>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其他情况</w:t>
      </w:r>
      <w:r w:rsidR="0002347F">
        <w:rPr>
          <w:rFonts w:ascii="仿宋_GB2312" w:eastAsia="仿宋_GB2312" w:hAnsi="宋体" w:cs="宋体" w:hint="eastAsia"/>
          <w:sz w:val="32"/>
          <w:szCs w:val="32"/>
        </w:rPr>
        <w:t>说明：设付款周期（季度）内</w:t>
      </w:r>
      <w:r w:rsidR="0002347F">
        <w:rPr>
          <w:rFonts w:ascii="仿宋_GB2312" w:eastAsia="仿宋_GB2312" w:hAnsi="仿宋_GB2312" w:cs="仿宋_GB2312" w:hint="eastAsia"/>
          <w:sz w:val="32"/>
          <w:szCs w:val="32"/>
        </w:rPr>
        <w:t>平均每新增一个用户短信消</w:t>
      </w:r>
      <w:r w:rsidR="0002347F">
        <w:rPr>
          <w:rFonts w:ascii="仿宋_GB2312" w:eastAsia="仿宋_GB2312" w:hAnsi="宋体" w:cs="宋体" w:hint="eastAsia"/>
          <w:sz w:val="32"/>
          <w:szCs w:val="32"/>
        </w:rPr>
        <w:t>耗量为N条/个。</w:t>
      </w:r>
      <w:r w:rsidR="004401DD">
        <w:rPr>
          <w:rFonts w:ascii="仿宋_GB2312" w:eastAsia="仿宋_GB2312" w:hAnsi="宋体" w:cs="宋体" w:hint="eastAsia"/>
          <w:sz w:val="32"/>
          <w:szCs w:val="32"/>
        </w:rPr>
        <w:t>目前，成功注册长沙地铁APP至少需要消耗1条注册验证码短信。在项目实施过程中，当因长沙地铁APP升级改造，导致</w:t>
      </w:r>
      <m:oMath>
        <m:r>
          <m:rPr>
            <m:sty m:val="p"/>
          </m:rPr>
          <w:rPr>
            <w:rFonts w:ascii="Cambria Math" w:eastAsia="仿宋_GB2312" w:hAnsi="Cambria Math" w:cs="宋体"/>
            <w:sz w:val="32"/>
            <w:szCs w:val="32"/>
          </w:rPr>
          <m:t>N≤1</m:t>
        </m:r>
      </m:oMath>
      <w:r w:rsidR="004401DD">
        <w:rPr>
          <w:rFonts w:ascii="仿宋_GB2312" w:eastAsia="仿宋_GB2312" w:hAnsi="宋体" w:cs="宋体" w:hint="eastAsia"/>
          <w:sz w:val="32"/>
          <w:szCs w:val="32"/>
        </w:rPr>
        <w:t>时（即成功注册长沙地铁APP不需消</w:t>
      </w:r>
      <w:r w:rsidR="00E8561A">
        <w:rPr>
          <w:rFonts w:ascii="仿宋_GB2312" w:eastAsia="仿宋_GB2312" w:hAnsi="宋体" w:cs="宋体" w:hint="eastAsia"/>
          <w:sz w:val="32"/>
          <w:szCs w:val="32"/>
        </w:rPr>
        <w:t>耗验证码短信，但还存在密码修改等功能需消耗验证码短信的可能），</w:t>
      </w:r>
      <w:r w:rsidR="004401DD">
        <w:rPr>
          <w:rFonts w:ascii="仿宋_GB2312" w:eastAsia="仿宋_GB2312" w:hAnsi="宋体" w:cs="宋体" w:hint="eastAsia"/>
          <w:sz w:val="32"/>
          <w:szCs w:val="32"/>
        </w:rPr>
        <w:t>由</w:t>
      </w:r>
      <w:r w:rsidR="003E1A9B">
        <w:rPr>
          <w:rFonts w:ascii="仿宋_GB2312" w:eastAsia="仿宋_GB2312" w:hAnsi="宋体" w:cs="宋体" w:hint="eastAsia"/>
          <w:sz w:val="32"/>
          <w:szCs w:val="32"/>
        </w:rPr>
        <w:t>采购人</w:t>
      </w:r>
      <w:r w:rsidR="004401DD">
        <w:rPr>
          <w:rFonts w:ascii="仿宋_GB2312" w:eastAsia="仿宋_GB2312" w:hAnsi="宋体" w:cs="宋体" w:hint="eastAsia"/>
          <w:sz w:val="32"/>
          <w:szCs w:val="32"/>
        </w:rPr>
        <w:t>和</w:t>
      </w:r>
      <w:r w:rsidR="003E1A9B">
        <w:rPr>
          <w:rFonts w:ascii="仿宋_GB2312" w:eastAsia="仿宋_GB2312" w:hAnsi="宋体" w:cs="宋体" w:hint="eastAsia"/>
          <w:sz w:val="32"/>
          <w:szCs w:val="32"/>
        </w:rPr>
        <w:t>供应商</w:t>
      </w:r>
      <w:r w:rsidR="00A45945">
        <w:rPr>
          <w:rFonts w:ascii="仿宋_GB2312" w:eastAsia="仿宋_GB2312" w:hAnsi="宋体" w:cs="宋体" w:hint="eastAsia"/>
          <w:sz w:val="32"/>
          <w:szCs w:val="32"/>
        </w:rPr>
        <w:t>双方根据实际注册用户量和短信消耗量协商结算</w:t>
      </w:r>
      <w:r w:rsidR="00A45945">
        <w:rPr>
          <w:rFonts w:ascii="仿宋_GB2312" w:eastAsia="仿宋_GB2312" w:hAnsi="宋体" w:cs="宋体"/>
          <w:sz w:val="32"/>
          <w:szCs w:val="32"/>
        </w:rPr>
        <w:t>费用方式</w:t>
      </w:r>
      <w:r w:rsidR="004401DD">
        <w:rPr>
          <w:rFonts w:ascii="仿宋_GB2312" w:eastAsia="仿宋_GB2312" w:hAnsi="宋体" w:cs="宋体" w:hint="eastAsia"/>
          <w:sz w:val="32"/>
          <w:szCs w:val="32"/>
        </w:rPr>
        <w:t>。</w:t>
      </w:r>
    </w:p>
    <w:p w:rsidR="005A7F10" w:rsidRDefault="0002347F">
      <w:pPr>
        <w:numPr>
          <w:ilvl w:val="0"/>
          <w:numId w:val="6"/>
        </w:numPr>
        <w:spacing w:line="560" w:lineRule="exact"/>
        <w:outlineLvl w:val="1"/>
        <w:rPr>
          <w:rFonts w:ascii="楷体_GB2312" w:eastAsia="楷体_GB2312"/>
          <w:sz w:val="32"/>
          <w:szCs w:val="32"/>
        </w:rPr>
      </w:pPr>
      <w:bookmarkStart w:id="62" w:name="_Toc17821"/>
      <w:bookmarkStart w:id="63" w:name="_Toc12306"/>
      <w:bookmarkStart w:id="64" w:name="_Toc31911"/>
      <w:bookmarkStart w:id="65" w:name="_Toc27921"/>
      <w:bookmarkStart w:id="66" w:name="_Toc13623"/>
      <w:r>
        <w:rPr>
          <w:rFonts w:ascii="楷体_GB2312" w:eastAsia="楷体_GB2312" w:hint="eastAsia"/>
          <w:sz w:val="32"/>
          <w:szCs w:val="32"/>
        </w:rPr>
        <w:t>其他</w:t>
      </w:r>
      <w:bookmarkEnd w:id="57"/>
      <w:bookmarkEnd w:id="62"/>
      <w:bookmarkEnd w:id="63"/>
      <w:bookmarkEnd w:id="64"/>
      <w:bookmarkEnd w:id="65"/>
      <w:bookmarkEnd w:id="66"/>
    </w:p>
    <w:p w:rsidR="005A7F10" w:rsidRDefault="0002347F">
      <w:pPr>
        <w:spacing w:line="560" w:lineRule="exact"/>
        <w:ind w:firstLineChars="200" w:firstLine="640"/>
        <w:rPr>
          <w:rFonts w:ascii="仿宋_GB2312" w:eastAsia="仿宋_GB2312" w:hAnsi="仿宋_GB2312" w:cs="仿宋_GB2312"/>
          <w:sz w:val="32"/>
          <w:szCs w:val="32"/>
        </w:rPr>
      </w:pPr>
      <w:bookmarkStart w:id="67" w:name="_Toc26529"/>
      <w:bookmarkStart w:id="68" w:name="_Toc19528"/>
      <w:bookmarkStart w:id="69" w:name="_Toc480944931"/>
      <w:bookmarkStart w:id="70" w:name="_Toc465846723"/>
      <w:bookmarkStart w:id="71" w:name="_Toc481561156"/>
      <w:bookmarkStart w:id="72" w:name="_Toc480555280"/>
      <w:bookmarkStart w:id="73" w:name="_Toc479654967"/>
      <w:bookmarkStart w:id="74" w:name="_Toc480365670"/>
      <w:bookmarkStart w:id="75" w:name="_Toc479989362"/>
      <w:bookmarkStart w:id="76" w:name="_Toc480085232"/>
      <w:bookmarkStart w:id="77" w:name="_Toc479669478"/>
      <w:bookmarkStart w:id="78" w:name="_Toc498736392"/>
      <w:bookmarkStart w:id="79" w:name="_Toc480011491"/>
      <w:bookmarkStart w:id="80" w:name="_Toc479669432"/>
      <w:bookmarkStart w:id="81" w:name="_Toc355719484"/>
      <w:bookmarkStart w:id="82" w:name="_Toc475259823"/>
      <w:bookmarkStart w:id="83" w:name="_Toc480086165"/>
      <w:bookmarkEnd w:id="58"/>
      <w:bookmarkEnd w:id="59"/>
      <w:bookmarkEnd w:id="60"/>
      <w:r>
        <w:rPr>
          <w:rFonts w:ascii="仿宋_GB2312" w:eastAsia="仿宋_GB2312" w:hAnsi="宋体" w:cs="宋体" w:hint="eastAsia"/>
          <w:sz w:val="32"/>
          <w:szCs w:val="32"/>
        </w:rPr>
        <w:t>1.</w:t>
      </w:r>
      <w:r w:rsidR="003E1A9B">
        <w:rPr>
          <w:rFonts w:ascii="仿宋_GB2312" w:eastAsia="仿宋_GB2312" w:hAnsi="宋体" w:cs="宋体" w:hint="eastAsia"/>
          <w:sz w:val="32"/>
          <w:szCs w:val="32"/>
        </w:rPr>
        <w:t>采购人</w:t>
      </w:r>
      <w:r>
        <w:rPr>
          <w:rFonts w:ascii="仿宋_GB2312" w:eastAsia="仿宋_GB2312" w:hAnsi="宋体" w:cs="宋体" w:hint="eastAsia"/>
          <w:sz w:val="32"/>
          <w:szCs w:val="32"/>
        </w:rPr>
        <w:t>有权对项目实施情况进行全面检查，并要求</w:t>
      </w:r>
      <w:r w:rsidR="003E1A9B">
        <w:rPr>
          <w:rFonts w:ascii="仿宋_GB2312" w:eastAsia="仿宋_GB2312" w:hAnsi="宋体" w:cs="宋体" w:hint="eastAsia"/>
          <w:sz w:val="32"/>
          <w:szCs w:val="32"/>
        </w:rPr>
        <w:t>供应商</w:t>
      </w:r>
      <w:r>
        <w:rPr>
          <w:rFonts w:ascii="仿宋_GB2312" w:eastAsia="仿宋_GB2312" w:hAnsi="宋体" w:cs="宋体" w:hint="eastAsia"/>
          <w:sz w:val="32"/>
          <w:szCs w:val="32"/>
        </w:rPr>
        <w:t>按照《整改通知书》的要求跟进处理。</w:t>
      </w:r>
    </w:p>
    <w:bookmarkStart w:id="84" w:name="_Toc18101"/>
    <w:bookmarkStart w:id="85" w:name="_Toc8992"/>
    <w:bookmarkStart w:id="86" w:name="_Toc28970"/>
    <w:bookmarkStart w:id="87" w:name="_Toc5158"/>
    <w:bookmarkStart w:id="88" w:name="_Toc11351"/>
    <w:p w:rsidR="005A7F10" w:rsidRDefault="0002347F">
      <w:pPr>
        <w:pStyle w:val="1"/>
        <w:tabs>
          <w:tab w:val="right" w:leader="dot" w:pos="8306"/>
        </w:tabs>
        <w:spacing w:line="560" w:lineRule="exact"/>
        <w:ind w:firstLineChars="200" w:firstLine="640"/>
        <w:outlineLvl w:val="0"/>
        <w:rPr>
          <w:rFonts w:ascii="黑体" w:eastAsia="黑体" w:hAnsi="黑体" w:cs="楷体"/>
          <w:sz w:val="32"/>
          <w:szCs w:val="32"/>
        </w:rPr>
      </w:pPr>
      <w:r>
        <w:rPr>
          <w:rFonts w:ascii="黑体" w:eastAsia="黑体" w:hAnsi="黑体" w:cs="楷体" w:hint="eastAsia"/>
          <w:sz w:val="32"/>
          <w:szCs w:val="32"/>
        </w:rPr>
        <w:fldChar w:fldCharType="begin"/>
      </w:r>
      <w:r>
        <w:rPr>
          <w:rFonts w:ascii="黑体" w:eastAsia="黑体" w:hAnsi="黑体" w:cs="楷体" w:hint="eastAsia"/>
          <w:sz w:val="32"/>
          <w:szCs w:val="32"/>
        </w:rPr>
        <w:instrText xml:space="preserve"> HYPERLINK \l _Toc28783 </w:instrText>
      </w:r>
      <w:r>
        <w:rPr>
          <w:rFonts w:ascii="黑体" w:eastAsia="黑体" w:hAnsi="黑体" w:cs="楷体" w:hint="eastAsia"/>
          <w:sz w:val="32"/>
          <w:szCs w:val="32"/>
        </w:rPr>
        <w:fldChar w:fldCharType="separate"/>
      </w:r>
      <w:r>
        <w:rPr>
          <w:rFonts w:ascii="黑体" w:eastAsia="黑体" w:hAnsi="黑体" w:cs="楷体" w:hint="eastAsia"/>
          <w:sz w:val="32"/>
          <w:szCs w:val="32"/>
        </w:rPr>
        <w:t>五、项目验收</w:t>
      </w:r>
      <w:r>
        <w:rPr>
          <w:rFonts w:ascii="黑体" w:eastAsia="黑体" w:hAnsi="黑体" w:cs="楷体" w:hint="eastAsia"/>
          <w:sz w:val="32"/>
          <w:szCs w:val="32"/>
        </w:rPr>
        <w:fldChar w:fldCharType="end"/>
      </w:r>
      <w:bookmarkEnd w:id="67"/>
      <w:bookmarkEnd w:id="84"/>
      <w:bookmarkEnd w:id="85"/>
      <w:bookmarkEnd w:id="86"/>
      <w:bookmarkEnd w:id="87"/>
      <w:bookmarkEnd w:id="88"/>
    </w:p>
    <w:p w:rsidR="005A7F10" w:rsidRDefault="0002347F">
      <w:pPr>
        <w:numPr>
          <w:ilvl w:val="0"/>
          <w:numId w:val="9"/>
        </w:numPr>
        <w:spacing w:line="560" w:lineRule="exact"/>
        <w:outlineLvl w:val="1"/>
        <w:rPr>
          <w:rFonts w:ascii="楷体_GB2312" w:eastAsia="楷体_GB2312"/>
          <w:sz w:val="32"/>
          <w:szCs w:val="32"/>
        </w:rPr>
      </w:pPr>
      <w:bookmarkStart w:id="89" w:name="_Toc28537"/>
      <w:bookmarkStart w:id="90" w:name="_Toc20618"/>
      <w:bookmarkStart w:id="91" w:name="_Toc19275"/>
      <w:bookmarkStart w:id="92" w:name="_Toc29573"/>
      <w:bookmarkStart w:id="93" w:name="_Toc11965"/>
      <w:bookmarkStart w:id="94" w:name="_Toc3637"/>
      <w:r>
        <w:rPr>
          <w:rFonts w:ascii="楷体_GB2312" w:eastAsia="楷体_GB2312" w:hint="eastAsia"/>
          <w:sz w:val="32"/>
          <w:szCs w:val="32"/>
        </w:rPr>
        <w:t>验收小组</w:t>
      </w:r>
      <w:bookmarkEnd w:id="89"/>
      <w:bookmarkEnd w:id="90"/>
      <w:bookmarkEnd w:id="91"/>
      <w:bookmarkEnd w:id="92"/>
      <w:bookmarkEnd w:id="93"/>
      <w:bookmarkEnd w:id="94"/>
    </w:p>
    <w:p w:rsidR="005A7F10" w:rsidRDefault="0002347F">
      <w:pPr>
        <w:spacing w:line="560" w:lineRule="exact"/>
        <w:ind w:firstLineChars="200" w:firstLine="640"/>
        <w:rPr>
          <w:rFonts w:ascii="仿宋_GB2312" w:eastAsia="仿宋_GB2312" w:hAnsi="宋体" w:cs="宋体"/>
          <w:bCs/>
          <w:sz w:val="32"/>
          <w:szCs w:val="32"/>
        </w:rPr>
      </w:pPr>
      <w:r>
        <w:rPr>
          <w:rFonts w:ascii="仿宋_GB2312" w:eastAsia="仿宋_GB2312" w:hAnsi="宋体" w:cs="宋体" w:hint="eastAsia"/>
          <w:bCs/>
          <w:sz w:val="32"/>
          <w:szCs w:val="32"/>
        </w:rPr>
        <w:t>验收小组由</w:t>
      </w:r>
      <w:r w:rsidR="003E1A9B">
        <w:rPr>
          <w:rFonts w:ascii="仿宋_GB2312" w:eastAsia="仿宋_GB2312" w:hAnsi="宋体" w:cs="宋体" w:hint="eastAsia"/>
          <w:bCs/>
          <w:sz w:val="32"/>
          <w:szCs w:val="32"/>
        </w:rPr>
        <w:t>采购人</w:t>
      </w:r>
      <w:r>
        <w:rPr>
          <w:rFonts w:ascii="仿宋_GB2312" w:eastAsia="仿宋_GB2312" w:hAnsi="宋体" w:cs="宋体" w:hint="eastAsia"/>
          <w:bCs/>
          <w:sz w:val="32"/>
          <w:szCs w:val="32"/>
        </w:rPr>
        <w:t>相关人员组成。</w:t>
      </w:r>
    </w:p>
    <w:p w:rsidR="005A7F10" w:rsidRDefault="0002347F">
      <w:pPr>
        <w:numPr>
          <w:ilvl w:val="0"/>
          <w:numId w:val="9"/>
        </w:numPr>
        <w:spacing w:line="560" w:lineRule="exact"/>
        <w:outlineLvl w:val="1"/>
        <w:rPr>
          <w:rFonts w:ascii="楷体_GB2312" w:eastAsia="楷体_GB2312"/>
          <w:sz w:val="32"/>
          <w:szCs w:val="32"/>
        </w:rPr>
      </w:pPr>
      <w:bookmarkStart w:id="95" w:name="_Toc10655"/>
      <w:bookmarkStart w:id="96" w:name="_Toc29727"/>
      <w:bookmarkStart w:id="97" w:name="_Toc21820"/>
      <w:bookmarkStart w:id="98" w:name="_Toc19578"/>
      <w:bookmarkStart w:id="99" w:name="_Toc32410"/>
      <w:bookmarkEnd w:id="68"/>
      <w:r>
        <w:rPr>
          <w:rFonts w:ascii="楷体_GB2312" w:eastAsia="楷体_GB2312" w:hint="eastAsia"/>
          <w:sz w:val="32"/>
          <w:szCs w:val="32"/>
        </w:rPr>
        <w:t>验收</w:t>
      </w:r>
      <w:bookmarkEnd w:id="95"/>
      <w:bookmarkEnd w:id="96"/>
      <w:r>
        <w:rPr>
          <w:rFonts w:ascii="楷体_GB2312" w:eastAsia="楷体_GB2312" w:hint="eastAsia"/>
          <w:sz w:val="32"/>
          <w:szCs w:val="32"/>
        </w:rPr>
        <w:t>周期</w:t>
      </w:r>
      <w:bookmarkEnd w:id="97"/>
      <w:bookmarkEnd w:id="98"/>
      <w:bookmarkEnd w:id="99"/>
    </w:p>
    <w:p w:rsidR="005A7F10" w:rsidRDefault="0002347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季度验收，</w:t>
      </w:r>
      <w:r>
        <w:rPr>
          <w:rFonts w:ascii="仿宋_GB2312" w:eastAsia="仿宋_GB2312" w:hAnsi="仿宋_GB2312" w:cs="仿宋_GB2312"/>
          <w:sz w:val="32"/>
          <w:szCs w:val="32"/>
        </w:rPr>
        <w:t>每季度末</w:t>
      </w:r>
      <w:r>
        <w:rPr>
          <w:rFonts w:ascii="仿宋_GB2312" w:eastAsia="仿宋_GB2312" w:hAnsi="仿宋_GB2312" w:cs="仿宋_GB2312" w:hint="eastAsia"/>
          <w:sz w:val="32"/>
          <w:szCs w:val="32"/>
        </w:rPr>
        <w:t>由</w:t>
      </w:r>
      <w:r w:rsidR="003E1A9B">
        <w:rPr>
          <w:rFonts w:ascii="仿宋_GB2312" w:eastAsia="仿宋_GB2312" w:hAnsi="仿宋_GB2312" w:cs="仿宋_GB2312" w:hint="eastAsia"/>
          <w:sz w:val="32"/>
          <w:szCs w:val="32"/>
        </w:rPr>
        <w:t>供应商</w:t>
      </w:r>
      <w:r>
        <w:rPr>
          <w:rFonts w:ascii="仿宋_GB2312" w:eastAsia="仿宋_GB2312" w:hAnsi="仿宋_GB2312" w:cs="仿宋_GB2312" w:hint="eastAsia"/>
          <w:sz w:val="32"/>
          <w:szCs w:val="32"/>
        </w:rPr>
        <w:t>发起验收申请。</w:t>
      </w:r>
    </w:p>
    <w:p w:rsidR="005A7F10" w:rsidRDefault="0002347F">
      <w:pPr>
        <w:numPr>
          <w:ilvl w:val="0"/>
          <w:numId w:val="9"/>
        </w:numPr>
        <w:spacing w:line="560" w:lineRule="exact"/>
        <w:outlineLvl w:val="1"/>
        <w:rPr>
          <w:rFonts w:ascii="楷体_GB2312" w:eastAsia="楷体_GB2312"/>
          <w:sz w:val="32"/>
          <w:szCs w:val="32"/>
        </w:rPr>
      </w:pPr>
      <w:bookmarkStart w:id="100" w:name="_Toc18207"/>
      <w:bookmarkStart w:id="101" w:name="_Toc2225"/>
      <w:bookmarkStart w:id="102" w:name="_Toc5050"/>
      <w:bookmarkStart w:id="103" w:name="_Toc4109"/>
      <w:bookmarkStart w:id="104" w:name="_Toc11086"/>
      <w:bookmarkStart w:id="105" w:name="_Toc7153"/>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Pr>
          <w:rFonts w:ascii="楷体_GB2312" w:eastAsia="楷体_GB2312" w:hint="eastAsia"/>
          <w:sz w:val="32"/>
          <w:szCs w:val="32"/>
        </w:rPr>
        <w:t>验收标准</w:t>
      </w:r>
      <w:bookmarkEnd w:id="100"/>
      <w:bookmarkEnd w:id="101"/>
      <w:bookmarkEnd w:id="102"/>
    </w:p>
    <w:p w:rsidR="005A7F10" w:rsidRDefault="0002347F">
      <w:pPr>
        <w:spacing w:line="560" w:lineRule="exact"/>
        <w:ind w:firstLineChars="200" w:firstLine="640"/>
        <w:rPr>
          <w:rFonts w:ascii="仿宋_GB2312" w:eastAsia="仿宋_GB2312" w:hAnsi="宋体" w:cs="宋体"/>
          <w:sz w:val="32"/>
          <w:szCs w:val="32"/>
        </w:rPr>
      </w:pPr>
      <w:bookmarkStart w:id="106" w:name="_Toc2952103"/>
      <w:bookmarkStart w:id="107" w:name="_Toc3219723"/>
      <w:bookmarkStart w:id="108" w:name="_Toc2935114"/>
      <w:r>
        <w:rPr>
          <w:rFonts w:ascii="仿宋_GB2312" w:eastAsia="仿宋_GB2312" w:hAnsi="宋体" w:cs="宋体" w:hint="eastAsia"/>
          <w:sz w:val="32"/>
          <w:szCs w:val="32"/>
        </w:rPr>
        <w:t>根据</w:t>
      </w:r>
      <w:bookmarkEnd w:id="106"/>
      <w:bookmarkEnd w:id="107"/>
      <w:bookmarkEnd w:id="108"/>
      <w:r>
        <w:rPr>
          <w:rFonts w:ascii="仿宋_GB2312" w:eastAsia="仿宋_GB2312" w:hAnsi="宋体" w:cs="宋体" w:hint="eastAsia"/>
          <w:sz w:val="32"/>
          <w:szCs w:val="32"/>
        </w:rPr>
        <w:t>长沙地铁</w:t>
      </w:r>
      <w:r>
        <w:rPr>
          <w:rFonts w:ascii="仿宋_GB2312" w:eastAsia="仿宋_GB2312" w:hAnsi="宋体" w:cs="宋体"/>
          <w:sz w:val="32"/>
          <w:szCs w:val="32"/>
        </w:rPr>
        <w:t>APP</w:t>
      </w:r>
      <w:r>
        <w:rPr>
          <w:rFonts w:ascii="仿宋_GB2312" w:eastAsia="仿宋_GB2312" w:hAnsi="宋体" w:cs="宋体" w:hint="eastAsia"/>
          <w:sz w:val="32"/>
          <w:szCs w:val="32"/>
        </w:rPr>
        <w:t>注册人数、短信使用数据进行验收。</w:t>
      </w:r>
    </w:p>
    <w:p w:rsidR="005A7F10" w:rsidRDefault="0002347F">
      <w:pPr>
        <w:numPr>
          <w:ilvl w:val="0"/>
          <w:numId w:val="9"/>
        </w:numPr>
        <w:spacing w:line="560" w:lineRule="exact"/>
        <w:outlineLvl w:val="1"/>
        <w:rPr>
          <w:rFonts w:ascii="楷体_GB2312" w:eastAsia="楷体_GB2312"/>
          <w:sz w:val="32"/>
          <w:szCs w:val="32"/>
        </w:rPr>
      </w:pPr>
      <w:bookmarkStart w:id="109" w:name="_Toc27577"/>
      <w:bookmarkStart w:id="110" w:name="_Toc19810"/>
      <w:bookmarkStart w:id="111" w:name="_Toc30211"/>
      <w:r>
        <w:rPr>
          <w:rFonts w:ascii="楷体_GB2312" w:eastAsia="楷体_GB2312" w:hint="eastAsia"/>
          <w:sz w:val="32"/>
          <w:szCs w:val="32"/>
        </w:rPr>
        <w:t>验收资料</w:t>
      </w:r>
      <w:bookmarkEnd w:id="103"/>
      <w:bookmarkEnd w:id="104"/>
      <w:bookmarkEnd w:id="109"/>
      <w:bookmarkEnd w:id="110"/>
      <w:bookmarkEnd w:id="111"/>
    </w:p>
    <w:p w:rsidR="005A7F10" w:rsidRDefault="003E1A9B">
      <w:pPr>
        <w:pStyle w:val="aa"/>
        <w:tabs>
          <w:tab w:val="left" w:pos="1252"/>
          <w:tab w:val="left" w:pos="1253"/>
        </w:tabs>
        <w:spacing w:line="560" w:lineRule="exact"/>
        <w:ind w:firstLine="640"/>
        <w:jc w:val="left"/>
        <w:rPr>
          <w:rFonts w:ascii="仿宋_GB2312" w:eastAsia="仿宋_GB2312" w:hAnsi="宋体" w:cs="宋体"/>
          <w:bCs/>
          <w:sz w:val="32"/>
          <w:szCs w:val="32"/>
        </w:rPr>
      </w:pPr>
      <w:r>
        <w:rPr>
          <w:rFonts w:ascii="仿宋_GB2312" w:eastAsia="仿宋_GB2312" w:hAnsi="宋体" w:cs="宋体" w:hint="eastAsia"/>
          <w:bCs/>
          <w:sz w:val="32"/>
          <w:szCs w:val="32"/>
        </w:rPr>
        <w:lastRenderedPageBreak/>
        <w:t>采购人</w:t>
      </w:r>
      <w:r w:rsidR="0002347F">
        <w:rPr>
          <w:rFonts w:ascii="仿宋_GB2312" w:eastAsia="仿宋_GB2312" w:hAnsi="宋体" w:cs="宋体" w:hint="eastAsia"/>
          <w:bCs/>
          <w:sz w:val="32"/>
          <w:szCs w:val="32"/>
        </w:rPr>
        <w:t>统计</w:t>
      </w:r>
      <w:r w:rsidR="0002347F">
        <w:rPr>
          <w:rFonts w:ascii="仿宋_GB2312" w:eastAsia="仿宋_GB2312" w:hAnsi="仿宋_GB2312" w:cs="仿宋_GB2312" w:hint="eastAsia"/>
          <w:sz w:val="32"/>
          <w:szCs w:val="32"/>
        </w:rPr>
        <w:t>结算期间通过长沙地铁A</w:t>
      </w:r>
      <w:r w:rsidR="0002347F">
        <w:rPr>
          <w:rFonts w:ascii="仿宋_GB2312" w:eastAsia="仿宋_GB2312" w:hAnsi="仿宋_GB2312" w:cs="仿宋_GB2312"/>
          <w:sz w:val="32"/>
          <w:szCs w:val="32"/>
        </w:rPr>
        <w:t>PP</w:t>
      </w:r>
      <w:r w:rsidR="0002347F">
        <w:rPr>
          <w:rFonts w:ascii="仿宋_GB2312" w:eastAsia="仿宋_GB2312" w:hAnsi="仿宋_GB2312" w:cs="仿宋_GB2312" w:hint="eastAsia"/>
          <w:sz w:val="32"/>
          <w:szCs w:val="32"/>
        </w:rPr>
        <w:t>产生的新注册用户数量</w:t>
      </w:r>
      <w:r w:rsidR="0002347F">
        <w:rPr>
          <w:rFonts w:ascii="仿宋_GB2312" w:eastAsia="仿宋_GB2312" w:hAnsi="宋体" w:cs="宋体" w:hint="eastAsia"/>
          <w:bCs/>
          <w:sz w:val="32"/>
          <w:szCs w:val="32"/>
        </w:rPr>
        <w:t>。</w:t>
      </w:r>
      <w:r>
        <w:rPr>
          <w:rFonts w:ascii="仿宋_GB2312" w:eastAsia="仿宋_GB2312" w:hAnsi="宋体" w:cs="宋体" w:hint="eastAsia"/>
          <w:bCs/>
          <w:sz w:val="32"/>
          <w:szCs w:val="32"/>
        </w:rPr>
        <w:t>供应商</w:t>
      </w:r>
      <w:r w:rsidR="0002347F">
        <w:rPr>
          <w:rFonts w:ascii="仿宋_GB2312" w:eastAsia="仿宋_GB2312" w:hAnsi="宋体" w:cs="宋体" w:hint="eastAsia"/>
          <w:bCs/>
          <w:sz w:val="32"/>
          <w:szCs w:val="32"/>
        </w:rPr>
        <w:t>需提供月度短信平台服务项目实施情况说明材料，</w:t>
      </w:r>
      <w:r w:rsidR="0002347F">
        <w:rPr>
          <w:rFonts w:ascii="仿宋_GB2312" w:eastAsia="仿宋_GB2312" w:hAnsi="宋体" w:cs="宋体"/>
          <w:bCs/>
          <w:sz w:val="32"/>
          <w:szCs w:val="32"/>
        </w:rPr>
        <w:t>应包括</w:t>
      </w:r>
      <w:r w:rsidR="0002347F">
        <w:rPr>
          <w:rFonts w:ascii="仿宋_GB2312" w:eastAsia="仿宋_GB2312" w:hAnsi="宋体" w:cs="宋体" w:hint="eastAsia"/>
          <w:bCs/>
          <w:sz w:val="32"/>
          <w:szCs w:val="32"/>
        </w:rPr>
        <w:t>月度短信使用汇总统计表及</w:t>
      </w:r>
      <w:r w:rsidR="0002347F">
        <w:rPr>
          <w:rFonts w:ascii="仿宋_GB2312" w:eastAsia="仿宋_GB2312" w:hAnsi="宋体" w:cs="宋体"/>
          <w:bCs/>
          <w:sz w:val="32"/>
          <w:szCs w:val="32"/>
        </w:rPr>
        <w:t>其他相关必要说明性内容，</w:t>
      </w:r>
      <w:r w:rsidR="0002347F">
        <w:rPr>
          <w:rFonts w:ascii="仿宋_GB2312" w:eastAsia="仿宋_GB2312" w:hAnsi="宋体" w:cs="宋体" w:hint="eastAsia"/>
          <w:bCs/>
          <w:sz w:val="32"/>
          <w:szCs w:val="32"/>
        </w:rPr>
        <w:t>作为备查</w:t>
      </w:r>
      <w:r w:rsidR="0002347F">
        <w:rPr>
          <w:rFonts w:ascii="仿宋_GB2312" w:eastAsia="仿宋_GB2312" w:hAnsi="宋体" w:cs="宋体"/>
          <w:bCs/>
          <w:sz w:val="32"/>
          <w:szCs w:val="32"/>
        </w:rPr>
        <w:t>与项目</w:t>
      </w:r>
      <w:r w:rsidR="0002347F">
        <w:rPr>
          <w:rFonts w:ascii="仿宋_GB2312" w:eastAsia="仿宋_GB2312" w:hAnsi="宋体" w:cs="宋体" w:hint="eastAsia"/>
          <w:bCs/>
          <w:sz w:val="32"/>
          <w:szCs w:val="32"/>
        </w:rPr>
        <w:t>验收的依据。</w:t>
      </w:r>
    </w:p>
    <w:p w:rsidR="005A7F10" w:rsidRDefault="0002347F">
      <w:pPr>
        <w:spacing w:line="560" w:lineRule="exact"/>
        <w:ind w:firstLineChars="200" w:firstLine="640"/>
        <w:outlineLvl w:val="0"/>
        <w:rPr>
          <w:rFonts w:ascii="黑体" w:eastAsia="黑体" w:hAnsi="黑体" w:cs="黑体"/>
          <w:sz w:val="32"/>
          <w:szCs w:val="32"/>
        </w:rPr>
      </w:pPr>
      <w:bookmarkStart w:id="112" w:name="_Toc6846"/>
      <w:bookmarkStart w:id="113" w:name="_Toc898"/>
      <w:bookmarkStart w:id="114" w:name="_Toc21335"/>
      <w:bookmarkStart w:id="115" w:name="_Toc29294"/>
      <w:r>
        <w:rPr>
          <w:rFonts w:ascii="黑体" w:eastAsia="黑体" w:hAnsi="黑体" w:cs="黑体" w:hint="eastAsia"/>
          <w:sz w:val="32"/>
          <w:szCs w:val="32"/>
        </w:rPr>
        <w:t>六、考核标准</w:t>
      </w:r>
      <w:bookmarkEnd w:id="112"/>
      <w:bookmarkEnd w:id="113"/>
      <w:bookmarkEnd w:id="114"/>
      <w:bookmarkEnd w:id="115"/>
    </w:p>
    <w:bookmarkEnd w:id="105"/>
    <w:p w:rsidR="005A7F10" w:rsidRDefault="0002347F">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（一）本项目考核按照季度进行，每季度由</w:t>
      </w:r>
      <w:r w:rsidR="003E1A9B">
        <w:rPr>
          <w:rFonts w:ascii="楷体_GB2312" w:eastAsia="楷体_GB2312" w:hAnsi="楷体_GB2312" w:cs="楷体_GB2312" w:hint="eastAsia"/>
          <w:sz w:val="32"/>
          <w:szCs w:val="32"/>
        </w:rPr>
        <w:t>采购人</w:t>
      </w:r>
      <w:r>
        <w:rPr>
          <w:rFonts w:ascii="楷体_GB2312" w:eastAsia="楷体_GB2312" w:hAnsi="楷体_GB2312" w:cs="楷体_GB2312" w:hint="eastAsia"/>
          <w:sz w:val="32"/>
          <w:szCs w:val="32"/>
        </w:rPr>
        <w:t>对</w:t>
      </w:r>
      <w:r w:rsidR="003E1A9B">
        <w:rPr>
          <w:rFonts w:ascii="楷体_GB2312" w:eastAsia="楷体_GB2312" w:hAnsi="楷体_GB2312" w:cs="楷体_GB2312" w:hint="eastAsia"/>
          <w:sz w:val="32"/>
          <w:szCs w:val="32"/>
        </w:rPr>
        <w:t>供应商</w:t>
      </w:r>
      <w:r>
        <w:rPr>
          <w:rFonts w:ascii="楷体_GB2312" w:eastAsia="楷体_GB2312" w:hAnsi="楷体_GB2312" w:cs="楷体_GB2312" w:hint="eastAsia"/>
          <w:sz w:val="32"/>
          <w:szCs w:val="32"/>
        </w:rPr>
        <w:t>按以下标准进行质量管理考核</w:t>
      </w:r>
    </w:p>
    <w:p w:rsidR="005A7F10" w:rsidRDefault="003E1A9B">
      <w:pPr>
        <w:numPr>
          <w:ilvl w:val="0"/>
          <w:numId w:val="10"/>
        </w:numPr>
        <w:spacing w:line="560" w:lineRule="exact"/>
        <w:ind w:firstLineChars="200" w:firstLine="640"/>
        <w:rPr>
          <w:rFonts w:ascii="仿宋_GB2312" w:eastAsia="仿宋_GB2312" w:hAnsi="宋体" w:cs="宋体"/>
          <w:bCs/>
          <w:sz w:val="32"/>
          <w:szCs w:val="32"/>
        </w:rPr>
      </w:pPr>
      <w:r>
        <w:rPr>
          <w:rFonts w:ascii="仿宋_GB2312" w:eastAsia="仿宋_GB2312" w:hAnsi="宋体" w:cs="宋体" w:hint="eastAsia"/>
          <w:bCs/>
          <w:sz w:val="32"/>
          <w:szCs w:val="32"/>
        </w:rPr>
        <w:t>供应商</w:t>
      </w:r>
      <w:r w:rsidR="0002347F">
        <w:rPr>
          <w:rFonts w:ascii="仿宋_GB2312" w:eastAsia="仿宋_GB2312" w:hAnsi="宋体" w:cs="宋体" w:hint="eastAsia"/>
          <w:bCs/>
          <w:sz w:val="32"/>
          <w:szCs w:val="32"/>
        </w:rPr>
        <w:t>接到</w:t>
      </w:r>
      <w:r>
        <w:rPr>
          <w:rFonts w:ascii="仿宋_GB2312" w:eastAsia="仿宋_GB2312" w:hAnsi="宋体" w:cs="宋体" w:hint="eastAsia"/>
          <w:bCs/>
          <w:sz w:val="32"/>
          <w:szCs w:val="32"/>
        </w:rPr>
        <w:t>采购人</w:t>
      </w:r>
      <w:r w:rsidR="0002347F">
        <w:rPr>
          <w:rFonts w:ascii="仿宋_GB2312" w:eastAsia="仿宋_GB2312" w:hAnsi="宋体" w:cs="宋体" w:hint="eastAsia"/>
          <w:bCs/>
          <w:sz w:val="32"/>
          <w:szCs w:val="32"/>
        </w:rPr>
        <w:t>故障电话后应立即响应并及时维修，如果故障发生超过1</w:t>
      </w:r>
      <w:r w:rsidR="0002347F">
        <w:rPr>
          <w:rFonts w:ascii="仿宋_GB2312" w:eastAsia="仿宋_GB2312" w:hAnsi="宋体" w:cs="宋体"/>
          <w:bCs/>
          <w:sz w:val="32"/>
          <w:szCs w:val="32"/>
        </w:rPr>
        <w:t>0</w:t>
      </w:r>
      <w:r w:rsidR="0002347F">
        <w:rPr>
          <w:rFonts w:ascii="仿宋_GB2312" w:eastAsia="仿宋_GB2312" w:hAnsi="宋体" w:cs="宋体" w:hint="eastAsia"/>
          <w:bCs/>
          <w:sz w:val="32"/>
          <w:szCs w:val="32"/>
        </w:rPr>
        <w:t>分钟</w:t>
      </w:r>
      <w:r>
        <w:rPr>
          <w:rFonts w:ascii="仿宋_GB2312" w:eastAsia="仿宋_GB2312" w:hAnsi="宋体" w:cs="宋体" w:hint="eastAsia"/>
          <w:bCs/>
          <w:sz w:val="32"/>
          <w:szCs w:val="32"/>
        </w:rPr>
        <w:t>供应商</w:t>
      </w:r>
      <w:r w:rsidR="0002347F">
        <w:rPr>
          <w:rFonts w:ascii="仿宋_GB2312" w:eastAsia="仿宋_GB2312" w:hAnsi="宋体" w:cs="宋体" w:hint="eastAsia"/>
          <w:bCs/>
          <w:sz w:val="32"/>
          <w:szCs w:val="32"/>
        </w:rPr>
        <w:t>无人响应，</w:t>
      </w:r>
      <w:r>
        <w:rPr>
          <w:rFonts w:ascii="仿宋_GB2312" w:eastAsia="仿宋_GB2312" w:hAnsi="宋体" w:cs="宋体" w:hint="eastAsia"/>
          <w:bCs/>
          <w:sz w:val="32"/>
          <w:szCs w:val="32"/>
        </w:rPr>
        <w:t>供应商</w:t>
      </w:r>
      <w:r w:rsidR="0002347F">
        <w:rPr>
          <w:rFonts w:ascii="仿宋_GB2312" w:eastAsia="仿宋_GB2312" w:hAnsi="宋体" w:cs="宋体" w:hint="eastAsia"/>
          <w:bCs/>
          <w:sz w:val="32"/>
          <w:szCs w:val="32"/>
        </w:rPr>
        <w:t>应向</w:t>
      </w:r>
      <w:r>
        <w:rPr>
          <w:rFonts w:ascii="仿宋_GB2312" w:eastAsia="仿宋_GB2312" w:hAnsi="宋体" w:cs="宋体" w:hint="eastAsia"/>
          <w:bCs/>
          <w:sz w:val="32"/>
          <w:szCs w:val="32"/>
        </w:rPr>
        <w:t>采购人</w:t>
      </w:r>
      <w:r w:rsidR="0002347F">
        <w:rPr>
          <w:rFonts w:ascii="仿宋_GB2312" w:eastAsia="仿宋_GB2312" w:hAnsi="宋体" w:cs="宋体" w:hint="eastAsia"/>
          <w:bCs/>
          <w:sz w:val="32"/>
          <w:szCs w:val="32"/>
        </w:rPr>
        <w:t>支付500元/次违约金；如果故障发生超过</w:t>
      </w:r>
      <w:r w:rsidR="0002347F">
        <w:rPr>
          <w:rFonts w:ascii="仿宋_GB2312" w:eastAsia="仿宋_GB2312" w:hAnsi="宋体" w:cs="宋体"/>
          <w:bCs/>
          <w:sz w:val="32"/>
          <w:szCs w:val="32"/>
        </w:rPr>
        <w:t>30</w:t>
      </w:r>
      <w:r w:rsidR="0002347F">
        <w:rPr>
          <w:rFonts w:ascii="仿宋_GB2312" w:eastAsia="仿宋_GB2312" w:hAnsi="宋体" w:cs="宋体" w:hint="eastAsia"/>
          <w:bCs/>
          <w:sz w:val="32"/>
          <w:szCs w:val="32"/>
        </w:rPr>
        <w:t>分钟未修复，</w:t>
      </w:r>
      <w:r>
        <w:rPr>
          <w:rFonts w:ascii="仿宋_GB2312" w:eastAsia="仿宋_GB2312" w:hAnsi="宋体" w:cs="宋体" w:hint="eastAsia"/>
          <w:bCs/>
          <w:sz w:val="32"/>
          <w:szCs w:val="32"/>
        </w:rPr>
        <w:t>供应商</w:t>
      </w:r>
      <w:r w:rsidR="0002347F">
        <w:rPr>
          <w:rFonts w:ascii="仿宋_GB2312" w:eastAsia="仿宋_GB2312" w:hAnsi="宋体" w:cs="宋体" w:hint="eastAsia"/>
          <w:bCs/>
          <w:sz w:val="32"/>
          <w:szCs w:val="32"/>
        </w:rPr>
        <w:t>应向</w:t>
      </w:r>
      <w:r>
        <w:rPr>
          <w:rFonts w:ascii="仿宋_GB2312" w:eastAsia="仿宋_GB2312" w:hAnsi="宋体" w:cs="宋体" w:hint="eastAsia"/>
          <w:bCs/>
          <w:sz w:val="32"/>
          <w:szCs w:val="32"/>
        </w:rPr>
        <w:t>采购人</w:t>
      </w:r>
      <w:r w:rsidR="0002347F">
        <w:rPr>
          <w:rFonts w:ascii="仿宋_GB2312" w:eastAsia="仿宋_GB2312" w:hAnsi="宋体" w:cs="宋体" w:hint="eastAsia"/>
          <w:bCs/>
          <w:sz w:val="32"/>
          <w:szCs w:val="32"/>
        </w:rPr>
        <w:t>支付</w:t>
      </w:r>
      <w:r w:rsidR="0002347F">
        <w:rPr>
          <w:rFonts w:ascii="仿宋_GB2312" w:eastAsia="仿宋_GB2312" w:hAnsi="宋体" w:cs="宋体"/>
          <w:bCs/>
          <w:sz w:val="32"/>
          <w:szCs w:val="32"/>
        </w:rPr>
        <w:t>10</w:t>
      </w:r>
      <w:r w:rsidR="0002347F">
        <w:rPr>
          <w:rFonts w:ascii="仿宋_GB2312" w:eastAsia="仿宋_GB2312" w:hAnsi="宋体" w:cs="宋体" w:hint="eastAsia"/>
          <w:bCs/>
          <w:sz w:val="32"/>
          <w:szCs w:val="32"/>
        </w:rPr>
        <w:t>00元/次违约金。如故障累计超过3次，</w:t>
      </w:r>
      <w:r>
        <w:rPr>
          <w:rFonts w:ascii="仿宋_GB2312" w:eastAsia="仿宋_GB2312" w:hAnsi="宋体" w:cs="宋体" w:hint="eastAsia"/>
          <w:bCs/>
          <w:sz w:val="32"/>
          <w:szCs w:val="32"/>
        </w:rPr>
        <w:t>采购人</w:t>
      </w:r>
      <w:r w:rsidR="0002347F">
        <w:rPr>
          <w:rFonts w:ascii="仿宋_GB2312" w:eastAsia="仿宋_GB2312" w:hAnsi="宋体" w:cs="宋体" w:hint="eastAsia"/>
          <w:bCs/>
          <w:sz w:val="32"/>
          <w:szCs w:val="32"/>
        </w:rPr>
        <w:t>有权终止合同。</w:t>
      </w:r>
    </w:p>
    <w:p w:rsidR="005A7F10" w:rsidRDefault="0002347F">
      <w:pPr>
        <w:numPr>
          <w:ilvl w:val="0"/>
          <w:numId w:val="10"/>
        </w:numPr>
        <w:spacing w:line="560" w:lineRule="exact"/>
        <w:ind w:firstLineChars="200" w:firstLine="640"/>
        <w:rPr>
          <w:rFonts w:ascii="仿宋_GB2312" w:eastAsia="仿宋_GB2312" w:hAnsi="宋体" w:cs="宋体"/>
          <w:bCs/>
          <w:sz w:val="32"/>
          <w:szCs w:val="32"/>
        </w:rPr>
      </w:pPr>
      <w:r>
        <w:rPr>
          <w:rFonts w:ascii="仿宋_GB2312" w:eastAsia="仿宋_GB2312" w:hAnsi="宋体" w:cs="宋体" w:hint="eastAsia"/>
          <w:bCs/>
          <w:sz w:val="32"/>
          <w:szCs w:val="32"/>
        </w:rPr>
        <w:t>如</w:t>
      </w:r>
      <w:r w:rsidR="003E1A9B">
        <w:rPr>
          <w:rFonts w:ascii="仿宋_GB2312" w:eastAsia="仿宋_GB2312" w:hAnsi="宋体" w:cs="宋体" w:hint="eastAsia"/>
          <w:bCs/>
          <w:sz w:val="32"/>
          <w:szCs w:val="32"/>
        </w:rPr>
        <w:t>供应商</w:t>
      </w:r>
      <w:r>
        <w:rPr>
          <w:rFonts w:ascii="仿宋_GB2312" w:eastAsia="仿宋_GB2312" w:hAnsi="宋体" w:cs="宋体" w:hint="eastAsia"/>
          <w:bCs/>
          <w:sz w:val="32"/>
          <w:szCs w:val="32"/>
        </w:rPr>
        <w:t>因</w:t>
      </w:r>
      <w:r>
        <w:rPr>
          <w:rFonts w:ascii="仿宋_GB2312" w:eastAsia="仿宋_GB2312" w:hAnsi="宋体" w:cs="宋体"/>
          <w:bCs/>
          <w:sz w:val="32"/>
          <w:szCs w:val="32"/>
        </w:rPr>
        <w:t>短信通道原因导致</w:t>
      </w:r>
      <w:r>
        <w:rPr>
          <w:rFonts w:ascii="仿宋_GB2312" w:eastAsia="仿宋_GB2312" w:hAnsi="宋体" w:cs="宋体" w:hint="eastAsia"/>
          <w:bCs/>
          <w:sz w:val="32"/>
          <w:szCs w:val="32"/>
        </w:rPr>
        <w:t>发生短信未送达、错误等情况超过本月短信发送总量的</w:t>
      </w:r>
      <w:r>
        <w:rPr>
          <w:rFonts w:ascii="仿宋_GB2312" w:eastAsia="仿宋_GB2312" w:hAnsi="宋体" w:cs="宋体"/>
          <w:bCs/>
          <w:sz w:val="32"/>
          <w:szCs w:val="32"/>
        </w:rPr>
        <w:t>1</w:t>
      </w:r>
      <w:r>
        <w:rPr>
          <w:rFonts w:ascii="仿宋_GB2312" w:eastAsia="仿宋_GB2312" w:hAnsi="宋体" w:cs="宋体" w:hint="eastAsia"/>
          <w:bCs/>
          <w:sz w:val="32"/>
          <w:szCs w:val="32"/>
        </w:rPr>
        <w:t>%，</w:t>
      </w:r>
      <w:r w:rsidR="003E1A9B">
        <w:rPr>
          <w:rFonts w:ascii="仿宋_GB2312" w:eastAsia="仿宋_GB2312" w:hAnsi="宋体" w:cs="宋体" w:hint="eastAsia"/>
          <w:bCs/>
          <w:sz w:val="32"/>
          <w:szCs w:val="32"/>
        </w:rPr>
        <w:t>采购人</w:t>
      </w:r>
      <w:r>
        <w:rPr>
          <w:rFonts w:ascii="仿宋_GB2312" w:eastAsia="仿宋_GB2312" w:hAnsi="宋体" w:cs="宋体" w:hint="eastAsia"/>
          <w:bCs/>
          <w:sz w:val="32"/>
          <w:szCs w:val="32"/>
        </w:rPr>
        <w:t>扣除当月10%短信费用并有权终止合同。</w:t>
      </w:r>
    </w:p>
    <w:p w:rsidR="005A7F10" w:rsidRDefault="0002347F">
      <w:pPr>
        <w:numPr>
          <w:ilvl w:val="0"/>
          <w:numId w:val="10"/>
        </w:numPr>
        <w:spacing w:line="560" w:lineRule="exact"/>
        <w:ind w:firstLineChars="200" w:firstLine="640"/>
        <w:rPr>
          <w:rFonts w:ascii="仿宋_GB2312" w:eastAsia="仿宋_GB2312" w:hAnsi="宋体" w:cs="宋体"/>
          <w:bCs/>
          <w:sz w:val="32"/>
          <w:szCs w:val="32"/>
        </w:rPr>
      </w:pPr>
      <w:r>
        <w:rPr>
          <w:rFonts w:ascii="仿宋_GB2312" w:eastAsia="仿宋_GB2312" w:hAnsi="宋体" w:cs="宋体" w:hint="eastAsia"/>
          <w:bCs/>
          <w:sz w:val="32"/>
          <w:szCs w:val="32"/>
        </w:rPr>
        <w:t>如</w:t>
      </w:r>
      <w:r w:rsidR="003E1A9B">
        <w:rPr>
          <w:rFonts w:ascii="仿宋_GB2312" w:eastAsia="仿宋_GB2312" w:hAnsi="宋体" w:cs="宋体" w:hint="eastAsia"/>
          <w:bCs/>
          <w:sz w:val="32"/>
          <w:szCs w:val="32"/>
        </w:rPr>
        <w:t>供应商</w:t>
      </w:r>
      <w:r>
        <w:rPr>
          <w:rFonts w:ascii="仿宋_GB2312" w:eastAsia="仿宋_GB2312" w:hAnsi="宋体" w:cs="宋体" w:hint="eastAsia"/>
          <w:bCs/>
          <w:sz w:val="32"/>
          <w:szCs w:val="32"/>
        </w:rPr>
        <w:t>发生短信时延性未达标（特殊情况1</w:t>
      </w:r>
      <w:r>
        <w:rPr>
          <w:rFonts w:ascii="仿宋_GB2312" w:eastAsia="仿宋_GB2312" w:hAnsi="宋体" w:cs="宋体"/>
          <w:bCs/>
          <w:sz w:val="32"/>
          <w:szCs w:val="32"/>
        </w:rPr>
        <w:t>5</w:t>
      </w:r>
      <w:r>
        <w:rPr>
          <w:rFonts w:ascii="仿宋_GB2312" w:eastAsia="仿宋_GB2312" w:hAnsi="宋体" w:cs="宋体" w:hint="eastAsia"/>
          <w:bCs/>
          <w:sz w:val="32"/>
          <w:szCs w:val="32"/>
        </w:rPr>
        <w:t>秒内，常规10秒内）情况达到本月短信发送总量的3%，</w:t>
      </w:r>
      <w:r w:rsidR="003E1A9B">
        <w:rPr>
          <w:rFonts w:ascii="仿宋_GB2312" w:eastAsia="仿宋_GB2312" w:hAnsi="宋体" w:cs="宋体" w:hint="eastAsia"/>
          <w:bCs/>
          <w:sz w:val="32"/>
          <w:szCs w:val="32"/>
        </w:rPr>
        <w:t>采购人</w:t>
      </w:r>
      <w:r>
        <w:rPr>
          <w:rFonts w:ascii="仿宋_GB2312" w:eastAsia="仿宋_GB2312" w:hAnsi="宋体" w:cs="宋体" w:hint="eastAsia"/>
          <w:bCs/>
          <w:sz w:val="32"/>
          <w:szCs w:val="32"/>
        </w:rPr>
        <w:t>扣除当月10%短信费用并有权终止合同。</w:t>
      </w:r>
    </w:p>
    <w:p w:rsidR="005A7F10" w:rsidRDefault="003E1A9B">
      <w:pPr>
        <w:numPr>
          <w:ilvl w:val="0"/>
          <w:numId w:val="10"/>
        </w:numPr>
        <w:spacing w:line="560" w:lineRule="exact"/>
        <w:ind w:firstLineChars="200" w:firstLine="640"/>
        <w:rPr>
          <w:rFonts w:ascii="仿宋_GB2312" w:eastAsia="仿宋_GB2312" w:hAnsi="宋体" w:cs="宋体"/>
          <w:bCs/>
          <w:sz w:val="32"/>
          <w:szCs w:val="32"/>
        </w:rPr>
      </w:pPr>
      <w:r>
        <w:rPr>
          <w:rFonts w:ascii="仿宋_GB2312" w:eastAsia="仿宋_GB2312" w:hAnsi="宋体" w:cs="宋体" w:hint="eastAsia"/>
          <w:bCs/>
          <w:sz w:val="32"/>
          <w:szCs w:val="32"/>
        </w:rPr>
        <w:t>供应商</w:t>
      </w:r>
      <w:r w:rsidR="0002347F">
        <w:rPr>
          <w:rFonts w:ascii="仿宋_GB2312" w:eastAsia="仿宋_GB2312" w:hAnsi="宋体" w:cs="宋体" w:hint="eastAsia"/>
          <w:bCs/>
          <w:sz w:val="32"/>
          <w:szCs w:val="32"/>
        </w:rPr>
        <w:t>应按要求每月提供短信平台服务项目实施情况说明材料、月度短信使用统计表，如出现未按时提交的情况，</w:t>
      </w:r>
      <w:r>
        <w:rPr>
          <w:rFonts w:ascii="仿宋_GB2312" w:eastAsia="仿宋_GB2312" w:hAnsi="宋体" w:cs="宋体" w:hint="eastAsia"/>
          <w:bCs/>
          <w:sz w:val="32"/>
          <w:szCs w:val="32"/>
        </w:rPr>
        <w:t>供应商</w:t>
      </w:r>
      <w:r w:rsidR="0002347F">
        <w:rPr>
          <w:rFonts w:ascii="仿宋_GB2312" w:eastAsia="仿宋_GB2312" w:hAnsi="宋体" w:cs="宋体" w:hint="eastAsia"/>
          <w:bCs/>
          <w:sz w:val="32"/>
          <w:szCs w:val="32"/>
        </w:rPr>
        <w:t>应向</w:t>
      </w:r>
      <w:r>
        <w:rPr>
          <w:rFonts w:ascii="仿宋_GB2312" w:eastAsia="仿宋_GB2312" w:hAnsi="宋体" w:cs="宋体" w:hint="eastAsia"/>
          <w:bCs/>
          <w:sz w:val="32"/>
          <w:szCs w:val="32"/>
        </w:rPr>
        <w:t>采购人</w:t>
      </w:r>
      <w:r w:rsidR="0002347F">
        <w:rPr>
          <w:rFonts w:ascii="仿宋_GB2312" w:eastAsia="仿宋_GB2312" w:hAnsi="宋体" w:cs="宋体" w:hint="eastAsia"/>
          <w:bCs/>
          <w:sz w:val="32"/>
          <w:szCs w:val="32"/>
        </w:rPr>
        <w:t>支付</w:t>
      </w:r>
      <w:r w:rsidR="0002347F">
        <w:rPr>
          <w:rFonts w:ascii="仿宋_GB2312" w:eastAsia="仿宋_GB2312" w:hAnsi="宋体" w:cs="宋体"/>
          <w:bCs/>
          <w:sz w:val="32"/>
          <w:szCs w:val="32"/>
        </w:rPr>
        <w:t>5</w:t>
      </w:r>
      <w:r w:rsidR="0002347F">
        <w:rPr>
          <w:rFonts w:ascii="仿宋_GB2312" w:eastAsia="仿宋_GB2312" w:hAnsi="宋体" w:cs="宋体" w:hint="eastAsia"/>
          <w:bCs/>
          <w:sz w:val="32"/>
          <w:szCs w:val="32"/>
        </w:rPr>
        <w:t>00元/次违约金。</w:t>
      </w:r>
    </w:p>
    <w:p w:rsidR="005A7F10" w:rsidRDefault="0002347F" w:rsidP="00BB5ACB">
      <w:pPr>
        <w:numPr>
          <w:ilvl w:val="0"/>
          <w:numId w:val="10"/>
        </w:numPr>
        <w:spacing w:line="560" w:lineRule="exact"/>
        <w:ind w:firstLineChars="200" w:firstLine="640"/>
        <w:rPr>
          <w:rFonts w:ascii="仿宋_GB2312" w:eastAsia="仿宋_GB2312" w:hAnsi="宋体" w:cs="宋体"/>
          <w:bCs/>
          <w:sz w:val="32"/>
          <w:szCs w:val="32"/>
        </w:rPr>
      </w:pPr>
      <w:r w:rsidRPr="00B224CE">
        <w:rPr>
          <w:rFonts w:ascii="仿宋_GB2312" w:eastAsia="仿宋_GB2312" w:hAnsi="宋体" w:cs="宋体" w:hint="eastAsia"/>
          <w:bCs/>
          <w:sz w:val="32"/>
          <w:szCs w:val="32"/>
        </w:rPr>
        <w:t>如出现</w:t>
      </w:r>
      <w:r w:rsidR="003E1A9B">
        <w:rPr>
          <w:rFonts w:ascii="仿宋_GB2312" w:eastAsia="仿宋_GB2312" w:hAnsi="宋体" w:cs="宋体" w:hint="eastAsia"/>
          <w:bCs/>
          <w:sz w:val="32"/>
          <w:szCs w:val="32"/>
        </w:rPr>
        <w:t>供应商</w:t>
      </w:r>
      <w:r w:rsidRPr="00B224CE">
        <w:rPr>
          <w:rFonts w:ascii="仿宋_GB2312" w:eastAsia="仿宋_GB2312" w:hAnsi="宋体" w:cs="宋体" w:hint="eastAsia"/>
          <w:bCs/>
          <w:sz w:val="32"/>
          <w:szCs w:val="32"/>
        </w:rPr>
        <w:t>短信平台的技术要求未达标（即</w:t>
      </w:r>
      <w:r w:rsidR="00CA2F8D">
        <w:rPr>
          <w:rFonts w:ascii="仿宋_GB2312" w:eastAsia="仿宋_GB2312" w:hAnsi="宋体" w:cs="宋体" w:hint="eastAsia"/>
          <w:bCs/>
          <w:sz w:val="32"/>
          <w:szCs w:val="32"/>
        </w:rPr>
        <w:t>本</w:t>
      </w:r>
      <w:r w:rsidR="00CA2F8D">
        <w:rPr>
          <w:rFonts w:ascii="仿宋_GB2312" w:eastAsia="仿宋_GB2312" w:hAnsi="宋体" w:cs="宋体"/>
          <w:bCs/>
          <w:sz w:val="32"/>
          <w:szCs w:val="32"/>
        </w:rPr>
        <w:t>需求书中</w:t>
      </w:r>
      <w:r w:rsidRPr="00B224CE">
        <w:rPr>
          <w:rFonts w:ascii="仿宋_GB2312" w:eastAsia="仿宋_GB2312" w:hAnsi="宋体" w:cs="宋体" w:hint="eastAsia"/>
          <w:bCs/>
          <w:sz w:val="32"/>
          <w:szCs w:val="32"/>
        </w:rPr>
        <w:t>第</w:t>
      </w:r>
      <w:r w:rsidR="00FA7A21">
        <w:rPr>
          <w:rFonts w:ascii="仿宋_GB2312" w:eastAsia="仿宋_GB2312" w:hAnsi="宋体" w:cs="宋体" w:hint="eastAsia"/>
          <w:bCs/>
          <w:sz w:val="32"/>
          <w:szCs w:val="32"/>
        </w:rPr>
        <w:t>四</w:t>
      </w:r>
      <w:r w:rsidR="00CA2F8D">
        <w:rPr>
          <w:rFonts w:ascii="仿宋_GB2312" w:eastAsia="仿宋_GB2312" w:hAnsi="宋体" w:cs="宋体" w:hint="eastAsia"/>
          <w:bCs/>
          <w:sz w:val="32"/>
          <w:szCs w:val="32"/>
        </w:rPr>
        <w:t>大点</w:t>
      </w:r>
      <w:r w:rsidR="00CA2F8D">
        <w:rPr>
          <w:rFonts w:ascii="仿宋_GB2312" w:eastAsia="仿宋_GB2312" w:hAnsi="宋体" w:cs="宋体"/>
          <w:bCs/>
          <w:sz w:val="32"/>
          <w:szCs w:val="32"/>
        </w:rPr>
        <w:t>项目实施要求中的</w:t>
      </w:r>
      <w:r w:rsidRPr="00B224CE">
        <w:rPr>
          <w:rFonts w:ascii="仿宋_GB2312" w:eastAsia="仿宋_GB2312" w:hAnsi="宋体" w:cs="宋体" w:hint="eastAsia"/>
          <w:bCs/>
          <w:sz w:val="32"/>
          <w:szCs w:val="32"/>
        </w:rPr>
        <w:t>短信平台技术要求内容）的情况，</w:t>
      </w:r>
      <w:r w:rsidR="003E1A9B">
        <w:rPr>
          <w:rFonts w:ascii="仿宋_GB2312" w:eastAsia="仿宋_GB2312" w:hAnsi="宋体" w:cs="宋体" w:hint="eastAsia"/>
          <w:bCs/>
          <w:sz w:val="32"/>
          <w:szCs w:val="32"/>
        </w:rPr>
        <w:t>采购人</w:t>
      </w:r>
      <w:r w:rsidRPr="00B224CE">
        <w:rPr>
          <w:rFonts w:ascii="仿宋_GB2312" w:eastAsia="仿宋_GB2312" w:hAnsi="宋体" w:cs="宋体" w:hint="eastAsia"/>
          <w:bCs/>
          <w:sz w:val="32"/>
          <w:szCs w:val="32"/>
        </w:rPr>
        <w:t>有权终止合同。</w:t>
      </w:r>
    </w:p>
    <w:p w:rsidR="00385D41" w:rsidRDefault="00385D41" w:rsidP="00385D41">
      <w:pPr>
        <w:spacing w:line="560" w:lineRule="exact"/>
        <w:rPr>
          <w:rFonts w:ascii="仿宋_GB2312" w:eastAsia="仿宋_GB2312" w:hAnsi="宋体" w:cs="宋体"/>
          <w:bCs/>
          <w:sz w:val="32"/>
          <w:szCs w:val="32"/>
        </w:rPr>
      </w:pPr>
      <w:bookmarkStart w:id="116" w:name="_GoBack"/>
      <w:bookmarkEnd w:id="116"/>
    </w:p>
    <w:p w:rsidR="00385D41" w:rsidRPr="00B224CE" w:rsidRDefault="00385D41" w:rsidP="00385D41">
      <w:pPr>
        <w:spacing w:line="560" w:lineRule="exact"/>
        <w:rPr>
          <w:rFonts w:ascii="仿宋_GB2312" w:eastAsia="仿宋_GB2312" w:hAnsi="宋体" w:cs="宋体"/>
          <w:bCs/>
          <w:sz w:val="32"/>
          <w:szCs w:val="32"/>
        </w:rPr>
      </w:pPr>
    </w:p>
    <w:sectPr w:rsidR="00385D41" w:rsidRPr="00B224CE">
      <w:footerReference w:type="default" r:id="rId9"/>
      <w:pgSz w:w="11906" w:h="16838"/>
      <w:pgMar w:top="1417" w:right="1134" w:bottom="1134" w:left="1134" w:header="851" w:footer="992" w:gutter="0"/>
      <w:pgNumType w:start="1"/>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D6E" w:rsidRDefault="006E6D6E">
      <w:r>
        <w:separator/>
      </w:r>
    </w:p>
  </w:endnote>
  <w:endnote w:type="continuationSeparator" w:id="0">
    <w:p w:rsidR="006E6D6E" w:rsidRDefault="006E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F10" w:rsidRDefault="005A7F10">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F10" w:rsidRDefault="005A7F10">
    <w:pPr>
      <w:pStyle w:val="a6"/>
    </w:pPr>
  </w:p>
  <w:p w:rsidR="005A7F10" w:rsidRDefault="0002347F">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5A7F10" w:rsidRDefault="0002347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AC4211">
                            <w:rPr>
                              <w:noProof/>
                              <w:sz w:val="18"/>
                            </w:rPr>
                            <w:t>5</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5A7F10" w:rsidRDefault="0002347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AC4211">
                      <w:rPr>
                        <w:noProof/>
                        <w:sz w:val="18"/>
                      </w:rPr>
                      <w:t>5</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D6E" w:rsidRDefault="006E6D6E">
      <w:r>
        <w:separator/>
      </w:r>
    </w:p>
  </w:footnote>
  <w:footnote w:type="continuationSeparator" w:id="0">
    <w:p w:rsidR="006E6D6E" w:rsidRDefault="006E6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1F806A"/>
    <w:multiLevelType w:val="singleLevel"/>
    <w:tmpl w:val="891F806A"/>
    <w:lvl w:ilvl="0">
      <w:start w:val="1"/>
      <w:numFmt w:val="decimal"/>
      <w:lvlText w:val="%1."/>
      <w:lvlJc w:val="left"/>
      <w:pPr>
        <w:ind w:left="425" w:hanging="425"/>
      </w:pPr>
      <w:rPr>
        <w:rFonts w:hint="default"/>
      </w:rPr>
    </w:lvl>
  </w:abstractNum>
  <w:abstractNum w:abstractNumId="1" w15:restartNumberingAfterBreak="0">
    <w:nsid w:val="9636698A"/>
    <w:multiLevelType w:val="singleLevel"/>
    <w:tmpl w:val="9636698A"/>
    <w:lvl w:ilvl="0">
      <w:start w:val="1"/>
      <w:numFmt w:val="chineseCounting"/>
      <w:suff w:val="nothing"/>
      <w:lvlText w:val="（%1）"/>
      <w:lvlJc w:val="left"/>
      <w:pPr>
        <w:ind w:left="0" w:firstLine="420"/>
      </w:pPr>
      <w:rPr>
        <w:rFonts w:hint="eastAsia"/>
        <w:b w:val="0"/>
        <w:bCs w:val="0"/>
      </w:rPr>
    </w:lvl>
  </w:abstractNum>
  <w:abstractNum w:abstractNumId="2" w15:restartNumberingAfterBreak="0">
    <w:nsid w:val="B3DFE774"/>
    <w:multiLevelType w:val="singleLevel"/>
    <w:tmpl w:val="B3DFE774"/>
    <w:lvl w:ilvl="0">
      <w:start w:val="1"/>
      <w:numFmt w:val="decimal"/>
      <w:lvlText w:val="%1."/>
      <w:lvlJc w:val="left"/>
      <w:pPr>
        <w:ind w:left="425" w:hanging="425"/>
      </w:pPr>
      <w:rPr>
        <w:rFonts w:hint="default"/>
      </w:rPr>
    </w:lvl>
  </w:abstractNum>
  <w:abstractNum w:abstractNumId="3" w15:restartNumberingAfterBreak="0">
    <w:nsid w:val="CD826178"/>
    <w:multiLevelType w:val="singleLevel"/>
    <w:tmpl w:val="CD826178"/>
    <w:lvl w:ilvl="0">
      <w:start w:val="1"/>
      <w:numFmt w:val="decimal"/>
      <w:lvlText w:val="%1."/>
      <w:lvlJc w:val="left"/>
      <w:pPr>
        <w:ind w:left="425" w:hanging="425"/>
      </w:pPr>
      <w:rPr>
        <w:rFonts w:hint="default"/>
      </w:rPr>
    </w:lvl>
  </w:abstractNum>
  <w:abstractNum w:abstractNumId="4" w15:restartNumberingAfterBreak="0">
    <w:nsid w:val="EE95D3F2"/>
    <w:multiLevelType w:val="singleLevel"/>
    <w:tmpl w:val="EE95D3F2"/>
    <w:lvl w:ilvl="0">
      <w:start w:val="1"/>
      <w:numFmt w:val="decimal"/>
      <w:suff w:val="nothing"/>
      <w:lvlText w:val="%1．"/>
      <w:lvlJc w:val="left"/>
      <w:pPr>
        <w:ind w:left="0" w:firstLine="400"/>
      </w:pPr>
      <w:rPr>
        <w:rFonts w:hint="default"/>
      </w:rPr>
    </w:lvl>
  </w:abstractNum>
  <w:abstractNum w:abstractNumId="5" w15:restartNumberingAfterBreak="0">
    <w:nsid w:val="23357AAE"/>
    <w:multiLevelType w:val="singleLevel"/>
    <w:tmpl w:val="23357AAE"/>
    <w:lvl w:ilvl="0">
      <w:start w:val="1"/>
      <w:numFmt w:val="chineseCounting"/>
      <w:suff w:val="nothing"/>
      <w:lvlText w:val="（%1）"/>
      <w:lvlJc w:val="left"/>
      <w:pPr>
        <w:ind w:left="0" w:firstLine="420"/>
      </w:pPr>
      <w:rPr>
        <w:rFonts w:hint="eastAsia"/>
      </w:rPr>
    </w:lvl>
  </w:abstractNum>
  <w:abstractNum w:abstractNumId="6" w15:restartNumberingAfterBreak="0">
    <w:nsid w:val="5B631614"/>
    <w:multiLevelType w:val="singleLevel"/>
    <w:tmpl w:val="5B631614"/>
    <w:lvl w:ilvl="0">
      <w:start w:val="1"/>
      <w:numFmt w:val="decimal"/>
      <w:lvlText w:val="%1."/>
      <w:lvlJc w:val="left"/>
      <w:pPr>
        <w:tabs>
          <w:tab w:val="left" w:pos="312"/>
        </w:tabs>
      </w:pPr>
    </w:lvl>
  </w:abstractNum>
  <w:abstractNum w:abstractNumId="7" w15:restartNumberingAfterBreak="0">
    <w:nsid w:val="62ACF95B"/>
    <w:multiLevelType w:val="singleLevel"/>
    <w:tmpl w:val="62ACF95B"/>
    <w:lvl w:ilvl="0">
      <w:start w:val="1"/>
      <w:numFmt w:val="chineseCounting"/>
      <w:suff w:val="nothing"/>
      <w:lvlText w:val="（%1）"/>
      <w:lvlJc w:val="left"/>
      <w:pPr>
        <w:ind w:left="0" w:firstLine="420"/>
      </w:pPr>
      <w:rPr>
        <w:rFonts w:hint="eastAsia"/>
      </w:rPr>
    </w:lvl>
  </w:abstractNum>
  <w:abstractNum w:abstractNumId="8" w15:restartNumberingAfterBreak="0">
    <w:nsid w:val="6F7B5C5C"/>
    <w:multiLevelType w:val="singleLevel"/>
    <w:tmpl w:val="BE80EF5C"/>
    <w:lvl w:ilvl="0">
      <w:start w:val="1"/>
      <w:numFmt w:val="chineseCounting"/>
      <w:suff w:val="nothing"/>
      <w:lvlText w:val="（%1）"/>
      <w:lvlJc w:val="left"/>
      <w:pPr>
        <w:ind w:left="0" w:firstLine="420"/>
      </w:pPr>
      <w:rPr>
        <w:rFonts w:hint="eastAsia"/>
        <w:lang w:val="en-US"/>
      </w:rPr>
    </w:lvl>
  </w:abstractNum>
  <w:abstractNum w:abstractNumId="9" w15:restartNumberingAfterBreak="0">
    <w:nsid w:val="7CBCA23F"/>
    <w:multiLevelType w:val="singleLevel"/>
    <w:tmpl w:val="7CBCA23F"/>
    <w:lvl w:ilvl="0">
      <w:start w:val="1"/>
      <w:numFmt w:val="decimal"/>
      <w:lvlText w:val="%1."/>
      <w:lvlJc w:val="left"/>
      <w:pPr>
        <w:ind w:left="425" w:hanging="425"/>
      </w:pPr>
      <w:rPr>
        <w:rFonts w:hint="default"/>
      </w:rPr>
    </w:lvl>
  </w:abstractNum>
  <w:num w:numId="1">
    <w:abstractNumId w:val="5"/>
  </w:num>
  <w:num w:numId="2">
    <w:abstractNumId w:val="1"/>
  </w:num>
  <w:num w:numId="3">
    <w:abstractNumId w:val="0"/>
  </w:num>
  <w:num w:numId="4">
    <w:abstractNumId w:val="3"/>
  </w:num>
  <w:num w:numId="5">
    <w:abstractNumId w:val="2"/>
  </w:num>
  <w:num w:numId="6">
    <w:abstractNumId w:val="8"/>
  </w:num>
  <w:num w:numId="7">
    <w:abstractNumId w:val="9"/>
  </w:num>
  <w:num w:numId="8">
    <w:abstractNumId w:val="6"/>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B60738"/>
    <w:rsid w:val="00006826"/>
    <w:rsid w:val="00011449"/>
    <w:rsid w:val="00017A7B"/>
    <w:rsid w:val="0002347F"/>
    <w:rsid w:val="00045AAE"/>
    <w:rsid w:val="0005303E"/>
    <w:rsid w:val="0006252B"/>
    <w:rsid w:val="000749C4"/>
    <w:rsid w:val="00080CE7"/>
    <w:rsid w:val="000945A7"/>
    <w:rsid w:val="000A3245"/>
    <w:rsid w:val="000A4EA7"/>
    <w:rsid w:val="000B3CC1"/>
    <w:rsid w:val="000D26F6"/>
    <w:rsid w:val="000D3FF6"/>
    <w:rsid w:val="000D6FDC"/>
    <w:rsid w:val="000F2E86"/>
    <w:rsid w:val="0010031A"/>
    <w:rsid w:val="0010190C"/>
    <w:rsid w:val="00112C84"/>
    <w:rsid w:val="001179C5"/>
    <w:rsid w:val="00132732"/>
    <w:rsid w:val="00136ECA"/>
    <w:rsid w:val="00137238"/>
    <w:rsid w:val="00144C0D"/>
    <w:rsid w:val="001450BD"/>
    <w:rsid w:val="0017119C"/>
    <w:rsid w:val="00173BB0"/>
    <w:rsid w:val="0019244E"/>
    <w:rsid w:val="001A4806"/>
    <w:rsid w:val="001B2016"/>
    <w:rsid w:val="001B2BEA"/>
    <w:rsid w:val="001B40A1"/>
    <w:rsid w:val="001C0F14"/>
    <w:rsid w:val="001C4961"/>
    <w:rsid w:val="001C559F"/>
    <w:rsid w:val="001D1587"/>
    <w:rsid w:val="001D433B"/>
    <w:rsid w:val="001E07A6"/>
    <w:rsid w:val="001F1C00"/>
    <w:rsid w:val="001F4A3F"/>
    <w:rsid w:val="001F4B40"/>
    <w:rsid w:val="0020682C"/>
    <w:rsid w:val="0024043D"/>
    <w:rsid w:val="0024152F"/>
    <w:rsid w:val="00241F90"/>
    <w:rsid w:val="0025126C"/>
    <w:rsid w:val="00251766"/>
    <w:rsid w:val="002545C4"/>
    <w:rsid w:val="00271BBF"/>
    <w:rsid w:val="00274CAB"/>
    <w:rsid w:val="0027598E"/>
    <w:rsid w:val="002A053A"/>
    <w:rsid w:val="002A2B09"/>
    <w:rsid w:val="002B018E"/>
    <w:rsid w:val="002C05BB"/>
    <w:rsid w:val="002C509D"/>
    <w:rsid w:val="002D3C82"/>
    <w:rsid w:val="002E3782"/>
    <w:rsid w:val="002E7151"/>
    <w:rsid w:val="002F388B"/>
    <w:rsid w:val="00300750"/>
    <w:rsid w:val="0030439F"/>
    <w:rsid w:val="00312603"/>
    <w:rsid w:val="00320E71"/>
    <w:rsid w:val="00325A26"/>
    <w:rsid w:val="00332455"/>
    <w:rsid w:val="00333428"/>
    <w:rsid w:val="00350831"/>
    <w:rsid w:val="003570FC"/>
    <w:rsid w:val="00367C0E"/>
    <w:rsid w:val="0037656F"/>
    <w:rsid w:val="00381AE6"/>
    <w:rsid w:val="00385D41"/>
    <w:rsid w:val="00386160"/>
    <w:rsid w:val="00387145"/>
    <w:rsid w:val="003B0ED8"/>
    <w:rsid w:val="003B19D0"/>
    <w:rsid w:val="003D1F69"/>
    <w:rsid w:val="003D3589"/>
    <w:rsid w:val="003D3EE2"/>
    <w:rsid w:val="003D5C00"/>
    <w:rsid w:val="003E1A9B"/>
    <w:rsid w:val="003E2331"/>
    <w:rsid w:val="003E58E9"/>
    <w:rsid w:val="003E724A"/>
    <w:rsid w:val="00411E5D"/>
    <w:rsid w:val="00413A90"/>
    <w:rsid w:val="004401DD"/>
    <w:rsid w:val="004439C0"/>
    <w:rsid w:val="0046001A"/>
    <w:rsid w:val="00463168"/>
    <w:rsid w:val="0046399B"/>
    <w:rsid w:val="00485D13"/>
    <w:rsid w:val="004A23CA"/>
    <w:rsid w:val="004A2BC7"/>
    <w:rsid w:val="004B3A00"/>
    <w:rsid w:val="004C24F7"/>
    <w:rsid w:val="004C7084"/>
    <w:rsid w:val="004D5E11"/>
    <w:rsid w:val="004E1A05"/>
    <w:rsid w:val="004E417A"/>
    <w:rsid w:val="004F7595"/>
    <w:rsid w:val="0050692A"/>
    <w:rsid w:val="005072EF"/>
    <w:rsid w:val="00510E00"/>
    <w:rsid w:val="00520AFB"/>
    <w:rsid w:val="00527B91"/>
    <w:rsid w:val="005407E6"/>
    <w:rsid w:val="0054329F"/>
    <w:rsid w:val="0054440F"/>
    <w:rsid w:val="00545F8C"/>
    <w:rsid w:val="00547794"/>
    <w:rsid w:val="005574CF"/>
    <w:rsid w:val="0056273A"/>
    <w:rsid w:val="0056324D"/>
    <w:rsid w:val="00581085"/>
    <w:rsid w:val="00582071"/>
    <w:rsid w:val="0058692E"/>
    <w:rsid w:val="00587953"/>
    <w:rsid w:val="005A0DA4"/>
    <w:rsid w:val="005A663B"/>
    <w:rsid w:val="005A7F10"/>
    <w:rsid w:val="005B4ACD"/>
    <w:rsid w:val="005C768F"/>
    <w:rsid w:val="005D58B8"/>
    <w:rsid w:val="005D6B9C"/>
    <w:rsid w:val="005E28E0"/>
    <w:rsid w:val="005F3078"/>
    <w:rsid w:val="005F5A35"/>
    <w:rsid w:val="0060261A"/>
    <w:rsid w:val="00605CBB"/>
    <w:rsid w:val="00606854"/>
    <w:rsid w:val="00620C95"/>
    <w:rsid w:val="006410E6"/>
    <w:rsid w:val="00667A4D"/>
    <w:rsid w:val="006A22AA"/>
    <w:rsid w:val="006C10BB"/>
    <w:rsid w:val="006D0B65"/>
    <w:rsid w:val="006E1943"/>
    <w:rsid w:val="006E6D6E"/>
    <w:rsid w:val="006E7B94"/>
    <w:rsid w:val="0071359A"/>
    <w:rsid w:val="00714479"/>
    <w:rsid w:val="00720AA4"/>
    <w:rsid w:val="00721806"/>
    <w:rsid w:val="00722B5D"/>
    <w:rsid w:val="00740341"/>
    <w:rsid w:val="007425A9"/>
    <w:rsid w:val="0075197E"/>
    <w:rsid w:val="00752190"/>
    <w:rsid w:val="0077270E"/>
    <w:rsid w:val="007842F6"/>
    <w:rsid w:val="0078435A"/>
    <w:rsid w:val="0078490F"/>
    <w:rsid w:val="007908A8"/>
    <w:rsid w:val="00792191"/>
    <w:rsid w:val="00794D91"/>
    <w:rsid w:val="007A4963"/>
    <w:rsid w:val="007B279B"/>
    <w:rsid w:val="007B7F21"/>
    <w:rsid w:val="007C28C9"/>
    <w:rsid w:val="007C32FE"/>
    <w:rsid w:val="007D0436"/>
    <w:rsid w:val="007F4973"/>
    <w:rsid w:val="0080055C"/>
    <w:rsid w:val="00800EF8"/>
    <w:rsid w:val="00810F52"/>
    <w:rsid w:val="008213C6"/>
    <w:rsid w:val="0082331F"/>
    <w:rsid w:val="008272BC"/>
    <w:rsid w:val="00864B82"/>
    <w:rsid w:val="00897E36"/>
    <w:rsid w:val="008A69D6"/>
    <w:rsid w:val="008B0DFD"/>
    <w:rsid w:val="008B10A5"/>
    <w:rsid w:val="008B272F"/>
    <w:rsid w:val="008B3629"/>
    <w:rsid w:val="008B47F1"/>
    <w:rsid w:val="008C4E8B"/>
    <w:rsid w:val="008D50D2"/>
    <w:rsid w:val="008D54EC"/>
    <w:rsid w:val="008E2C91"/>
    <w:rsid w:val="008E5FDF"/>
    <w:rsid w:val="0091385E"/>
    <w:rsid w:val="00914DF9"/>
    <w:rsid w:val="00916DC2"/>
    <w:rsid w:val="00940330"/>
    <w:rsid w:val="0094090D"/>
    <w:rsid w:val="0094189B"/>
    <w:rsid w:val="009564F3"/>
    <w:rsid w:val="009612CF"/>
    <w:rsid w:val="00964FF5"/>
    <w:rsid w:val="00983383"/>
    <w:rsid w:val="009A1819"/>
    <w:rsid w:val="009A204B"/>
    <w:rsid w:val="009A4508"/>
    <w:rsid w:val="009B3D8B"/>
    <w:rsid w:val="009B3DC3"/>
    <w:rsid w:val="009B568B"/>
    <w:rsid w:val="009C2781"/>
    <w:rsid w:val="009D7BC8"/>
    <w:rsid w:val="009E3BB3"/>
    <w:rsid w:val="009E7714"/>
    <w:rsid w:val="009F2874"/>
    <w:rsid w:val="00A0129C"/>
    <w:rsid w:val="00A02C87"/>
    <w:rsid w:val="00A0435C"/>
    <w:rsid w:val="00A13AA5"/>
    <w:rsid w:val="00A14726"/>
    <w:rsid w:val="00A2293C"/>
    <w:rsid w:val="00A4148D"/>
    <w:rsid w:val="00A425AD"/>
    <w:rsid w:val="00A45945"/>
    <w:rsid w:val="00A53607"/>
    <w:rsid w:val="00A57E1E"/>
    <w:rsid w:val="00A57F83"/>
    <w:rsid w:val="00A605BE"/>
    <w:rsid w:val="00A62AF4"/>
    <w:rsid w:val="00A670B8"/>
    <w:rsid w:val="00A71859"/>
    <w:rsid w:val="00A858F0"/>
    <w:rsid w:val="00A9628E"/>
    <w:rsid w:val="00AC1241"/>
    <w:rsid w:val="00AC1843"/>
    <w:rsid w:val="00AC4211"/>
    <w:rsid w:val="00AD1C95"/>
    <w:rsid w:val="00AE1046"/>
    <w:rsid w:val="00AE1B88"/>
    <w:rsid w:val="00AE235F"/>
    <w:rsid w:val="00AE4C45"/>
    <w:rsid w:val="00AE7364"/>
    <w:rsid w:val="00AF0B32"/>
    <w:rsid w:val="00AF344D"/>
    <w:rsid w:val="00B02C1E"/>
    <w:rsid w:val="00B0370F"/>
    <w:rsid w:val="00B04BAC"/>
    <w:rsid w:val="00B15231"/>
    <w:rsid w:val="00B224CE"/>
    <w:rsid w:val="00B25443"/>
    <w:rsid w:val="00B273BB"/>
    <w:rsid w:val="00B42F2F"/>
    <w:rsid w:val="00B563B1"/>
    <w:rsid w:val="00B676D7"/>
    <w:rsid w:val="00B739C1"/>
    <w:rsid w:val="00B87C2D"/>
    <w:rsid w:val="00B9337C"/>
    <w:rsid w:val="00BA3B26"/>
    <w:rsid w:val="00BA41A7"/>
    <w:rsid w:val="00BD355D"/>
    <w:rsid w:val="00BD77A2"/>
    <w:rsid w:val="00BE30A4"/>
    <w:rsid w:val="00C014D4"/>
    <w:rsid w:val="00C105F9"/>
    <w:rsid w:val="00C1158B"/>
    <w:rsid w:val="00C20BB7"/>
    <w:rsid w:val="00C311B2"/>
    <w:rsid w:val="00C34A51"/>
    <w:rsid w:val="00C3613A"/>
    <w:rsid w:val="00C36EA6"/>
    <w:rsid w:val="00C371D5"/>
    <w:rsid w:val="00C503B4"/>
    <w:rsid w:val="00C50AA9"/>
    <w:rsid w:val="00C62DA2"/>
    <w:rsid w:val="00C70213"/>
    <w:rsid w:val="00C7667E"/>
    <w:rsid w:val="00C8077F"/>
    <w:rsid w:val="00C8297A"/>
    <w:rsid w:val="00C90349"/>
    <w:rsid w:val="00C9270C"/>
    <w:rsid w:val="00CA2F8D"/>
    <w:rsid w:val="00CB2CEE"/>
    <w:rsid w:val="00CB4118"/>
    <w:rsid w:val="00CC1065"/>
    <w:rsid w:val="00CC4A2D"/>
    <w:rsid w:val="00CC5032"/>
    <w:rsid w:val="00CD16EE"/>
    <w:rsid w:val="00CE2D0F"/>
    <w:rsid w:val="00CE36D1"/>
    <w:rsid w:val="00D070E7"/>
    <w:rsid w:val="00D074C5"/>
    <w:rsid w:val="00D10413"/>
    <w:rsid w:val="00D1056D"/>
    <w:rsid w:val="00D211A1"/>
    <w:rsid w:val="00D216CA"/>
    <w:rsid w:val="00D34ACD"/>
    <w:rsid w:val="00D557C6"/>
    <w:rsid w:val="00D66FC2"/>
    <w:rsid w:val="00D7475E"/>
    <w:rsid w:val="00D823E0"/>
    <w:rsid w:val="00D904E4"/>
    <w:rsid w:val="00DA6337"/>
    <w:rsid w:val="00DB549B"/>
    <w:rsid w:val="00DB740C"/>
    <w:rsid w:val="00DC58A0"/>
    <w:rsid w:val="00DC5F19"/>
    <w:rsid w:val="00DC7504"/>
    <w:rsid w:val="00DC7E03"/>
    <w:rsid w:val="00DD22A1"/>
    <w:rsid w:val="00DD478A"/>
    <w:rsid w:val="00DE1A14"/>
    <w:rsid w:val="00DE2CE4"/>
    <w:rsid w:val="00DF672F"/>
    <w:rsid w:val="00E00DEA"/>
    <w:rsid w:val="00E03950"/>
    <w:rsid w:val="00E03BCC"/>
    <w:rsid w:val="00E06B13"/>
    <w:rsid w:val="00E11254"/>
    <w:rsid w:val="00E115D9"/>
    <w:rsid w:val="00E16719"/>
    <w:rsid w:val="00E169B9"/>
    <w:rsid w:val="00E16E50"/>
    <w:rsid w:val="00E21856"/>
    <w:rsid w:val="00E26BE8"/>
    <w:rsid w:val="00E35A6A"/>
    <w:rsid w:val="00E37BC8"/>
    <w:rsid w:val="00E4246E"/>
    <w:rsid w:val="00E521A7"/>
    <w:rsid w:val="00E52DFC"/>
    <w:rsid w:val="00E63C5D"/>
    <w:rsid w:val="00E727EF"/>
    <w:rsid w:val="00E767A6"/>
    <w:rsid w:val="00E8089C"/>
    <w:rsid w:val="00E834E3"/>
    <w:rsid w:val="00E83B86"/>
    <w:rsid w:val="00E85488"/>
    <w:rsid w:val="00E8561A"/>
    <w:rsid w:val="00E86FE7"/>
    <w:rsid w:val="00E91ED4"/>
    <w:rsid w:val="00E95A9E"/>
    <w:rsid w:val="00EA453B"/>
    <w:rsid w:val="00EB524E"/>
    <w:rsid w:val="00EC6B6A"/>
    <w:rsid w:val="00EC6BAD"/>
    <w:rsid w:val="00ED6B00"/>
    <w:rsid w:val="00EE6AA8"/>
    <w:rsid w:val="00EF0621"/>
    <w:rsid w:val="00EF2E30"/>
    <w:rsid w:val="00EF5F69"/>
    <w:rsid w:val="00F0381D"/>
    <w:rsid w:val="00F14B7E"/>
    <w:rsid w:val="00F15C71"/>
    <w:rsid w:val="00F333F3"/>
    <w:rsid w:val="00F412EA"/>
    <w:rsid w:val="00F4734F"/>
    <w:rsid w:val="00F51E0F"/>
    <w:rsid w:val="00F60A66"/>
    <w:rsid w:val="00F9229E"/>
    <w:rsid w:val="00FA51E5"/>
    <w:rsid w:val="00FA7A21"/>
    <w:rsid w:val="00FD1625"/>
    <w:rsid w:val="00FD1E63"/>
    <w:rsid w:val="00FD37EA"/>
    <w:rsid w:val="00FD6003"/>
    <w:rsid w:val="00FE1A17"/>
    <w:rsid w:val="00FE23E5"/>
    <w:rsid w:val="00FE3684"/>
    <w:rsid w:val="00FF32CC"/>
    <w:rsid w:val="00FF7CCC"/>
    <w:rsid w:val="010C2606"/>
    <w:rsid w:val="01192BBB"/>
    <w:rsid w:val="01275F7C"/>
    <w:rsid w:val="015569A0"/>
    <w:rsid w:val="017F2A3E"/>
    <w:rsid w:val="01BB3820"/>
    <w:rsid w:val="01BD79F3"/>
    <w:rsid w:val="01D64AD1"/>
    <w:rsid w:val="01F61D41"/>
    <w:rsid w:val="020E04CF"/>
    <w:rsid w:val="021F159D"/>
    <w:rsid w:val="0276027D"/>
    <w:rsid w:val="0292392B"/>
    <w:rsid w:val="02AD7669"/>
    <w:rsid w:val="02D51D4E"/>
    <w:rsid w:val="02D80B26"/>
    <w:rsid w:val="02DE48FD"/>
    <w:rsid w:val="030F4349"/>
    <w:rsid w:val="037D7441"/>
    <w:rsid w:val="038C1805"/>
    <w:rsid w:val="03B165A4"/>
    <w:rsid w:val="03C35297"/>
    <w:rsid w:val="03D11061"/>
    <w:rsid w:val="03E07F9F"/>
    <w:rsid w:val="03E42744"/>
    <w:rsid w:val="03E97782"/>
    <w:rsid w:val="03F10743"/>
    <w:rsid w:val="03FF759D"/>
    <w:rsid w:val="0403565E"/>
    <w:rsid w:val="04046373"/>
    <w:rsid w:val="047C7D77"/>
    <w:rsid w:val="050C0DF5"/>
    <w:rsid w:val="05454404"/>
    <w:rsid w:val="054A6A67"/>
    <w:rsid w:val="054D3A6F"/>
    <w:rsid w:val="05676713"/>
    <w:rsid w:val="05697DDB"/>
    <w:rsid w:val="05817A2E"/>
    <w:rsid w:val="05C656C8"/>
    <w:rsid w:val="05DF660A"/>
    <w:rsid w:val="05F05E64"/>
    <w:rsid w:val="06186FFF"/>
    <w:rsid w:val="062F55EA"/>
    <w:rsid w:val="06526EFD"/>
    <w:rsid w:val="066F31FF"/>
    <w:rsid w:val="06A14A35"/>
    <w:rsid w:val="06B512FF"/>
    <w:rsid w:val="06B82B58"/>
    <w:rsid w:val="06D7103E"/>
    <w:rsid w:val="07580EDE"/>
    <w:rsid w:val="075A2368"/>
    <w:rsid w:val="077F7463"/>
    <w:rsid w:val="07A75832"/>
    <w:rsid w:val="07AF3C7A"/>
    <w:rsid w:val="07BC2855"/>
    <w:rsid w:val="07C14C8B"/>
    <w:rsid w:val="07E71B5D"/>
    <w:rsid w:val="07F07B70"/>
    <w:rsid w:val="08143D41"/>
    <w:rsid w:val="08526F6A"/>
    <w:rsid w:val="085554AA"/>
    <w:rsid w:val="087D6116"/>
    <w:rsid w:val="08A40D2F"/>
    <w:rsid w:val="08AE50D5"/>
    <w:rsid w:val="08B60738"/>
    <w:rsid w:val="08BC2E66"/>
    <w:rsid w:val="08C47B25"/>
    <w:rsid w:val="08CC280B"/>
    <w:rsid w:val="08DC42E0"/>
    <w:rsid w:val="08DD2D15"/>
    <w:rsid w:val="08F526D4"/>
    <w:rsid w:val="093E30A0"/>
    <w:rsid w:val="09437744"/>
    <w:rsid w:val="0950372C"/>
    <w:rsid w:val="09571AAC"/>
    <w:rsid w:val="09577FA8"/>
    <w:rsid w:val="096476C4"/>
    <w:rsid w:val="097551CB"/>
    <w:rsid w:val="099863A7"/>
    <w:rsid w:val="09A204C6"/>
    <w:rsid w:val="09A91B6F"/>
    <w:rsid w:val="09AD34B3"/>
    <w:rsid w:val="09B024BA"/>
    <w:rsid w:val="09C63EA4"/>
    <w:rsid w:val="09D72451"/>
    <w:rsid w:val="09DA0D22"/>
    <w:rsid w:val="0A14666A"/>
    <w:rsid w:val="0A1B42D3"/>
    <w:rsid w:val="0A2312FF"/>
    <w:rsid w:val="0A626617"/>
    <w:rsid w:val="0AC334E6"/>
    <w:rsid w:val="0ADC62A7"/>
    <w:rsid w:val="0AED02B8"/>
    <w:rsid w:val="0AF4234C"/>
    <w:rsid w:val="0AF72945"/>
    <w:rsid w:val="0B036F7E"/>
    <w:rsid w:val="0B4B25D8"/>
    <w:rsid w:val="0B8A4BA2"/>
    <w:rsid w:val="0BB16305"/>
    <w:rsid w:val="0BCA7287"/>
    <w:rsid w:val="0BE840B3"/>
    <w:rsid w:val="0BF43549"/>
    <w:rsid w:val="0C1E11CE"/>
    <w:rsid w:val="0C3E52D3"/>
    <w:rsid w:val="0C862F2F"/>
    <w:rsid w:val="0C970157"/>
    <w:rsid w:val="0CA66D1A"/>
    <w:rsid w:val="0CC55376"/>
    <w:rsid w:val="0CCE28D0"/>
    <w:rsid w:val="0CD64588"/>
    <w:rsid w:val="0CFB6969"/>
    <w:rsid w:val="0D1470A2"/>
    <w:rsid w:val="0D905C94"/>
    <w:rsid w:val="0D9438E2"/>
    <w:rsid w:val="0D9F21FC"/>
    <w:rsid w:val="0DD5522D"/>
    <w:rsid w:val="0E1E02BB"/>
    <w:rsid w:val="0E21438D"/>
    <w:rsid w:val="0E660206"/>
    <w:rsid w:val="0E6B6EC6"/>
    <w:rsid w:val="0EAD4338"/>
    <w:rsid w:val="0EC95283"/>
    <w:rsid w:val="0ED83CBA"/>
    <w:rsid w:val="0EF066D5"/>
    <w:rsid w:val="0F3E7A72"/>
    <w:rsid w:val="0F450A61"/>
    <w:rsid w:val="0F643208"/>
    <w:rsid w:val="0F9E124F"/>
    <w:rsid w:val="0FA04059"/>
    <w:rsid w:val="0FAA60F9"/>
    <w:rsid w:val="0FAC3ABF"/>
    <w:rsid w:val="0FD614EB"/>
    <w:rsid w:val="0FFA2D92"/>
    <w:rsid w:val="10210842"/>
    <w:rsid w:val="104944A3"/>
    <w:rsid w:val="1058585C"/>
    <w:rsid w:val="1076006C"/>
    <w:rsid w:val="109D0200"/>
    <w:rsid w:val="10DF02D5"/>
    <w:rsid w:val="10E22B00"/>
    <w:rsid w:val="10E30BA1"/>
    <w:rsid w:val="11251FFC"/>
    <w:rsid w:val="11310F69"/>
    <w:rsid w:val="11765BF7"/>
    <w:rsid w:val="11C332DD"/>
    <w:rsid w:val="12011050"/>
    <w:rsid w:val="12166356"/>
    <w:rsid w:val="12171B66"/>
    <w:rsid w:val="12183CF0"/>
    <w:rsid w:val="12231C7F"/>
    <w:rsid w:val="122C193F"/>
    <w:rsid w:val="12545AC6"/>
    <w:rsid w:val="12685D0A"/>
    <w:rsid w:val="128B163A"/>
    <w:rsid w:val="129218A5"/>
    <w:rsid w:val="12AF520F"/>
    <w:rsid w:val="12C26234"/>
    <w:rsid w:val="134F7DE2"/>
    <w:rsid w:val="1354323E"/>
    <w:rsid w:val="13923483"/>
    <w:rsid w:val="13A03E1C"/>
    <w:rsid w:val="13B04C6B"/>
    <w:rsid w:val="13B409C3"/>
    <w:rsid w:val="143D584C"/>
    <w:rsid w:val="14A4453B"/>
    <w:rsid w:val="14D90EA4"/>
    <w:rsid w:val="14F54108"/>
    <w:rsid w:val="1503486E"/>
    <w:rsid w:val="1518605E"/>
    <w:rsid w:val="152323CB"/>
    <w:rsid w:val="154448BA"/>
    <w:rsid w:val="157B0BC5"/>
    <w:rsid w:val="158311E5"/>
    <w:rsid w:val="15A877DF"/>
    <w:rsid w:val="15C85CFB"/>
    <w:rsid w:val="15C94451"/>
    <w:rsid w:val="15D81962"/>
    <w:rsid w:val="15F06308"/>
    <w:rsid w:val="16113D88"/>
    <w:rsid w:val="16715358"/>
    <w:rsid w:val="167F1F99"/>
    <w:rsid w:val="168D2663"/>
    <w:rsid w:val="16912740"/>
    <w:rsid w:val="16BE245B"/>
    <w:rsid w:val="16C540F6"/>
    <w:rsid w:val="16F744D7"/>
    <w:rsid w:val="17050944"/>
    <w:rsid w:val="17214690"/>
    <w:rsid w:val="172A4DCA"/>
    <w:rsid w:val="1735755D"/>
    <w:rsid w:val="17640F24"/>
    <w:rsid w:val="17DB40F1"/>
    <w:rsid w:val="17E61703"/>
    <w:rsid w:val="17E81B7D"/>
    <w:rsid w:val="17FB5AD3"/>
    <w:rsid w:val="18050422"/>
    <w:rsid w:val="18292663"/>
    <w:rsid w:val="184201C4"/>
    <w:rsid w:val="184854CE"/>
    <w:rsid w:val="1852624A"/>
    <w:rsid w:val="18622731"/>
    <w:rsid w:val="187C7C11"/>
    <w:rsid w:val="18A34A4D"/>
    <w:rsid w:val="18B25458"/>
    <w:rsid w:val="18F42ABB"/>
    <w:rsid w:val="1928316D"/>
    <w:rsid w:val="19300D40"/>
    <w:rsid w:val="193D7BDC"/>
    <w:rsid w:val="196033E8"/>
    <w:rsid w:val="19631DD9"/>
    <w:rsid w:val="197E3F48"/>
    <w:rsid w:val="198970F3"/>
    <w:rsid w:val="198A7369"/>
    <w:rsid w:val="19C42047"/>
    <w:rsid w:val="1A116C9F"/>
    <w:rsid w:val="1A154916"/>
    <w:rsid w:val="1A302506"/>
    <w:rsid w:val="1A3E3747"/>
    <w:rsid w:val="1A8F5322"/>
    <w:rsid w:val="1AC564F4"/>
    <w:rsid w:val="1AC75217"/>
    <w:rsid w:val="1AF36216"/>
    <w:rsid w:val="1B17387D"/>
    <w:rsid w:val="1B3D23B6"/>
    <w:rsid w:val="1B48058F"/>
    <w:rsid w:val="1B5B4E44"/>
    <w:rsid w:val="1B932563"/>
    <w:rsid w:val="1C0E1763"/>
    <w:rsid w:val="1C7252D4"/>
    <w:rsid w:val="1C8F55D5"/>
    <w:rsid w:val="1C940707"/>
    <w:rsid w:val="1CAA05D9"/>
    <w:rsid w:val="1CC0693C"/>
    <w:rsid w:val="1CCC5F6A"/>
    <w:rsid w:val="1D07219C"/>
    <w:rsid w:val="1D094439"/>
    <w:rsid w:val="1D214BF3"/>
    <w:rsid w:val="1D324997"/>
    <w:rsid w:val="1D390FAA"/>
    <w:rsid w:val="1D595F07"/>
    <w:rsid w:val="1D7435CC"/>
    <w:rsid w:val="1DA526EA"/>
    <w:rsid w:val="1DCB3829"/>
    <w:rsid w:val="1DFD79C7"/>
    <w:rsid w:val="1DFE7ECF"/>
    <w:rsid w:val="1E082E5C"/>
    <w:rsid w:val="1E106320"/>
    <w:rsid w:val="1E110745"/>
    <w:rsid w:val="1E2D5170"/>
    <w:rsid w:val="1E520D6D"/>
    <w:rsid w:val="1E9532DA"/>
    <w:rsid w:val="1EC62C0F"/>
    <w:rsid w:val="1F064661"/>
    <w:rsid w:val="1F100FAB"/>
    <w:rsid w:val="1F1467AC"/>
    <w:rsid w:val="1F400657"/>
    <w:rsid w:val="1F446CA5"/>
    <w:rsid w:val="1F7D5A48"/>
    <w:rsid w:val="1FAB2DD5"/>
    <w:rsid w:val="1FAE04FC"/>
    <w:rsid w:val="1FC679C7"/>
    <w:rsid w:val="1FE569A6"/>
    <w:rsid w:val="1FF95166"/>
    <w:rsid w:val="20135E5C"/>
    <w:rsid w:val="206F3ECC"/>
    <w:rsid w:val="2076188B"/>
    <w:rsid w:val="209804C8"/>
    <w:rsid w:val="20DE5F44"/>
    <w:rsid w:val="20EA23F8"/>
    <w:rsid w:val="20FD1D7D"/>
    <w:rsid w:val="20FE6517"/>
    <w:rsid w:val="21013066"/>
    <w:rsid w:val="21181625"/>
    <w:rsid w:val="214C00CD"/>
    <w:rsid w:val="217744E0"/>
    <w:rsid w:val="21835863"/>
    <w:rsid w:val="21AA5C9E"/>
    <w:rsid w:val="21AA6834"/>
    <w:rsid w:val="22061605"/>
    <w:rsid w:val="22071B8A"/>
    <w:rsid w:val="22144C46"/>
    <w:rsid w:val="22456863"/>
    <w:rsid w:val="22677588"/>
    <w:rsid w:val="22793FB2"/>
    <w:rsid w:val="227C0A6F"/>
    <w:rsid w:val="22A51670"/>
    <w:rsid w:val="22CB66E3"/>
    <w:rsid w:val="22F07AD2"/>
    <w:rsid w:val="22F61226"/>
    <w:rsid w:val="230326B4"/>
    <w:rsid w:val="230D23E1"/>
    <w:rsid w:val="23960BEC"/>
    <w:rsid w:val="239B07F5"/>
    <w:rsid w:val="23D77296"/>
    <w:rsid w:val="24464BCB"/>
    <w:rsid w:val="24500EBC"/>
    <w:rsid w:val="24522691"/>
    <w:rsid w:val="247B6439"/>
    <w:rsid w:val="24AF68E3"/>
    <w:rsid w:val="24C42494"/>
    <w:rsid w:val="24E57D90"/>
    <w:rsid w:val="253E4BC5"/>
    <w:rsid w:val="25807175"/>
    <w:rsid w:val="25F733C5"/>
    <w:rsid w:val="25F84778"/>
    <w:rsid w:val="25FF48DE"/>
    <w:rsid w:val="25FF6BFE"/>
    <w:rsid w:val="262C4A3F"/>
    <w:rsid w:val="264A34D0"/>
    <w:rsid w:val="26531ACF"/>
    <w:rsid w:val="26755A4D"/>
    <w:rsid w:val="26954301"/>
    <w:rsid w:val="26A947B0"/>
    <w:rsid w:val="26C10FA3"/>
    <w:rsid w:val="26EC45E7"/>
    <w:rsid w:val="27450094"/>
    <w:rsid w:val="27700E80"/>
    <w:rsid w:val="278F3213"/>
    <w:rsid w:val="27B80E29"/>
    <w:rsid w:val="27C220F2"/>
    <w:rsid w:val="27DA596D"/>
    <w:rsid w:val="2818138D"/>
    <w:rsid w:val="28634B15"/>
    <w:rsid w:val="287F1B8D"/>
    <w:rsid w:val="288433AB"/>
    <w:rsid w:val="28945108"/>
    <w:rsid w:val="28A61061"/>
    <w:rsid w:val="294A0B43"/>
    <w:rsid w:val="294A5339"/>
    <w:rsid w:val="29A761F9"/>
    <w:rsid w:val="29B44209"/>
    <w:rsid w:val="29C110DA"/>
    <w:rsid w:val="29C8260F"/>
    <w:rsid w:val="29D615B5"/>
    <w:rsid w:val="2A0570A9"/>
    <w:rsid w:val="2A8A2992"/>
    <w:rsid w:val="2A977ADC"/>
    <w:rsid w:val="2AAB2469"/>
    <w:rsid w:val="2AB14908"/>
    <w:rsid w:val="2ABB7929"/>
    <w:rsid w:val="2AD2395E"/>
    <w:rsid w:val="2AF8479A"/>
    <w:rsid w:val="2B0675F6"/>
    <w:rsid w:val="2B4F6322"/>
    <w:rsid w:val="2B672194"/>
    <w:rsid w:val="2B8706FD"/>
    <w:rsid w:val="2BD11F4D"/>
    <w:rsid w:val="2BEC4F07"/>
    <w:rsid w:val="2C0672A8"/>
    <w:rsid w:val="2C115AF1"/>
    <w:rsid w:val="2C213EA4"/>
    <w:rsid w:val="2C50311A"/>
    <w:rsid w:val="2C534193"/>
    <w:rsid w:val="2C771A89"/>
    <w:rsid w:val="2CE12695"/>
    <w:rsid w:val="2CE70D4E"/>
    <w:rsid w:val="2D151CF6"/>
    <w:rsid w:val="2D1704BA"/>
    <w:rsid w:val="2D3153BA"/>
    <w:rsid w:val="2D346EFF"/>
    <w:rsid w:val="2D4A0A19"/>
    <w:rsid w:val="2D4F76F4"/>
    <w:rsid w:val="2D9F722C"/>
    <w:rsid w:val="2DAE0209"/>
    <w:rsid w:val="2DE27DFC"/>
    <w:rsid w:val="2DE34A2E"/>
    <w:rsid w:val="2E2734D1"/>
    <w:rsid w:val="2E42725F"/>
    <w:rsid w:val="2E732FFF"/>
    <w:rsid w:val="2ED24FEF"/>
    <w:rsid w:val="2ED3240E"/>
    <w:rsid w:val="2EDC72E8"/>
    <w:rsid w:val="2F102587"/>
    <w:rsid w:val="2F642051"/>
    <w:rsid w:val="2F710532"/>
    <w:rsid w:val="2FA15BF0"/>
    <w:rsid w:val="2FC40D1A"/>
    <w:rsid w:val="2FFC4888"/>
    <w:rsid w:val="30623D58"/>
    <w:rsid w:val="30623D97"/>
    <w:rsid w:val="306C7880"/>
    <w:rsid w:val="309E0A29"/>
    <w:rsid w:val="30A10E4C"/>
    <w:rsid w:val="30AE432F"/>
    <w:rsid w:val="30B04613"/>
    <w:rsid w:val="313E22EE"/>
    <w:rsid w:val="31593387"/>
    <w:rsid w:val="31660CD5"/>
    <w:rsid w:val="317962C6"/>
    <w:rsid w:val="319174F0"/>
    <w:rsid w:val="319A6471"/>
    <w:rsid w:val="31B969FF"/>
    <w:rsid w:val="31BB5482"/>
    <w:rsid w:val="31CA6BF1"/>
    <w:rsid w:val="31EF4480"/>
    <w:rsid w:val="321716B2"/>
    <w:rsid w:val="32847BB4"/>
    <w:rsid w:val="32C3638D"/>
    <w:rsid w:val="32D60A9A"/>
    <w:rsid w:val="32DE2C2E"/>
    <w:rsid w:val="32EA1D43"/>
    <w:rsid w:val="32EF47C5"/>
    <w:rsid w:val="33263D56"/>
    <w:rsid w:val="335E4AC5"/>
    <w:rsid w:val="337C2C77"/>
    <w:rsid w:val="33AF3A9D"/>
    <w:rsid w:val="33D275A3"/>
    <w:rsid w:val="34002FFD"/>
    <w:rsid w:val="340A28D4"/>
    <w:rsid w:val="341366DC"/>
    <w:rsid w:val="342233B8"/>
    <w:rsid w:val="34AD576D"/>
    <w:rsid w:val="34E17A52"/>
    <w:rsid w:val="34F20E90"/>
    <w:rsid w:val="34FB3EB3"/>
    <w:rsid w:val="35142A18"/>
    <w:rsid w:val="35247747"/>
    <w:rsid w:val="353504E8"/>
    <w:rsid w:val="3553479E"/>
    <w:rsid w:val="357331A3"/>
    <w:rsid w:val="35863D94"/>
    <w:rsid w:val="3596642C"/>
    <w:rsid w:val="359D7105"/>
    <w:rsid w:val="35A10BBA"/>
    <w:rsid w:val="35E85EA7"/>
    <w:rsid w:val="35EB4935"/>
    <w:rsid w:val="360440A8"/>
    <w:rsid w:val="36740007"/>
    <w:rsid w:val="3692687C"/>
    <w:rsid w:val="36B31FF4"/>
    <w:rsid w:val="36C12C40"/>
    <w:rsid w:val="37133B41"/>
    <w:rsid w:val="378C4E5A"/>
    <w:rsid w:val="37BE5070"/>
    <w:rsid w:val="37E162B0"/>
    <w:rsid w:val="37E5078A"/>
    <w:rsid w:val="37E9247E"/>
    <w:rsid w:val="37F870D2"/>
    <w:rsid w:val="3819519B"/>
    <w:rsid w:val="38251C2D"/>
    <w:rsid w:val="38334C10"/>
    <w:rsid w:val="387624D9"/>
    <w:rsid w:val="38892509"/>
    <w:rsid w:val="388C59F3"/>
    <w:rsid w:val="38B12432"/>
    <w:rsid w:val="38BB0013"/>
    <w:rsid w:val="38DB06A9"/>
    <w:rsid w:val="38E1596A"/>
    <w:rsid w:val="38E90B41"/>
    <w:rsid w:val="38FA608B"/>
    <w:rsid w:val="391812F7"/>
    <w:rsid w:val="394362DD"/>
    <w:rsid w:val="397C29DE"/>
    <w:rsid w:val="3998341B"/>
    <w:rsid w:val="399D2B5E"/>
    <w:rsid w:val="39F60672"/>
    <w:rsid w:val="3A0A229C"/>
    <w:rsid w:val="3A334FE9"/>
    <w:rsid w:val="3A416378"/>
    <w:rsid w:val="3A4A5246"/>
    <w:rsid w:val="3A8D7F35"/>
    <w:rsid w:val="3AE837F3"/>
    <w:rsid w:val="3B3C0927"/>
    <w:rsid w:val="3B570A98"/>
    <w:rsid w:val="3B8030C5"/>
    <w:rsid w:val="3BB645EB"/>
    <w:rsid w:val="3BD62190"/>
    <w:rsid w:val="3BE50E24"/>
    <w:rsid w:val="3C0D4219"/>
    <w:rsid w:val="3C725888"/>
    <w:rsid w:val="3C7727DB"/>
    <w:rsid w:val="3C951310"/>
    <w:rsid w:val="3CD058E8"/>
    <w:rsid w:val="3CF508B6"/>
    <w:rsid w:val="3D18639D"/>
    <w:rsid w:val="3D4970C2"/>
    <w:rsid w:val="3DB744E9"/>
    <w:rsid w:val="3DCD283E"/>
    <w:rsid w:val="3E175564"/>
    <w:rsid w:val="3E375FAC"/>
    <w:rsid w:val="3E6724F7"/>
    <w:rsid w:val="3E6C1036"/>
    <w:rsid w:val="3EDE03F1"/>
    <w:rsid w:val="3EF86364"/>
    <w:rsid w:val="3EFA4A0E"/>
    <w:rsid w:val="3F444EB8"/>
    <w:rsid w:val="3F50372C"/>
    <w:rsid w:val="3F882637"/>
    <w:rsid w:val="3FC61528"/>
    <w:rsid w:val="3FE50426"/>
    <w:rsid w:val="405220F4"/>
    <w:rsid w:val="406B26F8"/>
    <w:rsid w:val="407408B6"/>
    <w:rsid w:val="407A47CA"/>
    <w:rsid w:val="409B1C37"/>
    <w:rsid w:val="40B23826"/>
    <w:rsid w:val="40C31DDF"/>
    <w:rsid w:val="40C869E1"/>
    <w:rsid w:val="40D35950"/>
    <w:rsid w:val="40DE172F"/>
    <w:rsid w:val="40E154CE"/>
    <w:rsid w:val="414864A6"/>
    <w:rsid w:val="415B7090"/>
    <w:rsid w:val="417D2C95"/>
    <w:rsid w:val="41923566"/>
    <w:rsid w:val="41944F39"/>
    <w:rsid w:val="41C527EF"/>
    <w:rsid w:val="41FA565F"/>
    <w:rsid w:val="429379D5"/>
    <w:rsid w:val="42A36D09"/>
    <w:rsid w:val="42A8785C"/>
    <w:rsid w:val="42AF78E3"/>
    <w:rsid w:val="42B250B8"/>
    <w:rsid w:val="42C2025A"/>
    <w:rsid w:val="42E12A4C"/>
    <w:rsid w:val="43020E85"/>
    <w:rsid w:val="43327A11"/>
    <w:rsid w:val="43330EC3"/>
    <w:rsid w:val="433A0955"/>
    <w:rsid w:val="435B26AC"/>
    <w:rsid w:val="43775AA3"/>
    <w:rsid w:val="439F68FC"/>
    <w:rsid w:val="43A842DF"/>
    <w:rsid w:val="43D305D7"/>
    <w:rsid w:val="43EA7D08"/>
    <w:rsid w:val="440A6E88"/>
    <w:rsid w:val="44603744"/>
    <w:rsid w:val="44783366"/>
    <w:rsid w:val="44D10F20"/>
    <w:rsid w:val="44FB30B1"/>
    <w:rsid w:val="45116E65"/>
    <w:rsid w:val="452A3D58"/>
    <w:rsid w:val="453C3C08"/>
    <w:rsid w:val="45545324"/>
    <w:rsid w:val="456F3798"/>
    <w:rsid w:val="45953527"/>
    <w:rsid w:val="45986DB2"/>
    <w:rsid w:val="461C2283"/>
    <w:rsid w:val="465C65FA"/>
    <w:rsid w:val="46845A0B"/>
    <w:rsid w:val="46A63A08"/>
    <w:rsid w:val="46B41405"/>
    <w:rsid w:val="46C73FC9"/>
    <w:rsid w:val="46FA7591"/>
    <w:rsid w:val="46FB633F"/>
    <w:rsid w:val="47021674"/>
    <w:rsid w:val="47291012"/>
    <w:rsid w:val="475C57B4"/>
    <w:rsid w:val="47770A4B"/>
    <w:rsid w:val="47A16889"/>
    <w:rsid w:val="47A56FB4"/>
    <w:rsid w:val="47C1184D"/>
    <w:rsid w:val="47C427B4"/>
    <w:rsid w:val="481E32DA"/>
    <w:rsid w:val="48367ACA"/>
    <w:rsid w:val="48485257"/>
    <w:rsid w:val="484C2FA2"/>
    <w:rsid w:val="48947E55"/>
    <w:rsid w:val="48964F95"/>
    <w:rsid w:val="48B97AF1"/>
    <w:rsid w:val="48D925AD"/>
    <w:rsid w:val="491C5CD9"/>
    <w:rsid w:val="497C0093"/>
    <w:rsid w:val="4999098B"/>
    <w:rsid w:val="49B05E9D"/>
    <w:rsid w:val="49CE51AD"/>
    <w:rsid w:val="4A0B1F62"/>
    <w:rsid w:val="4A220F82"/>
    <w:rsid w:val="4A51043F"/>
    <w:rsid w:val="4A7854D1"/>
    <w:rsid w:val="4A7B0055"/>
    <w:rsid w:val="4A80062B"/>
    <w:rsid w:val="4AB5652D"/>
    <w:rsid w:val="4B051CA5"/>
    <w:rsid w:val="4B0F067B"/>
    <w:rsid w:val="4BBC0BD8"/>
    <w:rsid w:val="4BC360E2"/>
    <w:rsid w:val="4BC53F68"/>
    <w:rsid w:val="4BE0056D"/>
    <w:rsid w:val="4BF343AD"/>
    <w:rsid w:val="4C014794"/>
    <w:rsid w:val="4C047BC0"/>
    <w:rsid w:val="4C521972"/>
    <w:rsid w:val="4C6B040E"/>
    <w:rsid w:val="4CA73063"/>
    <w:rsid w:val="4CD679D4"/>
    <w:rsid w:val="4CDF49A4"/>
    <w:rsid w:val="4D323704"/>
    <w:rsid w:val="4D42313B"/>
    <w:rsid w:val="4D4D4D8B"/>
    <w:rsid w:val="4D746645"/>
    <w:rsid w:val="4D7B631D"/>
    <w:rsid w:val="4DC91FB9"/>
    <w:rsid w:val="4DC95AD5"/>
    <w:rsid w:val="4DCF3136"/>
    <w:rsid w:val="4DF33582"/>
    <w:rsid w:val="4DFF2007"/>
    <w:rsid w:val="4E186A97"/>
    <w:rsid w:val="4E7E5175"/>
    <w:rsid w:val="4E935385"/>
    <w:rsid w:val="4EC37985"/>
    <w:rsid w:val="4ECD1469"/>
    <w:rsid w:val="4F14583D"/>
    <w:rsid w:val="4F3F1693"/>
    <w:rsid w:val="4F4809AA"/>
    <w:rsid w:val="4FC86E6D"/>
    <w:rsid w:val="4FD36D73"/>
    <w:rsid w:val="5022535B"/>
    <w:rsid w:val="50346F1A"/>
    <w:rsid w:val="50863C29"/>
    <w:rsid w:val="50A80848"/>
    <w:rsid w:val="50FA7FD0"/>
    <w:rsid w:val="51184E1E"/>
    <w:rsid w:val="5140635B"/>
    <w:rsid w:val="51515725"/>
    <w:rsid w:val="516F0C9B"/>
    <w:rsid w:val="51956836"/>
    <w:rsid w:val="51B274B9"/>
    <w:rsid w:val="51C0481C"/>
    <w:rsid w:val="51C9340C"/>
    <w:rsid w:val="51E6427D"/>
    <w:rsid w:val="51F00461"/>
    <w:rsid w:val="52123283"/>
    <w:rsid w:val="526A7677"/>
    <w:rsid w:val="5296324A"/>
    <w:rsid w:val="52CE7156"/>
    <w:rsid w:val="52F21C63"/>
    <w:rsid w:val="534F5590"/>
    <w:rsid w:val="535E29F2"/>
    <w:rsid w:val="53675AF8"/>
    <w:rsid w:val="53D13572"/>
    <w:rsid w:val="53E53093"/>
    <w:rsid w:val="53EC3B78"/>
    <w:rsid w:val="542561E9"/>
    <w:rsid w:val="54792E2B"/>
    <w:rsid w:val="54BC3296"/>
    <w:rsid w:val="54DB749A"/>
    <w:rsid w:val="55056D30"/>
    <w:rsid w:val="551576C4"/>
    <w:rsid w:val="55392267"/>
    <w:rsid w:val="557E389B"/>
    <w:rsid w:val="558F6250"/>
    <w:rsid w:val="559F6BA9"/>
    <w:rsid w:val="55B73DB5"/>
    <w:rsid w:val="55D06751"/>
    <w:rsid w:val="55DB427D"/>
    <w:rsid w:val="55F00340"/>
    <w:rsid w:val="55F408C7"/>
    <w:rsid w:val="562E6878"/>
    <w:rsid w:val="56381961"/>
    <w:rsid w:val="56D70772"/>
    <w:rsid w:val="56D719AB"/>
    <w:rsid w:val="56E57B78"/>
    <w:rsid w:val="56F0247D"/>
    <w:rsid w:val="571667C2"/>
    <w:rsid w:val="57360608"/>
    <w:rsid w:val="574551AF"/>
    <w:rsid w:val="57542909"/>
    <w:rsid w:val="575604CC"/>
    <w:rsid w:val="5764724C"/>
    <w:rsid w:val="576B4B41"/>
    <w:rsid w:val="57917E9B"/>
    <w:rsid w:val="57A60E1F"/>
    <w:rsid w:val="57B80FD2"/>
    <w:rsid w:val="57E7404D"/>
    <w:rsid w:val="57F21A23"/>
    <w:rsid w:val="584A5D63"/>
    <w:rsid w:val="587D392A"/>
    <w:rsid w:val="587F464A"/>
    <w:rsid w:val="5881521D"/>
    <w:rsid w:val="58CA6406"/>
    <w:rsid w:val="58E71560"/>
    <w:rsid w:val="58F14451"/>
    <w:rsid w:val="590D693A"/>
    <w:rsid w:val="591522D2"/>
    <w:rsid w:val="592556D9"/>
    <w:rsid w:val="592D268F"/>
    <w:rsid w:val="59317BD9"/>
    <w:rsid w:val="59647E13"/>
    <w:rsid w:val="59865FA9"/>
    <w:rsid w:val="598E152F"/>
    <w:rsid w:val="59A354BC"/>
    <w:rsid w:val="59BB5B2E"/>
    <w:rsid w:val="59D279F0"/>
    <w:rsid w:val="59D32DD0"/>
    <w:rsid w:val="59D46D97"/>
    <w:rsid w:val="59F00635"/>
    <w:rsid w:val="5A046AD5"/>
    <w:rsid w:val="5A4B3020"/>
    <w:rsid w:val="5A6F0770"/>
    <w:rsid w:val="5A8B0E97"/>
    <w:rsid w:val="5A9A7EA7"/>
    <w:rsid w:val="5A9B499C"/>
    <w:rsid w:val="5AAF4449"/>
    <w:rsid w:val="5AB85AB6"/>
    <w:rsid w:val="5AC25F61"/>
    <w:rsid w:val="5B14369D"/>
    <w:rsid w:val="5B180F76"/>
    <w:rsid w:val="5B1E023E"/>
    <w:rsid w:val="5B2534D7"/>
    <w:rsid w:val="5B273C73"/>
    <w:rsid w:val="5B5811C7"/>
    <w:rsid w:val="5B926193"/>
    <w:rsid w:val="5BA46A0D"/>
    <w:rsid w:val="5BAE0DEA"/>
    <w:rsid w:val="5BE43461"/>
    <w:rsid w:val="5C343BEE"/>
    <w:rsid w:val="5C6B5AD5"/>
    <w:rsid w:val="5C763B70"/>
    <w:rsid w:val="5CB112F0"/>
    <w:rsid w:val="5CB21CED"/>
    <w:rsid w:val="5CB24F39"/>
    <w:rsid w:val="5CC61083"/>
    <w:rsid w:val="5CDD1E86"/>
    <w:rsid w:val="5D0542A0"/>
    <w:rsid w:val="5D6C0F32"/>
    <w:rsid w:val="5D7E128F"/>
    <w:rsid w:val="5DA613C3"/>
    <w:rsid w:val="5DAB2651"/>
    <w:rsid w:val="5DCD5821"/>
    <w:rsid w:val="5DFA0693"/>
    <w:rsid w:val="5E06156E"/>
    <w:rsid w:val="5E0A5A6D"/>
    <w:rsid w:val="5E251A9D"/>
    <w:rsid w:val="5E28779D"/>
    <w:rsid w:val="5E3C0381"/>
    <w:rsid w:val="5E52121D"/>
    <w:rsid w:val="5E550D45"/>
    <w:rsid w:val="5EFB76B2"/>
    <w:rsid w:val="5F087249"/>
    <w:rsid w:val="5FD11615"/>
    <w:rsid w:val="5FD4458E"/>
    <w:rsid w:val="5FD81C6B"/>
    <w:rsid w:val="60011256"/>
    <w:rsid w:val="601F098D"/>
    <w:rsid w:val="60212DC5"/>
    <w:rsid w:val="6054439D"/>
    <w:rsid w:val="606A0D0A"/>
    <w:rsid w:val="60950397"/>
    <w:rsid w:val="60D10237"/>
    <w:rsid w:val="611F36E0"/>
    <w:rsid w:val="61520640"/>
    <w:rsid w:val="616D7995"/>
    <w:rsid w:val="6187273F"/>
    <w:rsid w:val="61980451"/>
    <w:rsid w:val="61C55CC9"/>
    <w:rsid w:val="61C90F4B"/>
    <w:rsid w:val="61EA46F9"/>
    <w:rsid w:val="620B4F25"/>
    <w:rsid w:val="62410F39"/>
    <w:rsid w:val="626B6CF9"/>
    <w:rsid w:val="62C61D6F"/>
    <w:rsid w:val="62E16113"/>
    <w:rsid w:val="62E74762"/>
    <w:rsid w:val="630C611E"/>
    <w:rsid w:val="6349004C"/>
    <w:rsid w:val="636A35DA"/>
    <w:rsid w:val="638527A8"/>
    <w:rsid w:val="63992926"/>
    <w:rsid w:val="63AC7B32"/>
    <w:rsid w:val="63E3160A"/>
    <w:rsid w:val="63E36B38"/>
    <w:rsid w:val="63ED0422"/>
    <w:rsid w:val="64063ED7"/>
    <w:rsid w:val="641D0DD1"/>
    <w:rsid w:val="648859D8"/>
    <w:rsid w:val="64C80C78"/>
    <w:rsid w:val="64E54D22"/>
    <w:rsid w:val="65083A9E"/>
    <w:rsid w:val="651B1332"/>
    <w:rsid w:val="658A30D0"/>
    <w:rsid w:val="658B58F6"/>
    <w:rsid w:val="65A2423D"/>
    <w:rsid w:val="65B742CF"/>
    <w:rsid w:val="65D94A06"/>
    <w:rsid w:val="65DF6E11"/>
    <w:rsid w:val="65F740E9"/>
    <w:rsid w:val="65F820B7"/>
    <w:rsid w:val="66805D4C"/>
    <w:rsid w:val="66AD508A"/>
    <w:rsid w:val="672610D3"/>
    <w:rsid w:val="67524ADD"/>
    <w:rsid w:val="67A660DA"/>
    <w:rsid w:val="67B54AD2"/>
    <w:rsid w:val="67CD3AC1"/>
    <w:rsid w:val="680D70F7"/>
    <w:rsid w:val="684C4FC6"/>
    <w:rsid w:val="68517B58"/>
    <w:rsid w:val="686071DE"/>
    <w:rsid w:val="686557D0"/>
    <w:rsid w:val="68686F97"/>
    <w:rsid w:val="68820EB3"/>
    <w:rsid w:val="68871C6C"/>
    <w:rsid w:val="68A95A5D"/>
    <w:rsid w:val="68CE7ADB"/>
    <w:rsid w:val="68E55478"/>
    <w:rsid w:val="68E92FE9"/>
    <w:rsid w:val="691904E1"/>
    <w:rsid w:val="691C71E5"/>
    <w:rsid w:val="69713ED6"/>
    <w:rsid w:val="6977563E"/>
    <w:rsid w:val="69A469C3"/>
    <w:rsid w:val="69BC49F3"/>
    <w:rsid w:val="69D23AD5"/>
    <w:rsid w:val="69D252F4"/>
    <w:rsid w:val="69EC2E02"/>
    <w:rsid w:val="69FF0FC9"/>
    <w:rsid w:val="6A04192E"/>
    <w:rsid w:val="6A304486"/>
    <w:rsid w:val="6A5E1003"/>
    <w:rsid w:val="6AA70AEF"/>
    <w:rsid w:val="6AC0422E"/>
    <w:rsid w:val="6AC44E2F"/>
    <w:rsid w:val="6ACE45A2"/>
    <w:rsid w:val="6B271455"/>
    <w:rsid w:val="6B2A79F7"/>
    <w:rsid w:val="6B354325"/>
    <w:rsid w:val="6B4229E3"/>
    <w:rsid w:val="6B7A4A64"/>
    <w:rsid w:val="6B8A3A43"/>
    <w:rsid w:val="6B8C464C"/>
    <w:rsid w:val="6B9464F0"/>
    <w:rsid w:val="6B9932B3"/>
    <w:rsid w:val="6BB27229"/>
    <w:rsid w:val="6BEE3837"/>
    <w:rsid w:val="6BF4127E"/>
    <w:rsid w:val="6C192E4C"/>
    <w:rsid w:val="6C327D2B"/>
    <w:rsid w:val="6C476F6D"/>
    <w:rsid w:val="6C9B1DF6"/>
    <w:rsid w:val="6CBA322A"/>
    <w:rsid w:val="6D0A0A64"/>
    <w:rsid w:val="6D525B3F"/>
    <w:rsid w:val="6D8460A6"/>
    <w:rsid w:val="6DA1672F"/>
    <w:rsid w:val="6DE00E65"/>
    <w:rsid w:val="6DF949A8"/>
    <w:rsid w:val="6E4C2CE2"/>
    <w:rsid w:val="6E5D04DF"/>
    <w:rsid w:val="6E615DB5"/>
    <w:rsid w:val="6E7C5C48"/>
    <w:rsid w:val="6E882A02"/>
    <w:rsid w:val="6ED04F47"/>
    <w:rsid w:val="6F035685"/>
    <w:rsid w:val="6F1541D1"/>
    <w:rsid w:val="6F20514D"/>
    <w:rsid w:val="6F884830"/>
    <w:rsid w:val="6F955C2C"/>
    <w:rsid w:val="6FBC4B5C"/>
    <w:rsid w:val="6FCC25CD"/>
    <w:rsid w:val="6FCC5980"/>
    <w:rsid w:val="6FD5277B"/>
    <w:rsid w:val="6FD6794F"/>
    <w:rsid w:val="6FFB2EC5"/>
    <w:rsid w:val="7037607F"/>
    <w:rsid w:val="705C03F0"/>
    <w:rsid w:val="705D4E9C"/>
    <w:rsid w:val="706117B2"/>
    <w:rsid w:val="708E7879"/>
    <w:rsid w:val="70BC6245"/>
    <w:rsid w:val="70D62427"/>
    <w:rsid w:val="70D625AB"/>
    <w:rsid w:val="70E66318"/>
    <w:rsid w:val="70EC7BA4"/>
    <w:rsid w:val="71004FB3"/>
    <w:rsid w:val="710D0332"/>
    <w:rsid w:val="71166A31"/>
    <w:rsid w:val="7154267A"/>
    <w:rsid w:val="71712E4F"/>
    <w:rsid w:val="71832FFA"/>
    <w:rsid w:val="71C44E7B"/>
    <w:rsid w:val="71DC44F4"/>
    <w:rsid w:val="71DD7C09"/>
    <w:rsid w:val="71FD64E7"/>
    <w:rsid w:val="7254596A"/>
    <w:rsid w:val="726C0BD7"/>
    <w:rsid w:val="72703349"/>
    <w:rsid w:val="729B04B6"/>
    <w:rsid w:val="73023DBE"/>
    <w:rsid w:val="730D0F0A"/>
    <w:rsid w:val="731A4A58"/>
    <w:rsid w:val="73796447"/>
    <w:rsid w:val="73801263"/>
    <w:rsid w:val="73A53F58"/>
    <w:rsid w:val="73B54885"/>
    <w:rsid w:val="73C6196C"/>
    <w:rsid w:val="73F55022"/>
    <w:rsid w:val="7430118B"/>
    <w:rsid w:val="743D7001"/>
    <w:rsid w:val="744F67FD"/>
    <w:rsid w:val="748C0B7A"/>
    <w:rsid w:val="74AC5DF6"/>
    <w:rsid w:val="74B45BA9"/>
    <w:rsid w:val="74DB0A0E"/>
    <w:rsid w:val="74F91473"/>
    <w:rsid w:val="7509152E"/>
    <w:rsid w:val="7578088F"/>
    <w:rsid w:val="758154D6"/>
    <w:rsid w:val="75935510"/>
    <w:rsid w:val="759C5B15"/>
    <w:rsid w:val="75B5022F"/>
    <w:rsid w:val="75BA7987"/>
    <w:rsid w:val="75C67F42"/>
    <w:rsid w:val="75E0349E"/>
    <w:rsid w:val="75E32E0E"/>
    <w:rsid w:val="75F6334C"/>
    <w:rsid w:val="762919BE"/>
    <w:rsid w:val="764D53C9"/>
    <w:rsid w:val="76DA3213"/>
    <w:rsid w:val="76DE58C7"/>
    <w:rsid w:val="76E41AE1"/>
    <w:rsid w:val="770D3350"/>
    <w:rsid w:val="771728CD"/>
    <w:rsid w:val="773A1CD4"/>
    <w:rsid w:val="77474FDC"/>
    <w:rsid w:val="776F6010"/>
    <w:rsid w:val="777D7060"/>
    <w:rsid w:val="777F73D0"/>
    <w:rsid w:val="77873B05"/>
    <w:rsid w:val="77B309AA"/>
    <w:rsid w:val="77C47706"/>
    <w:rsid w:val="77DE5394"/>
    <w:rsid w:val="78120E20"/>
    <w:rsid w:val="78314A91"/>
    <w:rsid w:val="78497136"/>
    <w:rsid w:val="78646B67"/>
    <w:rsid w:val="788A2795"/>
    <w:rsid w:val="788E0102"/>
    <w:rsid w:val="78A84F5A"/>
    <w:rsid w:val="78C271C4"/>
    <w:rsid w:val="78F27080"/>
    <w:rsid w:val="78FD4CB4"/>
    <w:rsid w:val="790E75BC"/>
    <w:rsid w:val="791A3244"/>
    <w:rsid w:val="79327C0A"/>
    <w:rsid w:val="793B2D2E"/>
    <w:rsid w:val="794C278D"/>
    <w:rsid w:val="795A1F96"/>
    <w:rsid w:val="796262D7"/>
    <w:rsid w:val="79654865"/>
    <w:rsid w:val="797166B2"/>
    <w:rsid w:val="79846F5B"/>
    <w:rsid w:val="79A302A8"/>
    <w:rsid w:val="79AC5013"/>
    <w:rsid w:val="79C77972"/>
    <w:rsid w:val="79CD3D24"/>
    <w:rsid w:val="79D6222B"/>
    <w:rsid w:val="79D7330A"/>
    <w:rsid w:val="79DF3D9F"/>
    <w:rsid w:val="79FD48DE"/>
    <w:rsid w:val="7A34506F"/>
    <w:rsid w:val="7A3B0240"/>
    <w:rsid w:val="7A7C56AF"/>
    <w:rsid w:val="7A813E3F"/>
    <w:rsid w:val="7AC04129"/>
    <w:rsid w:val="7AC8759E"/>
    <w:rsid w:val="7ACA584D"/>
    <w:rsid w:val="7ADC0703"/>
    <w:rsid w:val="7AEE73B2"/>
    <w:rsid w:val="7AFC26F8"/>
    <w:rsid w:val="7AFD2A24"/>
    <w:rsid w:val="7B0109C3"/>
    <w:rsid w:val="7B1C4FEB"/>
    <w:rsid w:val="7B240370"/>
    <w:rsid w:val="7B2A3C06"/>
    <w:rsid w:val="7B8876A8"/>
    <w:rsid w:val="7C0772B5"/>
    <w:rsid w:val="7C1E48FE"/>
    <w:rsid w:val="7C2E28DB"/>
    <w:rsid w:val="7C3971BB"/>
    <w:rsid w:val="7C6309BD"/>
    <w:rsid w:val="7C89408A"/>
    <w:rsid w:val="7C990F89"/>
    <w:rsid w:val="7CE62DA0"/>
    <w:rsid w:val="7CEA26FA"/>
    <w:rsid w:val="7CFB70D5"/>
    <w:rsid w:val="7DAE0E87"/>
    <w:rsid w:val="7DB129CB"/>
    <w:rsid w:val="7DE231C6"/>
    <w:rsid w:val="7DF132DA"/>
    <w:rsid w:val="7E3F7356"/>
    <w:rsid w:val="7E425DCF"/>
    <w:rsid w:val="7E7739A4"/>
    <w:rsid w:val="7E80143D"/>
    <w:rsid w:val="7EEE2E1F"/>
    <w:rsid w:val="7F067BF1"/>
    <w:rsid w:val="7F4F1921"/>
    <w:rsid w:val="7F633FE8"/>
    <w:rsid w:val="7F642B51"/>
    <w:rsid w:val="7F7A0D73"/>
    <w:rsid w:val="7F831BF7"/>
    <w:rsid w:val="7F86492A"/>
    <w:rsid w:val="7F894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308FCE7-0001-44F2-81A8-2B2F0413C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3">
    <w:name w:val="toc 3"/>
    <w:basedOn w:val="a"/>
    <w:next w:val="a"/>
    <w:qFormat/>
    <w:pPr>
      <w:ind w:leftChars="400" w:left="840"/>
    </w:pPr>
    <w:rPr>
      <w:rFonts w:ascii="Calibri" w:hAnsi="Calibri"/>
    </w:rPr>
  </w:style>
  <w:style w:type="paragraph" w:styleId="a4">
    <w:name w:val="Balloon Text"/>
    <w:basedOn w:val="a"/>
    <w:link w:val="a5"/>
    <w:qFormat/>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toc 1"/>
    <w:basedOn w:val="a"/>
    <w:next w:val="a"/>
    <w:uiPriority w:val="39"/>
    <w:qFormat/>
    <w:rPr>
      <w:rFonts w:ascii="Calibri" w:hAnsi="Calibri"/>
    </w:rPr>
  </w:style>
  <w:style w:type="paragraph" w:styleId="2">
    <w:name w:val="toc 2"/>
    <w:basedOn w:val="a"/>
    <w:next w:val="a"/>
    <w:uiPriority w:val="39"/>
    <w:qFormat/>
    <w:pPr>
      <w:ind w:leftChars="200" w:left="420"/>
    </w:pPr>
    <w:rPr>
      <w:rFonts w:ascii="Calibri" w:hAnsi="Calibri"/>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qFormat/>
    <w:rPr>
      <w:color w:val="0000FF"/>
      <w:u w:val="single"/>
    </w:rPr>
  </w:style>
  <w:style w:type="paragraph" w:customStyle="1" w:styleId="10">
    <w:name w:val="列出段落1"/>
    <w:basedOn w:val="a"/>
    <w:qFormat/>
    <w:pPr>
      <w:ind w:firstLineChars="200" w:firstLine="420"/>
    </w:pPr>
  </w:style>
  <w:style w:type="character" w:customStyle="1" w:styleId="a5">
    <w:name w:val="批注框文本 字符"/>
    <w:basedOn w:val="a0"/>
    <w:link w:val="a4"/>
    <w:qFormat/>
    <w:rPr>
      <w:kern w:val="2"/>
      <w:sz w:val="18"/>
      <w:szCs w:val="18"/>
    </w:rPr>
  </w:style>
  <w:style w:type="paragraph" w:styleId="aa">
    <w:name w:val="List Paragraph"/>
    <w:basedOn w:val="a"/>
    <w:uiPriority w:val="99"/>
    <w:qFormat/>
    <w:pPr>
      <w:ind w:firstLineChars="200" w:firstLine="420"/>
    </w:p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paragraph" w:customStyle="1" w:styleId="11">
    <w:name w:val="纯文本1"/>
    <w:basedOn w:val="a"/>
    <w:uiPriority w:val="99"/>
    <w:qFormat/>
    <w:pPr>
      <w:widowControl/>
      <w:tabs>
        <w:tab w:val="left" w:pos="120"/>
      </w:tabs>
      <w:adjustRightInd w:val="0"/>
      <w:jc w:val="left"/>
      <w:textAlignment w:val="baseline"/>
    </w:pPr>
    <w:rPr>
      <w:rFonts w:ascii="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743847">
      <w:bodyDiv w:val="1"/>
      <w:marLeft w:val="0"/>
      <w:marRight w:val="0"/>
      <w:marTop w:val="0"/>
      <w:marBottom w:val="0"/>
      <w:divBdr>
        <w:top w:val="none" w:sz="0" w:space="0" w:color="auto"/>
        <w:left w:val="none" w:sz="0" w:space="0" w:color="auto"/>
        <w:bottom w:val="none" w:sz="0" w:space="0" w:color="auto"/>
        <w:right w:val="none" w:sz="0" w:space="0" w:color="auto"/>
      </w:divBdr>
      <w:divsChild>
        <w:div w:id="17436737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586</Words>
  <Characters>3342</Characters>
  <Application>Microsoft Office Word</Application>
  <DocSecurity>0</DocSecurity>
  <Lines>27</Lines>
  <Paragraphs>7</Paragraphs>
  <ScaleCrop>false</ScaleCrop>
  <Company>Microsoft</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zongheguanli</dc:creator>
  <cp:lastModifiedBy>黎帅师</cp:lastModifiedBy>
  <cp:revision>2</cp:revision>
  <cp:lastPrinted>2024-03-15T02:39:00Z</cp:lastPrinted>
  <dcterms:created xsi:type="dcterms:W3CDTF">2024-03-15T03:14:00Z</dcterms:created>
  <dcterms:modified xsi:type="dcterms:W3CDTF">2024-03-15T03:14:00Z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AB25E20EB792490E9864B7CF0C6336FD</vt:lpwstr>
  </property>
</Properties>
</file>