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长沙市轨道交通</w:t>
      </w:r>
      <w:r>
        <w:rPr>
          <w:rFonts w:hint="eastAsia" w:ascii="黑体" w:hAnsi="黑体" w:eastAsia="黑体" w:cs="黑体"/>
          <w:sz w:val="48"/>
          <w:szCs w:val="48"/>
          <w:highlight w:val="none"/>
          <w:lang w:val="en-US" w:eastAsia="zh-CN"/>
        </w:rPr>
        <w:t>1、2、3、4、5号线</w:t>
      </w:r>
      <w:r>
        <w:rPr>
          <w:rFonts w:hint="eastAsia" w:ascii="黑体" w:hAnsi="黑体" w:eastAsia="黑体" w:cs="黑体"/>
          <w:sz w:val="48"/>
          <w:szCs w:val="48"/>
          <w:highlight w:val="none"/>
          <w:lang w:eastAsia="zh-CN"/>
        </w:rPr>
        <w:t>运营期</w:t>
      </w:r>
      <w:r>
        <w:rPr>
          <w:rFonts w:hint="eastAsia" w:ascii="黑体" w:hAnsi="黑体" w:eastAsia="黑体" w:cs="黑体"/>
          <w:sz w:val="48"/>
          <w:szCs w:val="48"/>
          <w:highlight w:val="none"/>
          <w:lang w:val="en-US" w:eastAsia="zh-CN"/>
        </w:rPr>
        <w:t>2024年度灯具物资采购</w:t>
      </w:r>
      <w:r>
        <w:rPr>
          <w:rFonts w:hint="eastAsia" w:ascii="黑体" w:hAnsi="黑体" w:eastAsia="黑体" w:cs="黑体"/>
          <w:sz w:val="48"/>
          <w:szCs w:val="48"/>
          <w:highlight w:val="none"/>
        </w:rPr>
        <w:t>项目</w:t>
      </w: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1"/>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11"/>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11"/>
        <w:ind w:left="0" w:leftChars="0" w:firstLine="0" w:firstLineChars="0"/>
        <w:rPr>
          <w:rFonts w:ascii="宋体" w:hAnsi="宋体" w:eastAsia="宋体" w:cs="宋体"/>
          <w:bCs/>
          <w:sz w:val="30"/>
          <w:szCs w:val="30"/>
        </w:rPr>
      </w:pPr>
    </w:p>
    <w:p>
      <w:pPr>
        <w:pStyle w:val="11"/>
        <w:ind w:left="0" w:leftChars="0" w:firstLine="0" w:firstLineChars="0"/>
        <w:rPr>
          <w:rFonts w:ascii="宋体" w:hAnsi="宋体" w:eastAsia="宋体" w:cs="宋体"/>
          <w:bCs/>
          <w:sz w:val="30"/>
          <w:szCs w:val="30"/>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w:t>
      </w:r>
      <w:r>
        <w:rPr>
          <w:rStyle w:val="15"/>
          <w:rFonts w:hint="eastAsia" w:ascii="Times New Roman" w:hAnsi="Times New Roman" w:cs="Times New Roman"/>
          <w:color w:val="auto"/>
          <w:sz w:val="21"/>
          <w:u w:val="none"/>
          <w:shd w:val="clear" w:color="auto" w:fill="FFFFFF"/>
          <w:lang w:val="en-US" w:eastAsia="zh-CN"/>
        </w:rPr>
        <w:t>4</w:t>
      </w:r>
      <w:r>
        <w:rPr>
          <w:rStyle w:val="15"/>
          <w:rFonts w:hint="eastAsia" w:ascii="Times New Roman" w:hAnsi="Times New Roman" w:eastAsia="宋体" w:cs="Times New Roman"/>
          <w:color w:val="auto"/>
          <w:sz w:val="21"/>
          <w:u w:val="none"/>
          <w:shd w:val="clear" w:color="auto" w:fill="FFFFFF"/>
        </w:rPr>
        <w:t>】0</w:t>
      </w:r>
      <w:r>
        <w:rPr>
          <w:rStyle w:val="15"/>
          <w:rFonts w:hint="eastAsia" w:ascii="Times New Roman" w:hAnsi="Times New Roman" w:cs="Times New Roman"/>
          <w:color w:val="auto"/>
          <w:sz w:val="21"/>
          <w:u w:val="none"/>
          <w:shd w:val="clear" w:color="auto" w:fill="FFFFFF"/>
          <w:lang w:val="en-US" w:eastAsia="zh-CN"/>
        </w:rPr>
        <w:t>02</w:t>
      </w:r>
      <w:bookmarkStart w:id="1" w:name="_GoBack"/>
      <w:bookmarkEnd w:id="1"/>
      <w:r>
        <w:rPr>
          <w:rStyle w:val="15"/>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长沙市轨道交通1、2、3、4、5号线运营期2024年度灯具物资采购项目</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20E95D13"/>
    <w:rsid w:val="25E06CDD"/>
    <w:rsid w:val="298B3B0A"/>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F52D29"/>
    <w:rsid w:val="719B6BF3"/>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1</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2024-02-29T09:06:10Z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