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z w:val="48"/>
          <w:szCs w:val="48"/>
          <w:shd w:val="clear" w:color="060000" w:fill="auto"/>
        </w:rPr>
      </w:pPr>
    </w:p>
    <w:p>
      <w:pPr>
        <w:jc w:val="center"/>
        <w:rPr>
          <w:rFonts w:hint="eastAsia" w:ascii="仿宋" w:hAnsi="仿宋" w:eastAsia="仿宋" w:cs="仿宋"/>
          <w:b/>
          <w:bCs w:val="0"/>
          <w:sz w:val="48"/>
          <w:szCs w:val="48"/>
          <w:shd w:val="clear" w:color="060000" w:fill="auto"/>
        </w:rPr>
      </w:pPr>
      <w:r>
        <w:rPr>
          <w:rFonts w:hint="eastAsia" w:ascii="仿宋" w:hAnsi="仿宋" w:eastAsia="仿宋" w:cs="仿宋"/>
          <w:b/>
          <w:bCs w:val="0"/>
          <w:sz w:val="48"/>
          <w:szCs w:val="48"/>
          <w:shd w:val="clear" w:color="060000" w:fill="auto"/>
        </w:rPr>
        <w:t>长沙市轨道交通</w:t>
      </w:r>
      <w:r>
        <w:rPr>
          <w:rFonts w:hint="eastAsia" w:ascii="仿宋" w:hAnsi="仿宋" w:eastAsia="仿宋" w:cs="仿宋"/>
          <w:b/>
          <w:bCs w:val="0"/>
          <w:sz w:val="48"/>
          <w:szCs w:val="48"/>
          <w:shd w:val="clear" w:color="060000" w:fill="auto"/>
          <w:lang w:val="en-US" w:eastAsia="zh-CN"/>
        </w:rPr>
        <w:t>线网云资源机房工程项</w:t>
      </w:r>
      <w:r>
        <w:rPr>
          <w:rFonts w:hint="eastAsia" w:ascii="仿宋" w:hAnsi="仿宋" w:eastAsia="仿宋" w:cs="仿宋"/>
          <w:b/>
          <w:bCs w:val="0"/>
          <w:sz w:val="48"/>
          <w:szCs w:val="48"/>
          <w:shd w:val="clear" w:color="060000" w:fill="auto"/>
        </w:rPr>
        <w:t>目</w:t>
      </w:r>
    </w:p>
    <w:p>
      <w:pPr>
        <w:ind w:firstLine="1044" w:firstLineChars="200"/>
        <w:jc w:val="left"/>
        <w:rPr>
          <w:rFonts w:hint="eastAsia" w:ascii="仿宋" w:hAnsi="仿宋" w:eastAsia="仿宋" w:cs="仿宋"/>
          <w:b/>
          <w:bCs w:val="0"/>
          <w:sz w:val="48"/>
          <w:szCs w:val="48"/>
          <w:shd w:val="clear" w:color="060000" w:fill="auto"/>
        </w:rPr>
      </w:pPr>
    </w:p>
    <w:p>
      <w:pPr>
        <w:jc w:val="left"/>
        <w:rPr>
          <w:rFonts w:hint="eastAsia" w:ascii="仿宋" w:hAnsi="仿宋" w:eastAsia="仿宋" w:cs="仿宋"/>
          <w:b/>
          <w:bCs w:val="0"/>
          <w:sz w:val="48"/>
          <w:szCs w:val="48"/>
          <w:shd w:val="clear" w:color="060000" w:fill="auto"/>
        </w:rPr>
      </w:pPr>
      <w:bookmarkStart w:id="269" w:name="_GoBack"/>
      <w:bookmarkEnd w:id="269"/>
    </w:p>
    <w:p>
      <w:pPr>
        <w:ind w:firstLine="1044" w:firstLineChars="200"/>
        <w:jc w:val="left"/>
        <w:rPr>
          <w:rFonts w:hint="eastAsia" w:ascii="仿宋" w:hAnsi="仿宋" w:eastAsia="仿宋" w:cs="仿宋"/>
          <w:b/>
          <w:bCs w:val="0"/>
          <w:sz w:val="48"/>
          <w:szCs w:val="48"/>
          <w:shd w:val="clear" w:color="060000" w:fill="auto"/>
        </w:rPr>
      </w:pPr>
    </w:p>
    <w:p>
      <w:pPr>
        <w:ind w:firstLine="1044" w:firstLineChars="200"/>
        <w:jc w:val="left"/>
        <w:rPr>
          <w:rFonts w:hint="eastAsia" w:ascii="仿宋" w:hAnsi="仿宋" w:eastAsia="仿宋" w:cs="仿宋"/>
          <w:b/>
          <w:bCs w:val="0"/>
          <w:sz w:val="48"/>
          <w:szCs w:val="48"/>
          <w:shd w:val="clear" w:color="060000" w:fill="auto"/>
        </w:rPr>
      </w:pPr>
    </w:p>
    <w:p>
      <w:pPr>
        <w:jc w:val="center"/>
        <w:rPr>
          <w:rFonts w:hint="eastAsia" w:ascii="仿宋" w:hAnsi="仿宋" w:eastAsia="仿宋" w:cs="仿宋"/>
          <w:b/>
          <w:bCs w:val="0"/>
          <w:sz w:val="48"/>
          <w:szCs w:val="48"/>
          <w:shd w:val="clear" w:color="060000" w:fill="auto"/>
        </w:rPr>
      </w:pPr>
      <w:r>
        <w:rPr>
          <w:rFonts w:hint="eastAsia" w:ascii="仿宋" w:hAnsi="仿宋" w:eastAsia="仿宋" w:cs="仿宋"/>
          <w:b/>
          <w:bCs w:val="0"/>
          <w:sz w:val="48"/>
          <w:szCs w:val="48"/>
          <w:shd w:val="clear" w:color="060000" w:fill="auto"/>
        </w:rPr>
        <w:t>用户需求书</w:t>
      </w:r>
    </w:p>
    <w:p>
      <w:pPr>
        <w:ind w:firstLine="1044" w:firstLineChars="200"/>
        <w:jc w:val="left"/>
        <w:rPr>
          <w:rFonts w:hint="eastAsia" w:ascii="仿宋" w:hAnsi="仿宋" w:eastAsia="仿宋" w:cs="仿宋"/>
          <w:b/>
          <w:bCs w:val="0"/>
          <w:sz w:val="52"/>
          <w:szCs w:val="52"/>
          <w:shd w:val="clear" w:color="060000" w:fill="auto"/>
        </w:rPr>
      </w:pPr>
    </w:p>
    <w:p>
      <w:pPr>
        <w:ind w:firstLine="1044" w:firstLineChars="200"/>
        <w:jc w:val="left"/>
        <w:rPr>
          <w:rFonts w:hint="eastAsia" w:ascii="仿宋" w:hAnsi="仿宋" w:eastAsia="仿宋" w:cs="仿宋"/>
          <w:b/>
          <w:bCs w:val="0"/>
          <w:sz w:val="52"/>
          <w:szCs w:val="52"/>
          <w:shd w:val="clear" w:color="060000" w:fill="auto"/>
        </w:rPr>
      </w:pPr>
    </w:p>
    <w:p>
      <w:pPr>
        <w:ind w:firstLine="1044" w:firstLineChars="200"/>
        <w:jc w:val="left"/>
        <w:rPr>
          <w:rFonts w:hint="eastAsia" w:ascii="仿宋" w:hAnsi="仿宋" w:eastAsia="仿宋" w:cs="仿宋"/>
          <w:b/>
          <w:bCs w:val="0"/>
          <w:sz w:val="52"/>
          <w:szCs w:val="52"/>
          <w:shd w:val="clear" w:color="060000" w:fill="auto"/>
        </w:rPr>
      </w:pPr>
    </w:p>
    <w:p>
      <w:pPr>
        <w:ind w:firstLine="1044" w:firstLineChars="200"/>
        <w:jc w:val="left"/>
        <w:rPr>
          <w:rFonts w:hint="eastAsia" w:ascii="仿宋" w:hAnsi="仿宋" w:eastAsia="仿宋" w:cs="仿宋"/>
          <w:b/>
          <w:bCs w:val="0"/>
          <w:sz w:val="52"/>
          <w:szCs w:val="52"/>
          <w:shd w:val="clear" w:color="060000" w:fill="auto"/>
        </w:rPr>
      </w:pPr>
    </w:p>
    <w:p>
      <w:pPr>
        <w:widowControl w:val="0"/>
        <w:ind w:left="840"/>
        <w:rPr>
          <w:rFonts w:hint="eastAsia" w:ascii="仿宋" w:hAnsi="仿宋" w:eastAsia="仿宋" w:cs="仿宋"/>
          <w:b/>
          <w:bCs w:val="0"/>
          <w:kern w:val="2"/>
          <w:sz w:val="36"/>
          <w:szCs w:val="36"/>
        </w:rPr>
      </w:pPr>
    </w:p>
    <w:p>
      <w:pPr>
        <w:spacing w:before="100" w:beforeAutospacing="1" w:after="100" w:afterAutospacing="1" w:line="36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编制时间：2024年2月</w:t>
      </w:r>
    </w:p>
    <w:p>
      <w:pPr>
        <w:spacing w:before="100" w:beforeAutospacing="1" w:after="100" w:afterAutospacing="1" w:line="360" w:lineRule="auto"/>
        <w:jc w:val="center"/>
        <w:rPr>
          <w:rFonts w:hint="eastAsia" w:ascii="仿宋" w:hAnsi="仿宋" w:eastAsia="仿宋" w:cs="仿宋"/>
          <w:b/>
          <w:bCs w:val="0"/>
          <w:sz w:val="36"/>
          <w:szCs w:val="36"/>
          <w:lang w:val="en-US" w:eastAsia="zh-CN"/>
        </w:rPr>
        <w:sectPr>
          <w:footerReference r:id="rId3" w:type="default"/>
          <w:pgSz w:w="11906" w:h="16838"/>
          <w:pgMar w:top="1440" w:right="1474" w:bottom="1440" w:left="1474" w:header="851" w:footer="992" w:gutter="0"/>
          <w:pgBorders>
            <w:top w:val="none" w:color="auto" w:sz="0" w:space="0"/>
            <w:left w:val="none" w:color="auto" w:sz="0" w:space="0"/>
            <w:bottom w:val="none" w:color="auto" w:sz="0" w:space="0"/>
            <w:right w:val="none" w:color="auto" w:sz="0" w:space="0"/>
          </w:pgBorders>
          <w:pgNumType w:fmt="decimal" w:start="1"/>
          <w:cols w:space="720" w:num="1"/>
          <w:docGrid w:type="lines" w:linePitch="312" w:charSpace="0"/>
        </w:sectPr>
      </w:pPr>
    </w:p>
    <w:p>
      <w:pPr>
        <w:spacing w:before="100" w:beforeAutospacing="1" w:after="100" w:afterAutospacing="1" w:line="360" w:lineRule="auto"/>
        <w:ind w:right="-36" w:rightChars="-15"/>
        <w:sectPr>
          <w:footerReference r:id="rId4" w:type="default"/>
          <w:pgSz w:w="11906" w:h="16838"/>
          <w:pgMar w:top="1440" w:right="1474" w:bottom="1440" w:left="1474" w:header="851" w:footer="992" w:gutter="0"/>
          <w:pgBorders>
            <w:top w:val="none" w:color="auto" w:sz="0" w:space="0"/>
            <w:left w:val="none" w:color="auto" w:sz="0" w:space="0"/>
            <w:bottom w:val="none" w:color="auto" w:sz="0" w:space="0"/>
            <w:right w:val="none" w:color="auto" w:sz="0" w:space="0"/>
          </w:pgBorders>
          <w:pgNumType w:fmt="decimal" w:start="1"/>
          <w:cols w:space="720" w:num="1"/>
          <w:docGrid w:type="lines" w:linePitch="312" w:charSpace="0"/>
        </w:sectPr>
      </w:pPr>
    </w:p>
    <w:p>
      <w:pPr>
        <w:spacing w:before="100" w:beforeAutospacing="1" w:after="100" w:afterAutospacing="1" w:line="360" w:lineRule="auto"/>
        <w:ind w:right="-36" w:rightChars="-15"/>
        <w:rPr>
          <w:rFonts w:hint="eastAsia"/>
        </w:rPr>
      </w:pPr>
    </w:p>
    <w:p>
      <w:pPr>
        <w:spacing w:before="0" w:beforeLines="0" w:after="0" w:afterLines="0" w:line="240" w:lineRule="auto"/>
        <w:ind w:left="0" w:leftChars="0" w:right="0" w:firstLine="0" w:firstLineChars="0"/>
        <w:jc w:val="center"/>
        <w:rPr>
          <w:rFonts w:ascii="宋体" w:hAnsi="宋体" w:eastAsia="宋体"/>
          <w:sz w:val="21"/>
        </w:rPr>
      </w:pPr>
    </w:p>
    <w:p>
      <w:pPr>
        <w:spacing w:before="0" w:beforeLines="0" w:after="0" w:afterLines="0" w:line="240" w:lineRule="auto"/>
        <w:ind w:left="0" w:leftChars="0" w:right="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录</w:t>
      </w:r>
    </w:p>
    <w:p>
      <w:pPr>
        <w:spacing w:before="0" w:beforeLines="0" w:after="0" w:afterLines="0" w:line="240" w:lineRule="auto"/>
        <w:ind w:left="0" w:leftChars="0" w:right="0" w:firstLine="0" w:firstLineChars="0"/>
        <w:jc w:val="center"/>
        <w:rPr>
          <w:rFonts w:hint="eastAsia" w:ascii="仿宋" w:hAnsi="仿宋" w:eastAsia="仿宋" w:cs="仿宋"/>
          <w:b/>
          <w:bCs/>
          <w:sz w:val="28"/>
          <w:szCs w:val="28"/>
        </w:rPr>
      </w:pP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shd w:val="clear" w:color="060000" w:fill="auto"/>
        </w:rPr>
        <w:fldChar w:fldCharType="begin"/>
      </w:r>
      <w:r>
        <w:rPr>
          <w:rFonts w:hint="eastAsia" w:ascii="仿宋" w:hAnsi="仿宋" w:eastAsia="仿宋" w:cs="仿宋"/>
          <w:b w:val="0"/>
          <w:bCs w:val="0"/>
          <w:sz w:val="21"/>
          <w:szCs w:val="21"/>
          <w:shd w:val="clear" w:color="060000" w:fill="auto"/>
        </w:rPr>
        <w:instrText xml:space="preserve">TOC \o "1-2" \h \u </w:instrText>
      </w:r>
      <w:r>
        <w:rPr>
          <w:rFonts w:hint="eastAsia" w:ascii="仿宋" w:hAnsi="仿宋" w:eastAsia="仿宋" w:cs="仿宋"/>
          <w:b w:val="0"/>
          <w:bCs w:val="0"/>
          <w:sz w:val="21"/>
          <w:szCs w:val="21"/>
          <w:shd w:val="clear" w:color="060000" w:fill="auto"/>
        </w:rPr>
        <w:fldChar w:fldCharType="separate"/>
      </w: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_Toc22221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1</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总体</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_Toc22221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_Toc31076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1.1 项目说明</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_Toc31076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_Toc4141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1.2 工程概况</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_Toc4141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_Toc8090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1.3 工程施工地点及范围</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_Toc8090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_Toc18344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1.4 环境及条件</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_Toc18344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_Toc5996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2</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工程内容</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_Toc5996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3</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_Toc12167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2.1主要工程内容</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_Toc12167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3</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_Toc29556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2.2设备/材料选用标准</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_Toc29556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5</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_Toc23459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3</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工程技术要求</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_Toc23459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15</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_Toc15656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3.1技术标准和要求</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_Toc15656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15</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_Toc26771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shd w:val="clear" w:color="050000" w:fill="auto"/>
          <w:lang w:val="en-US" w:eastAsia="zh-CN" w:bidi="ar-SA"/>
        </w:rPr>
        <w:t>3.2执行参考标准</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_Toc26771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17</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_Toc23505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4</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工程量清单</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_Toc23505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18</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_Toc12613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施工管理</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_Toc12613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18</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_Toc13388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5.1一般要求</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_Toc13388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18</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_Toc11842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5.2安全文明生产</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_Toc11842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18</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_Toc20399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5.3项目组织机构及人员要求</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_Toc20399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19</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_Toc13359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5.4施工准备</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_Toc13359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20</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_Toc2123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5.5工期及进度管理</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_Toc2123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20</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_Toc13134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5.6成品保护</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_Toc13134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_Toc30637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6</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工程验收与交付</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_Toc30637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_Toc26634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6.1验收标准</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_Toc26634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_Toc30072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6.2验收程序</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_Toc30072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_Toc11470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7</w:t>
      </w:r>
      <w:r>
        <w:rPr>
          <w:rFonts w:hint="eastAsia" w:ascii="仿宋" w:hAnsi="仿宋" w:eastAsia="仿宋" w:cs="仿宋"/>
          <w:b w:val="0"/>
          <w:bCs w:val="0"/>
          <w:kern w:val="44"/>
          <w:sz w:val="21"/>
          <w:szCs w:val="21"/>
          <w:lang w:val="en-US" w:eastAsia="zh-CN" w:bidi="ar-SA"/>
        </w:rPr>
        <w:t xml:space="preserve">. </w:t>
      </w:r>
      <w:r>
        <w:rPr>
          <w:rFonts w:hint="eastAsia" w:ascii="仿宋" w:hAnsi="仿宋" w:eastAsia="仿宋" w:cs="仿宋"/>
          <w:b w:val="0"/>
          <w:bCs w:val="0"/>
          <w:kern w:val="2"/>
          <w:sz w:val="21"/>
          <w:szCs w:val="21"/>
          <w:lang w:val="en-US" w:eastAsia="zh-CN" w:bidi="ar-SA"/>
        </w:rPr>
        <w:t>质保期服务</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_Toc11470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44"/>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_Toc13914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7.1 质保期</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_Toc13914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5"/>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_Toc24510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7.2 质保期的要求</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_Toc24510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21</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_Toc21355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附件1、 图纸</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_Toc21355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22</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pStyle w:val="22"/>
        <w:keepNext w:val="0"/>
        <w:keepLines w:val="0"/>
        <w:pageBreakBefore w:val="0"/>
        <w:widowControl w:val="0"/>
        <w:tabs>
          <w:tab w:val="right" w:leader="dot" w:pos="8958"/>
        </w:tabs>
        <w:kinsoku/>
        <w:wordWrap/>
        <w:overflowPunct/>
        <w:topLinePunct w:val="0"/>
        <w:autoSpaceDE/>
        <w:autoSpaceDN/>
        <w:bidi w:val="0"/>
        <w:adjustRightInd/>
        <w:snapToGrid/>
        <w:spacing w:before="0" w:line="240" w:lineRule="atLeast"/>
        <w:jc w:val="left"/>
        <w:textAlignment w:val="auto"/>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shd w:val="clear" w:color="060000" w:fill="auto"/>
          <w:lang w:val="en-US" w:eastAsia="zh-CN" w:bidi="ar-SA"/>
        </w:rPr>
        <w:fldChar w:fldCharType="begin"/>
      </w:r>
      <w:r>
        <w:rPr>
          <w:rFonts w:hint="eastAsia" w:ascii="仿宋" w:hAnsi="仿宋" w:eastAsia="仿宋" w:cs="仿宋"/>
          <w:b w:val="0"/>
          <w:bCs w:val="0"/>
          <w:kern w:val="2"/>
          <w:sz w:val="21"/>
          <w:szCs w:val="21"/>
          <w:shd w:val="clear" w:color="060000" w:fill="auto"/>
          <w:lang w:val="en-US" w:eastAsia="zh-CN" w:bidi="ar-SA"/>
        </w:rPr>
        <w:instrText xml:space="preserve"> HYPERLINK \l _Toc8968 </w:instrText>
      </w:r>
      <w:r>
        <w:rPr>
          <w:rFonts w:hint="eastAsia" w:ascii="仿宋" w:hAnsi="仿宋" w:eastAsia="仿宋" w:cs="仿宋"/>
          <w:b w:val="0"/>
          <w:bCs w:val="0"/>
          <w:kern w:val="2"/>
          <w:sz w:val="21"/>
          <w:szCs w:val="21"/>
          <w:shd w:val="clear" w:color="060000" w:fill="auto"/>
          <w:lang w:val="en-US" w:eastAsia="zh-CN" w:bidi="ar-SA"/>
        </w:rPr>
        <w:fldChar w:fldCharType="separate"/>
      </w:r>
      <w:r>
        <w:rPr>
          <w:rFonts w:hint="eastAsia" w:ascii="仿宋" w:hAnsi="仿宋" w:eastAsia="仿宋" w:cs="仿宋"/>
          <w:b w:val="0"/>
          <w:bCs w:val="0"/>
          <w:kern w:val="2"/>
          <w:sz w:val="21"/>
          <w:szCs w:val="21"/>
          <w:lang w:val="en-US" w:eastAsia="zh-CN" w:bidi="ar-SA"/>
        </w:rPr>
        <w:t>附件2、工程量清单</w:t>
      </w:r>
      <w:r>
        <w:rPr>
          <w:rFonts w:hint="eastAsia" w:ascii="仿宋" w:hAnsi="仿宋" w:eastAsia="仿宋" w:cs="仿宋"/>
          <w:b w:val="0"/>
          <w:bCs w:val="0"/>
          <w:kern w:val="2"/>
          <w:sz w:val="21"/>
          <w:szCs w:val="21"/>
          <w:lang w:val="en-US" w:eastAsia="zh-CN" w:bidi="ar-SA"/>
        </w:rPr>
        <w:tab/>
      </w:r>
      <w:r>
        <w:rPr>
          <w:rFonts w:hint="eastAsia" w:ascii="仿宋" w:hAnsi="仿宋" w:eastAsia="仿宋" w:cs="仿宋"/>
          <w:b w:val="0"/>
          <w:bCs w:val="0"/>
          <w:kern w:val="2"/>
          <w:sz w:val="21"/>
          <w:szCs w:val="21"/>
          <w:lang w:val="en-US" w:eastAsia="zh-CN" w:bidi="ar-SA"/>
        </w:rPr>
        <w:fldChar w:fldCharType="begin"/>
      </w:r>
      <w:r>
        <w:rPr>
          <w:rFonts w:hint="eastAsia" w:ascii="仿宋" w:hAnsi="仿宋" w:eastAsia="仿宋" w:cs="仿宋"/>
          <w:b w:val="0"/>
          <w:bCs w:val="0"/>
          <w:kern w:val="2"/>
          <w:sz w:val="21"/>
          <w:szCs w:val="21"/>
          <w:lang w:val="en-US" w:eastAsia="zh-CN" w:bidi="ar-SA"/>
        </w:rPr>
        <w:instrText xml:space="preserve"> PAGEREF _Toc8968 </w:instrText>
      </w:r>
      <w:r>
        <w:rPr>
          <w:rFonts w:hint="eastAsia" w:ascii="仿宋" w:hAnsi="仿宋" w:eastAsia="仿宋" w:cs="仿宋"/>
          <w:b w:val="0"/>
          <w:bCs w:val="0"/>
          <w:kern w:val="2"/>
          <w:sz w:val="21"/>
          <w:szCs w:val="21"/>
          <w:lang w:val="en-US" w:eastAsia="zh-CN" w:bidi="ar-SA"/>
        </w:rPr>
        <w:fldChar w:fldCharType="separate"/>
      </w:r>
      <w:r>
        <w:rPr>
          <w:rFonts w:hint="eastAsia" w:ascii="仿宋" w:hAnsi="仿宋" w:eastAsia="仿宋" w:cs="仿宋"/>
          <w:b w:val="0"/>
          <w:bCs w:val="0"/>
          <w:kern w:val="2"/>
          <w:sz w:val="21"/>
          <w:szCs w:val="21"/>
          <w:lang w:val="en-US" w:eastAsia="zh-CN" w:bidi="ar-SA"/>
        </w:rPr>
        <w:t>23</w:t>
      </w:r>
      <w:r>
        <w:rPr>
          <w:rFonts w:hint="eastAsia" w:ascii="仿宋" w:hAnsi="仿宋" w:eastAsia="仿宋" w:cs="仿宋"/>
          <w:b w:val="0"/>
          <w:bCs w:val="0"/>
          <w:kern w:val="2"/>
          <w:sz w:val="21"/>
          <w:szCs w:val="21"/>
          <w:lang w:val="en-US" w:eastAsia="zh-CN" w:bidi="ar-SA"/>
        </w:rPr>
        <w:fldChar w:fldCharType="end"/>
      </w:r>
      <w:r>
        <w:rPr>
          <w:rFonts w:hint="eastAsia" w:ascii="仿宋" w:hAnsi="仿宋" w:eastAsia="仿宋" w:cs="仿宋"/>
          <w:b w:val="0"/>
          <w:bCs w:val="0"/>
          <w:kern w:val="2"/>
          <w:sz w:val="21"/>
          <w:szCs w:val="21"/>
          <w:shd w:val="clear" w:color="060000" w:fill="auto"/>
          <w:lang w:val="en-US" w:eastAsia="zh-CN" w:bidi="ar-SA"/>
        </w:rPr>
        <w:fldChar w:fldCharType="end"/>
      </w:r>
    </w:p>
    <w:p>
      <w:pPr>
        <w:keepNext w:val="0"/>
        <w:keepLines w:val="0"/>
        <w:pageBreakBefore w:val="0"/>
        <w:widowControl w:val="0"/>
        <w:tabs>
          <w:tab w:val="left" w:pos="1440"/>
        </w:tabs>
        <w:kinsoku/>
        <w:wordWrap/>
        <w:overflowPunct/>
        <w:topLinePunct w:val="0"/>
        <w:autoSpaceDE/>
        <w:autoSpaceDN/>
        <w:bidi w:val="0"/>
        <w:adjustRightInd/>
        <w:snapToGrid/>
        <w:spacing w:line="240" w:lineRule="atLeast"/>
        <w:ind w:left="494" w:leftChars="206" w:right="864" w:rightChars="360" w:firstLine="480" w:firstLineChars="200"/>
        <w:jc w:val="left"/>
        <w:textAlignment w:val="auto"/>
        <w:outlineLvl w:val="9"/>
        <w:rPr>
          <w:rFonts w:hint="eastAsia" w:ascii="仿宋" w:hAnsi="仿宋" w:eastAsia="仿宋" w:cs="仿宋"/>
          <w:b w:val="0"/>
          <w:bCs w:val="0"/>
          <w:sz w:val="24"/>
          <w:szCs w:val="24"/>
          <w:shd w:val="clear" w:color="060000" w:fill="auto"/>
        </w:rPr>
      </w:pPr>
      <w:r>
        <w:rPr>
          <w:rFonts w:hint="eastAsia" w:ascii="仿宋" w:hAnsi="仿宋" w:eastAsia="仿宋" w:cs="仿宋"/>
          <w:b w:val="0"/>
          <w:bCs w:val="0"/>
          <w:kern w:val="2"/>
          <w:sz w:val="21"/>
          <w:szCs w:val="21"/>
          <w:shd w:val="clear" w:color="060000" w:fill="auto"/>
          <w:lang w:val="en-US" w:eastAsia="zh-CN" w:bidi="ar-SA"/>
        </w:rPr>
        <w:fldChar w:fldCharType="end"/>
      </w: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tabs>
          <w:tab w:val="left" w:pos="1440"/>
        </w:tabs>
        <w:ind w:left="494" w:leftChars="206" w:right="864" w:rightChars="360" w:firstLine="480" w:firstLineChars="200"/>
        <w:jc w:val="left"/>
        <w:rPr>
          <w:rFonts w:ascii="仿宋_GB2312" w:hAnsi="宋体" w:eastAsia="仿宋_GB2312"/>
          <w:szCs w:val="24"/>
          <w:shd w:val="clear" w:color="060000" w:fill="auto"/>
        </w:rPr>
      </w:pPr>
    </w:p>
    <w:p>
      <w:pPr>
        <w:pStyle w:val="2"/>
        <w:numPr>
          <w:ilvl w:val="0"/>
          <w:numId w:val="2"/>
        </w:numPr>
        <w:ind w:left="0" w:firstLine="0"/>
        <w:rPr>
          <w:rFonts w:hint="eastAsia" w:ascii="仿宋" w:hAnsi="仿宋" w:eastAsia="仿宋" w:cs="仿宋"/>
        </w:rPr>
      </w:pPr>
      <w:bookmarkStart w:id="0" w:name="_Toc54860649"/>
      <w:bookmarkStart w:id="1" w:name="_Toc2196737"/>
      <w:bookmarkStart w:id="2" w:name="_Toc536513578"/>
      <w:bookmarkStart w:id="3" w:name="_Toc22221"/>
      <w:r>
        <w:rPr>
          <w:rFonts w:hint="eastAsia" w:ascii="仿宋" w:hAnsi="仿宋" w:eastAsia="仿宋" w:cs="仿宋"/>
        </w:rPr>
        <w:t>总体</w:t>
      </w:r>
      <w:bookmarkEnd w:id="0"/>
      <w:bookmarkEnd w:id="1"/>
      <w:bookmarkEnd w:id="2"/>
      <w:bookmarkEnd w:id="3"/>
    </w:p>
    <w:p>
      <w:pPr>
        <w:pStyle w:val="3"/>
        <w:numPr>
          <w:ilvl w:val="1"/>
          <w:numId w:val="3"/>
        </w:numPr>
        <w:ind w:left="0" w:firstLine="0"/>
        <w:rPr>
          <w:rFonts w:hint="eastAsia" w:ascii="仿宋" w:hAnsi="仿宋" w:eastAsia="仿宋" w:cs="仿宋"/>
          <w:sz w:val="24"/>
        </w:rPr>
      </w:pPr>
      <w:bookmarkStart w:id="4" w:name="_Toc31076"/>
      <w:bookmarkStart w:id="5" w:name="_Toc536513579"/>
      <w:bookmarkStart w:id="6" w:name="_Toc2196738"/>
      <w:bookmarkStart w:id="7" w:name="_Toc54860650"/>
      <w:r>
        <w:rPr>
          <w:rFonts w:hint="eastAsia" w:ascii="仿宋" w:hAnsi="仿宋" w:eastAsia="仿宋" w:cs="仿宋"/>
          <w:sz w:val="24"/>
        </w:rPr>
        <w:t>项目说明</w:t>
      </w:r>
      <w:bookmarkEnd w:id="4"/>
      <w:bookmarkEnd w:id="5"/>
      <w:bookmarkEnd w:id="6"/>
      <w:bookmarkEnd w:id="7"/>
    </w:p>
    <w:p>
      <w:pPr>
        <w:pStyle w:val="35"/>
        <w:ind w:firstLine="0" w:firstLineChars="0"/>
        <w:jc w:val="left"/>
        <w:rPr>
          <w:rFonts w:hint="eastAsia" w:ascii="仿宋" w:hAnsi="仿宋" w:eastAsia="仿宋" w:cs="仿宋"/>
          <w:color w:val="000000"/>
          <w:szCs w:val="24"/>
          <w:shd w:val="clear" w:color="050000" w:fill="auto"/>
        </w:rPr>
      </w:pPr>
      <w:r>
        <w:rPr>
          <w:rFonts w:hint="eastAsia" w:ascii="仿宋" w:hAnsi="仿宋" w:eastAsia="仿宋" w:cs="仿宋"/>
          <w:color w:val="000000"/>
          <w:szCs w:val="24"/>
          <w:shd w:val="clear" w:color="050000" w:fill="auto"/>
        </w:rPr>
        <w:t>1.1.1</w:t>
      </w:r>
      <w:r>
        <w:rPr>
          <w:rFonts w:hint="eastAsia" w:ascii="仿宋" w:hAnsi="仿宋" w:eastAsia="仿宋" w:cs="仿宋"/>
          <w:szCs w:val="24"/>
          <w:shd w:val="clear" w:color="050000" w:fill="auto"/>
        </w:rPr>
        <w:t>本用户需求书适用于长沙市轨道交通</w:t>
      </w:r>
      <w:r>
        <w:rPr>
          <w:rFonts w:hint="eastAsia" w:ascii="仿宋" w:hAnsi="仿宋" w:eastAsia="仿宋" w:cs="仿宋"/>
          <w:szCs w:val="24"/>
          <w:shd w:val="clear" w:color="050000" w:fill="auto"/>
          <w:lang w:val="en-US" w:eastAsia="zh-CN"/>
        </w:rPr>
        <w:t>线网云资源机房</w:t>
      </w:r>
      <w:r>
        <w:rPr>
          <w:rFonts w:hint="eastAsia" w:ascii="仿宋" w:hAnsi="仿宋" w:eastAsia="仿宋" w:cs="仿宋"/>
          <w:szCs w:val="24"/>
          <w:shd w:val="clear" w:color="050000" w:fill="auto"/>
        </w:rPr>
        <w:t>工程</w:t>
      </w:r>
      <w:r>
        <w:rPr>
          <w:rFonts w:hint="eastAsia" w:ascii="仿宋" w:hAnsi="仿宋" w:eastAsia="仿宋" w:cs="仿宋"/>
          <w:szCs w:val="24"/>
          <w:shd w:val="clear" w:color="050000" w:fill="auto"/>
          <w:lang w:eastAsia="zh-CN"/>
        </w:rPr>
        <w:t>项目的</w:t>
      </w:r>
      <w:r>
        <w:rPr>
          <w:rFonts w:hint="eastAsia" w:ascii="仿宋" w:hAnsi="仿宋" w:eastAsia="仿宋" w:cs="仿宋"/>
          <w:szCs w:val="24"/>
          <w:shd w:val="clear" w:color="050000" w:fill="auto"/>
        </w:rPr>
        <w:t>施工及管理。</w:t>
      </w:r>
    </w:p>
    <w:p>
      <w:pPr>
        <w:pStyle w:val="35"/>
        <w:ind w:firstLine="0" w:firstLineChars="0"/>
        <w:jc w:val="left"/>
        <w:rPr>
          <w:rFonts w:hint="eastAsia" w:ascii="仿宋" w:hAnsi="仿宋" w:eastAsia="仿宋" w:cs="仿宋"/>
          <w:color w:val="000000"/>
          <w:szCs w:val="24"/>
          <w:shd w:val="clear" w:color="050000" w:fill="auto"/>
        </w:rPr>
      </w:pPr>
      <w:r>
        <w:rPr>
          <w:rFonts w:hint="eastAsia" w:ascii="仿宋" w:hAnsi="仿宋" w:eastAsia="仿宋" w:cs="仿宋"/>
          <w:color w:val="000000"/>
          <w:szCs w:val="24"/>
          <w:shd w:val="clear" w:color="050000" w:fill="auto"/>
        </w:rPr>
        <w:t>1.1.2本用户需求书并未充分引述有关标准和规范的条文，提出的是最低限度的技术要求，</w:t>
      </w:r>
      <w:r>
        <w:rPr>
          <w:rFonts w:hint="eastAsia" w:ascii="仿宋" w:hAnsi="仿宋" w:eastAsia="仿宋" w:cs="仿宋"/>
          <w:color w:val="000000"/>
          <w:szCs w:val="24"/>
          <w:shd w:val="clear" w:color="050000" w:fill="auto"/>
          <w:lang w:eastAsia="zh-CN"/>
        </w:rPr>
        <w:t>供应商</w:t>
      </w:r>
      <w:r>
        <w:rPr>
          <w:rFonts w:hint="eastAsia" w:ascii="仿宋" w:hAnsi="仿宋" w:eastAsia="仿宋" w:cs="仿宋"/>
          <w:color w:val="000000"/>
          <w:szCs w:val="24"/>
          <w:shd w:val="clear" w:color="050000" w:fill="auto"/>
        </w:rPr>
        <w:t>应提供符合本需求书和工业制造标准的优质产品。</w:t>
      </w:r>
    </w:p>
    <w:p>
      <w:pPr>
        <w:pStyle w:val="35"/>
        <w:ind w:firstLine="0" w:firstLineChars="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1.1.3本需求书所使用的标准如与</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所执行的标准不一致时，</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可以采用相应的国际标准替代，但</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应确认替代标准不低于需求书所列标准，并在响应文件中加以说明。</w:t>
      </w:r>
    </w:p>
    <w:p>
      <w:pPr>
        <w:pStyle w:val="3"/>
        <w:numPr>
          <w:ilvl w:val="1"/>
          <w:numId w:val="3"/>
        </w:numPr>
        <w:ind w:left="0" w:firstLine="0"/>
        <w:rPr>
          <w:rFonts w:hint="eastAsia" w:ascii="仿宋" w:hAnsi="仿宋" w:eastAsia="仿宋" w:cs="仿宋"/>
          <w:sz w:val="24"/>
        </w:rPr>
      </w:pPr>
      <w:bookmarkStart w:id="8" w:name="_Toc536513580"/>
      <w:bookmarkStart w:id="9" w:name="_Toc4141"/>
      <w:bookmarkStart w:id="10" w:name="_Toc2196739"/>
      <w:bookmarkStart w:id="11" w:name="_Toc54860651"/>
      <w:r>
        <w:rPr>
          <w:rFonts w:hint="eastAsia" w:ascii="仿宋" w:hAnsi="仿宋" w:eastAsia="仿宋" w:cs="仿宋"/>
          <w:sz w:val="24"/>
        </w:rPr>
        <w:t>工程概况</w:t>
      </w:r>
      <w:bookmarkEnd w:id="8"/>
      <w:bookmarkEnd w:id="9"/>
      <w:bookmarkEnd w:id="10"/>
      <w:bookmarkEnd w:id="11"/>
    </w:p>
    <w:p>
      <w:pPr>
        <w:pStyle w:val="35"/>
        <w:ind w:left="0" w:leftChars="0" w:firstLine="480" w:firstLineChars="200"/>
        <w:jc w:val="left"/>
        <w:rPr>
          <w:rFonts w:hint="eastAsia" w:ascii="仿宋" w:hAnsi="仿宋" w:eastAsia="仿宋" w:cs="仿宋"/>
          <w:szCs w:val="24"/>
          <w:shd w:val="clear" w:color="050000" w:fill="auto"/>
        </w:rPr>
      </w:pPr>
      <w:bookmarkStart w:id="12" w:name="_Toc536513581"/>
      <w:bookmarkStart w:id="13" w:name="_Toc54860652"/>
      <w:bookmarkStart w:id="14" w:name="_Toc2196740"/>
      <w:r>
        <w:rPr>
          <w:rFonts w:hint="eastAsia" w:ascii="仿宋" w:hAnsi="仿宋" w:eastAsia="仿宋" w:cs="仿宋"/>
          <w:szCs w:val="24"/>
          <w:shd w:val="clear" w:color="050000" w:fill="auto"/>
        </w:rPr>
        <w:t>本项目拟对长沙市轨道交通第二控制中心项目线网云平台（含线网传输系统、通信光缆线路、线网云平台）的安装</w:t>
      </w:r>
      <w:r>
        <w:rPr>
          <w:rFonts w:hint="eastAsia" w:ascii="仿宋" w:hAnsi="仿宋" w:eastAsia="仿宋" w:cs="仿宋"/>
          <w:szCs w:val="24"/>
          <w:shd w:val="clear" w:color="050000" w:fill="auto"/>
          <w:lang w:eastAsia="zh-CN"/>
        </w:rPr>
        <w:t>和机房改造</w:t>
      </w:r>
      <w:r>
        <w:rPr>
          <w:rFonts w:hint="eastAsia" w:ascii="仿宋" w:hAnsi="仿宋" w:eastAsia="仿宋" w:cs="仿宋"/>
          <w:szCs w:val="24"/>
          <w:shd w:val="clear" w:color="050000" w:fill="auto"/>
          <w:lang w:val="en-US" w:eastAsia="zh-CN"/>
        </w:rPr>
        <w:t>。</w:t>
      </w:r>
      <w:r>
        <w:rPr>
          <w:rFonts w:hint="eastAsia" w:ascii="仿宋" w:hAnsi="仿宋" w:eastAsia="仿宋" w:cs="仿宋"/>
          <w:szCs w:val="24"/>
          <w:shd w:val="clear" w:color="050000" w:fill="auto"/>
        </w:rPr>
        <w:t>包括光电缆敷设及测试、设备安装调试、除</w:t>
      </w:r>
      <w:r>
        <w:rPr>
          <w:rFonts w:hint="eastAsia" w:ascii="仿宋" w:hAnsi="仿宋" w:eastAsia="仿宋" w:cs="仿宋"/>
          <w:szCs w:val="24"/>
          <w:shd w:val="clear" w:color="050000" w:fill="auto"/>
          <w:lang w:eastAsia="zh-CN"/>
        </w:rPr>
        <w:t>甲供材料</w:t>
      </w:r>
      <w:r>
        <w:rPr>
          <w:rFonts w:hint="eastAsia" w:ascii="仿宋" w:hAnsi="仿宋" w:eastAsia="仿宋" w:cs="仿宋"/>
          <w:szCs w:val="24"/>
          <w:shd w:val="clear" w:color="050000" w:fill="auto"/>
        </w:rPr>
        <w:t>以外的设备材料采购、仓储运输、现场配合及工程协调、现场培训、试运营前的临管、竣工资料和质量保证期的相关服务以及必要的临时措施等。</w:t>
      </w:r>
    </w:p>
    <w:p>
      <w:pPr>
        <w:pStyle w:val="3"/>
        <w:numPr>
          <w:ilvl w:val="1"/>
          <w:numId w:val="3"/>
        </w:numPr>
        <w:ind w:left="0" w:firstLine="0"/>
        <w:rPr>
          <w:rFonts w:hint="eastAsia" w:ascii="仿宋" w:hAnsi="仿宋" w:eastAsia="仿宋" w:cs="仿宋"/>
          <w:sz w:val="24"/>
        </w:rPr>
      </w:pPr>
      <w:bookmarkStart w:id="15" w:name="_Toc8090"/>
      <w:r>
        <w:rPr>
          <w:rFonts w:hint="eastAsia" w:ascii="仿宋" w:hAnsi="仿宋" w:eastAsia="仿宋" w:cs="仿宋"/>
          <w:sz w:val="24"/>
        </w:rPr>
        <w:t>工程施工地点及范围</w:t>
      </w:r>
      <w:bookmarkEnd w:id="12"/>
      <w:bookmarkEnd w:id="13"/>
      <w:bookmarkEnd w:id="14"/>
      <w:bookmarkEnd w:id="15"/>
    </w:p>
    <w:p>
      <w:pPr>
        <w:pStyle w:val="38"/>
        <w:rPr>
          <w:rFonts w:hint="eastAsia" w:ascii="仿宋" w:hAnsi="仿宋" w:eastAsia="仿宋" w:cs="仿宋"/>
          <w:sz w:val="24"/>
          <w:szCs w:val="24"/>
        </w:rPr>
      </w:pPr>
      <w:r>
        <w:rPr>
          <w:rFonts w:hint="eastAsia" w:ascii="仿宋" w:hAnsi="仿宋" w:eastAsia="仿宋" w:cs="仿宋"/>
          <w:sz w:val="24"/>
          <w:szCs w:val="24"/>
        </w:rPr>
        <w:t>工程实施范围包括：</w:t>
      </w:r>
    </w:p>
    <w:p>
      <w:pPr>
        <w:numPr>
          <w:ilvl w:val="0"/>
          <w:numId w:val="4"/>
        </w:numPr>
        <w:ind w:firstLine="480"/>
        <w:outlineLvl w:val="9"/>
        <w:rPr>
          <w:rFonts w:hint="eastAsia" w:ascii="仿宋" w:hAnsi="仿宋" w:eastAsia="仿宋" w:cs="仿宋"/>
          <w:sz w:val="24"/>
          <w:szCs w:val="24"/>
        </w:rPr>
      </w:pPr>
      <w:r>
        <w:rPr>
          <w:rFonts w:hint="eastAsia" w:ascii="仿宋" w:hAnsi="仿宋" w:eastAsia="仿宋" w:cs="仿宋"/>
          <w:sz w:val="24"/>
          <w:szCs w:val="24"/>
        </w:rPr>
        <w:t>第二控制中心；</w:t>
      </w:r>
    </w:p>
    <w:p>
      <w:pPr>
        <w:numPr>
          <w:ilvl w:val="0"/>
          <w:numId w:val="4"/>
        </w:numPr>
        <w:ind w:firstLine="480"/>
        <w:outlineLvl w:val="9"/>
        <w:rPr>
          <w:rFonts w:hint="eastAsia" w:ascii="仿宋" w:hAnsi="仿宋" w:eastAsia="仿宋" w:cs="仿宋"/>
          <w:sz w:val="24"/>
          <w:szCs w:val="24"/>
        </w:rPr>
      </w:pPr>
      <w:r>
        <w:rPr>
          <w:rFonts w:hint="eastAsia" w:ascii="仿宋" w:hAnsi="仿宋" w:eastAsia="仿宋" w:cs="仿宋"/>
          <w:sz w:val="24"/>
          <w:szCs w:val="24"/>
        </w:rPr>
        <w:t>第一控制中心（杜花路控制中心）；</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水渡河车辆段；</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4号线平阳站及平阳站至第二控制中心电缆廊道；</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1号线黄土岭站；</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2号线</w:t>
      </w:r>
      <w:r>
        <w:rPr>
          <w:rFonts w:hint="eastAsia" w:ascii="仿宋" w:hAnsi="仿宋" w:eastAsia="仿宋" w:cs="仿宋"/>
          <w:sz w:val="24"/>
          <w:szCs w:val="24"/>
          <w:highlight w:val="none"/>
        </w:rPr>
        <w:t>溁</w:t>
      </w:r>
      <w:r>
        <w:rPr>
          <w:rFonts w:hint="eastAsia" w:ascii="仿宋" w:hAnsi="仿宋" w:eastAsia="仿宋" w:cs="仿宋"/>
          <w:sz w:val="24"/>
          <w:szCs w:val="24"/>
          <w:lang w:eastAsia="zh-CN"/>
        </w:rPr>
        <w:t>湾镇站；</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3号线阜埠河站；</w:t>
      </w:r>
    </w:p>
    <w:p>
      <w:pPr>
        <w:numPr>
          <w:ilvl w:val="0"/>
          <w:numId w:val="4"/>
        </w:numPr>
        <w:ind w:firstLine="480"/>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5号线圭塘站。</w:t>
      </w:r>
    </w:p>
    <w:p>
      <w:pPr>
        <w:ind w:firstLine="480" w:firstLineChars="200"/>
        <w:jc w:val="left"/>
        <w:outlineLvl w:val="9"/>
        <w:rPr>
          <w:rFonts w:hint="eastAsia" w:ascii="仿宋" w:hAnsi="仿宋" w:eastAsia="仿宋" w:cs="仿宋"/>
        </w:rPr>
      </w:pPr>
      <w:r>
        <w:rPr>
          <w:rFonts w:hint="eastAsia" w:ascii="仿宋" w:hAnsi="仿宋" w:eastAsia="仿宋" w:cs="仿宋"/>
          <w:sz w:val="24"/>
          <w:szCs w:val="24"/>
        </w:rPr>
        <w:t>范围内线网云平台、线网传输系统设备安装及通信联络光缆的敷设及测试</w:t>
      </w:r>
      <w:r>
        <w:rPr>
          <w:rFonts w:hint="eastAsia" w:ascii="仿宋" w:hAnsi="仿宋" w:eastAsia="仿宋" w:cs="仿宋"/>
          <w:sz w:val="24"/>
          <w:szCs w:val="24"/>
          <w:lang w:eastAsia="zh-CN"/>
        </w:rPr>
        <w:t>和一控、二控与水渡河的机房</w:t>
      </w:r>
      <w:r>
        <w:rPr>
          <w:rFonts w:hint="eastAsia" w:ascii="仿宋" w:hAnsi="仿宋" w:eastAsia="仿宋" w:cs="仿宋"/>
          <w:lang w:eastAsia="zh-CN"/>
        </w:rPr>
        <w:t>改造工程</w:t>
      </w:r>
      <w:r>
        <w:rPr>
          <w:rFonts w:hint="eastAsia" w:ascii="仿宋" w:hAnsi="仿宋" w:eastAsia="仿宋" w:cs="仿宋"/>
        </w:rPr>
        <w:t>。</w:t>
      </w:r>
    </w:p>
    <w:p>
      <w:pPr>
        <w:pStyle w:val="3"/>
        <w:numPr>
          <w:ilvl w:val="1"/>
          <w:numId w:val="3"/>
        </w:numPr>
        <w:ind w:left="0" w:firstLine="0"/>
        <w:rPr>
          <w:rFonts w:hint="eastAsia" w:ascii="仿宋" w:hAnsi="仿宋" w:eastAsia="仿宋" w:cs="仿宋"/>
          <w:sz w:val="24"/>
        </w:rPr>
      </w:pPr>
      <w:bookmarkStart w:id="16" w:name="_Toc18344"/>
      <w:bookmarkStart w:id="17" w:name="_Toc54860653"/>
      <w:bookmarkStart w:id="18" w:name="_Toc2196743"/>
      <w:bookmarkStart w:id="19" w:name="_Toc536513583"/>
      <w:r>
        <w:rPr>
          <w:rFonts w:hint="eastAsia" w:ascii="仿宋" w:hAnsi="仿宋" w:eastAsia="仿宋" w:cs="仿宋"/>
          <w:sz w:val="24"/>
        </w:rPr>
        <w:t>环境及条件</w:t>
      </w:r>
      <w:bookmarkEnd w:id="16"/>
      <w:bookmarkEnd w:id="17"/>
      <w:bookmarkEnd w:id="18"/>
      <w:bookmarkEnd w:id="19"/>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1.4.1施工限制条件</w:t>
      </w:r>
    </w:p>
    <w:p>
      <w:pPr>
        <w:ind w:firstLine="480" w:firstLineChars="200"/>
        <w:jc w:val="left"/>
        <w:rPr>
          <w:rFonts w:hint="eastAsia" w:ascii="仿宋" w:hAnsi="仿宋" w:eastAsia="仿宋" w:cs="仿宋"/>
          <w:bCs/>
          <w:szCs w:val="24"/>
        </w:rPr>
      </w:pPr>
      <w:r>
        <w:rPr>
          <w:rFonts w:hint="eastAsia" w:ascii="仿宋" w:hAnsi="仿宋" w:eastAsia="仿宋" w:cs="仿宋"/>
          <w:bCs/>
          <w:szCs w:val="24"/>
        </w:rPr>
        <w:t>本项目地点主要在</w:t>
      </w:r>
      <w:r>
        <w:rPr>
          <w:rFonts w:hint="eastAsia" w:ascii="仿宋" w:hAnsi="仿宋" w:eastAsia="仿宋" w:cs="仿宋"/>
          <w:szCs w:val="24"/>
        </w:rPr>
        <w:t>长沙市轨道交通</w:t>
      </w:r>
      <w:r>
        <w:rPr>
          <w:rFonts w:hint="eastAsia" w:ascii="仿宋" w:hAnsi="仿宋" w:eastAsia="仿宋" w:cs="仿宋"/>
          <w:szCs w:val="24"/>
          <w:lang w:val="en-US" w:eastAsia="zh-CN"/>
        </w:rPr>
        <w:t>控制中心</w:t>
      </w:r>
      <w:r>
        <w:rPr>
          <w:rFonts w:hint="eastAsia" w:ascii="仿宋" w:hAnsi="仿宋" w:eastAsia="仿宋" w:cs="仿宋"/>
          <w:bCs/>
          <w:szCs w:val="24"/>
          <w:lang w:eastAsia="zh-CN"/>
        </w:rPr>
        <w:t>及</w:t>
      </w:r>
      <w:r>
        <w:rPr>
          <w:rFonts w:hint="eastAsia" w:ascii="仿宋" w:hAnsi="仿宋" w:eastAsia="仿宋" w:cs="仿宋"/>
          <w:bCs/>
          <w:szCs w:val="24"/>
        </w:rPr>
        <w:t>车辆段</w:t>
      </w:r>
      <w:r>
        <w:rPr>
          <w:rFonts w:hint="eastAsia" w:ascii="仿宋" w:hAnsi="仿宋" w:eastAsia="仿宋" w:cs="仿宋"/>
          <w:bCs/>
          <w:szCs w:val="24"/>
          <w:lang w:eastAsia="zh-CN"/>
        </w:rPr>
        <w:t>与车站</w:t>
      </w:r>
      <w:r>
        <w:rPr>
          <w:rFonts w:hint="eastAsia" w:ascii="仿宋" w:hAnsi="仿宋" w:eastAsia="仿宋" w:cs="仿宋"/>
          <w:bCs/>
          <w:szCs w:val="24"/>
        </w:rPr>
        <w:t>，施工计划及时间需严格依照车站内施工相关要求执行。</w:t>
      </w:r>
    </w:p>
    <w:p>
      <w:pPr>
        <w:ind w:firstLine="480" w:firstLineChars="200"/>
        <w:jc w:val="left"/>
        <w:rPr>
          <w:rFonts w:hint="eastAsia" w:ascii="仿宋" w:hAnsi="仿宋" w:eastAsia="仿宋" w:cs="仿宋"/>
          <w:bCs/>
          <w:szCs w:val="24"/>
        </w:rPr>
      </w:pPr>
      <w:r>
        <w:rPr>
          <w:rFonts w:hint="eastAsia" w:ascii="仿宋" w:hAnsi="仿宋" w:eastAsia="仿宋" w:cs="仿宋"/>
          <w:bCs/>
          <w:szCs w:val="24"/>
        </w:rPr>
        <w:t>本项目需</w:t>
      </w:r>
      <w:r>
        <w:rPr>
          <w:rFonts w:hint="eastAsia" w:ascii="仿宋" w:hAnsi="仿宋" w:eastAsia="仿宋" w:cs="仿宋"/>
          <w:bCs/>
          <w:szCs w:val="24"/>
          <w:lang w:eastAsia="zh-CN"/>
        </w:rPr>
        <w:t>遵守地铁运营规定的施工要求，</w:t>
      </w:r>
      <w:r>
        <w:rPr>
          <w:rFonts w:hint="eastAsia" w:ascii="仿宋" w:hAnsi="仿宋" w:eastAsia="仿宋" w:cs="仿宋"/>
          <w:bCs/>
          <w:szCs w:val="24"/>
        </w:rPr>
        <w:t>具体作业时间根据采购单位批准的时间为准。</w:t>
      </w:r>
    </w:p>
    <w:p>
      <w:pPr>
        <w:jc w:val="left"/>
        <w:rPr>
          <w:rFonts w:hint="eastAsia" w:ascii="仿宋" w:hAnsi="仿宋" w:eastAsia="仿宋" w:cs="仿宋"/>
          <w:bCs/>
          <w:szCs w:val="24"/>
        </w:rPr>
      </w:pPr>
      <w:bookmarkStart w:id="20" w:name="_Toc3457_WPSOffice_Level3"/>
      <w:bookmarkStart w:id="21" w:name="_Toc12402_WPSOffice_Level3"/>
      <w:r>
        <w:rPr>
          <w:rFonts w:hint="eastAsia" w:ascii="仿宋" w:hAnsi="仿宋" w:eastAsia="仿宋" w:cs="仿宋"/>
          <w:bCs/>
          <w:szCs w:val="24"/>
        </w:rPr>
        <w:t>1.4.2 具体施工限制条件包括但不限于以下几点：</w:t>
      </w:r>
      <w:bookmarkEnd w:id="20"/>
      <w:bookmarkEnd w:id="21"/>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所有作业必须严格执行请销点流程，在进行动火作业时严格按照《运营公司动火作业管理办法》执行，所有作业均需要按照长沙地铁施工作业计划实施。</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所有施工人员必须进行运营公司相关的安全教育，方可进行作业。</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凡2m以上的高空作业，必须系好安全带，安全带必须先挂牢后再作业，高空作业时不得抛掷传递工具、零部件和材料等。</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所有施工必须严格按照《运营公司安全生产管理办法》、《运营公司施工检修管理办法》、《运营公司承包商安全管理办法》执行。</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施工进场重型材料无法通过垂直电梯及电扶梯进行运输，需通过人工搬运至车站施工作业地点。</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施工区域需拆装部分车站装饰板等既有设备，拆装过程须保证设备设施安全。</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施工所产生的垃圾应及时进行清理外运（不得存放于出入口周边），做好工完料清，保障设备设施质量。</w:t>
      </w:r>
    </w:p>
    <w:p>
      <w:pPr>
        <w:numPr>
          <w:ilvl w:val="0"/>
          <w:numId w:val="5"/>
        </w:numPr>
        <w:ind w:left="0" w:firstLine="0"/>
        <w:rPr>
          <w:rFonts w:hint="eastAsia" w:ascii="仿宋" w:hAnsi="仿宋" w:eastAsia="仿宋" w:cs="仿宋"/>
          <w:shd w:val="clear" w:color="050000" w:fill="auto"/>
        </w:rPr>
      </w:pPr>
      <w:r>
        <w:rPr>
          <w:rFonts w:hint="eastAsia" w:ascii="仿宋" w:hAnsi="仿宋" w:eastAsia="仿宋" w:cs="仿宋"/>
          <w:shd w:val="clear" w:color="050000" w:fill="auto"/>
        </w:rPr>
        <w:t>其他有关事项流程必须按照</w:t>
      </w:r>
      <w:r>
        <w:rPr>
          <w:rFonts w:hint="eastAsia" w:ascii="仿宋" w:hAnsi="仿宋" w:eastAsia="仿宋" w:cs="仿宋"/>
          <w:color w:val="auto"/>
          <w:shd w:val="clear" w:color="050000" w:fill="auto"/>
          <w:lang w:eastAsia="zh-CN"/>
        </w:rPr>
        <w:t>采购单位</w:t>
      </w:r>
      <w:r>
        <w:rPr>
          <w:rFonts w:hint="eastAsia" w:ascii="仿宋" w:hAnsi="仿宋" w:eastAsia="仿宋" w:cs="仿宋"/>
          <w:shd w:val="clear" w:color="050000" w:fill="auto"/>
        </w:rPr>
        <w:t>标准、制度、规定执行。</w:t>
      </w:r>
    </w:p>
    <w:p>
      <w:pPr>
        <w:pStyle w:val="2"/>
        <w:numPr>
          <w:ilvl w:val="0"/>
          <w:numId w:val="2"/>
        </w:numPr>
        <w:ind w:left="0" w:firstLine="0"/>
        <w:rPr>
          <w:rFonts w:hint="eastAsia" w:ascii="仿宋" w:hAnsi="仿宋" w:eastAsia="仿宋" w:cs="仿宋"/>
        </w:rPr>
      </w:pPr>
      <w:bookmarkStart w:id="22" w:name="_Toc536513584"/>
      <w:bookmarkStart w:id="23" w:name="_Toc54860654"/>
      <w:bookmarkStart w:id="24" w:name="_Toc5996"/>
      <w:bookmarkStart w:id="25" w:name="_Toc2196744"/>
      <w:r>
        <w:rPr>
          <w:rFonts w:hint="eastAsia" w:ascii="仿宋" w:hAnsi="仿宋" w:eastAsia="仿宋" w:cs="仿宋"/>
        </w:rPr>
        <w:t>工程内容</w:t>
      </w:r>
      <w:bookmarkEnd w:id="22"/>
      <w:bookmarkEnd w:id="23"/>
      <w:bookmarkEnd w:id="24"/>
      <w:bookmarkEnd w:id="25"/>
    </w:p>
    <w:p>
      <w:pPr>
        <w:pStyle w:val="3"/>
        <w:numPr>
          <w:ilvl w:val="1"/>
          <w:numId w:val="0"/>
        </w:numPr>
        <w:ind w:leftChars="0"/>
        <w:rPr>
          <w:rFonts w:hint="eastAsia" w:ascii="仿宋" w:hAnsi="仿宋" w:eastAsia="仿宋" w:cs="仿宋"/>
          <w:sz w:val="24"/>
        </w:rPr>
      </w:pPr>
      <w:bookmarkStart w:id="26" w:name="_Toc12167"/>
      <w:bookmarkStart w:id="27" w:name="_Toc536513585"/>
      <w:bookmarkStart w:id="28" w:name="_Toc54860655"/>
      <w:bookmarkStart w:id="29" w:name="_Toc2196745"/>
      <w:r>
        <w:rPr>
          <w:rFonts w:hint="eastAsia" w:ascii="仿宋" w:hAnsi="仿宋" w:eastAsia="仿宋" w:cs="仿宋"/>
          <w:sz w:val="24"/>
        </w:rPr>
        <w:t>2.1主要工程内容</w:t>
      </w:r>
      <w:bookmarkEnd w:id="26"/>
      <w:bookmarkEnd w:id="27"/>
      <w:bookmarkEnd w:id="28"/>
      <w:bookmarkEnd w:id="29"/>
    </w:p>
    <w:p>
      <w:pPr>
        <w:keepNext w:val="0"/>
        <w:keepLines w:val="0"/>
        <w:widowControl/>
        <w:suppressLineNumbers w:val="0"/>
        <w:jc w:val="left"/>
      </w:pPr>
      <w:bookmarkStart w:id="30" w:name="_Toc2196746"/>
      <w:bookmarkStart w:id="31" w:name="_Toc16841"/>
      <w:r>
        <w:rPr>
          <w:rFonts w:hint="eastAsia" w:ascii="仿宋" w:hAnsi="仿宋" w:eastAsia="仿宋" w:cs="仿宋"/>
          <w:szCs w:val="24"/>
          <w:shd w:val="clear" w:color="050000" w:fill="auto"/>
        </w:rPr>
        <w:t>长沙市轨道交通线网云平台（含线网传输系统、通信光缆线路、线网云平台）的机房改造和安装工程，包括光电缆敷设及测试、设备安装调试、除</w:t>
      </w:r>
      <w:r>
        <w:rPr>
          <w:rFonts w:hint="eastAsia" w:ascii="仿宋" w:hAnsi="仿宋" w:eastAsia="仿宋" w:cs="仿宋"/>
          <w:szCs w:val="24"/>
          <w:shd w:val="clear" w:color="050000" w:fill="auto"/>
          <w:lang w:eastAsia="zh-CN"/>
        </w:rPr>
        <w:t>甲供材料</w:t>
      </w:r>
      <w:r>
        <w:rPr>
          <w:rFonts w:hint="eastAsia" w:ascii="仿宋" w:hAnsi="仿宋" w:eastAsia="仿宋" w:cs="仿宋"/>
          <w:szCs w:val="24"/>
          <w:shd w:val="clear" w:color="050000" w:fill="auto"/>
        </w:rPr>
        <w:t>以外的设备材料采购、仓储运输、现场配合及工程协调、现场培训、试运营前的临管、竣工资料和质量保证期的相关服务以及必要的临时措施等。具体内容以</w:t>
      </w:r>
      <w:r>
        <w:rPr>
          <w:rFonts w:hint="eastAsia" w:ascii="仿宋" w:hAnsi="仿宋" w:eastAsia="仿宋" w:cs="仿宋"/>
          <w:szCs w:val="24"/>
          <w:shd w:val="clear" w:color="050000" w:fill="auto"/>
          <w:lang w:eastAsia="zh-CN"/>
        </w:rPr>
        <w:t>采购人</w:t>
      </w:r>
      <w:r>
        <w:rPr>
          <w:rFonts w:hint="eastAsia" w:ascii="仿宋" w:hAnsi="仿宋" w:eastAsia="仿宋" w:cs="仿宋"/>
          <w:szCs w:val="24"/>
          <w:shd w:val="clear" w:color="050000" w:fill="auto"/>
        </w:rPr>
        <w:t>提供的用户需求书、</w:t>
      </w:r>
      <w:r>
        <w:rPr>
          <w:rFonts w:hint="eastAsia" w:ascii="仿宋" w:hAnsi="仿宋" w:eastAsia="仿宋" w:cs="仿宋"/>
          <w:szCs w:val="24"/>
          <w:shd w:val="clear" w:color="050000" w:fill="auto"/>
          <w:lang w:eastAsia="zh-CN"/>
        </w:rPr>
        <w:t>图</w:t>
      </w:r>
      <w:r>
        <w:rPr>
          <w:rFonts w:hint="eastAsia" w:ascii="仿宋" w:hAnsi="仿宋" w:eastAsia="仿宋" w:cs="仿宋"/>
          <w:szCs w:val="24"/>
          <w:shd w:val="clear" w:color="050000" w:fill="auto"/>
        </w:rPr>
        <w:t>纸及工程量清单</w:t>
      </w:r>
      <w:r>
        <w:rPr>
          <w:rFonts w:hint="eastAsia" w:ascii="仿宋" w:hAnsi="仿宋" w:eastAsia="仿宋" w:cs="仿宋"/>
          <w:szCs w:val="24"/>
          <w:shd w:val="clear" w:color="050000" w:fill="auto"/>
          <w:lang w:eastAsia="zh-CN"/>
        </w:rPr>
        <w:t>（见附件）</w:t>
      </w:r>
      <w:r>
        <w:rPr>
          <w:rFonts w:hint="eastAsia" w:ascii="仿宋" w:hAnsi="仿宋" w:eastAsia="仿宋" w:cs="仿宋"/>
          <w:szCs w:val="24"/>
          <w:shd w:val="clear" w:color="050000" w:fill="auto"/>
        </w:rPr>
        <w:t>为准</w:t>
      </w:r>
      <w:r>
        <w:rPr>
          <w:rFonts w:hint="eastAsia" w:ascii="仿宋" w:hAnsi="仿宋" w:eastAsia="仿宋" w:cs="仿宋"/>
          <w:bCs/>
          <w:szCs w:val="24"/>
          <w:lang w:eastAsia="zh-CN"/>
        </w:rPr>
        <w:t>。</w:t>
      </w:r>
    </w:p>
    <w:p>
      <w:pPr>
        <w:ind w:firstLine="480" w:firstLineChars="200"/>
        <w:jc w:val="left"/>
        <w:rPr>
          <w:rFonts w:hint="eastAsia" w:ascii="仿宋" w:hAnsi="仿宋" w:eastAsia="仿宋" w:cs="仿宋"/>
          <w:bCs/>
          <w:szCs w:val="24"/>
          <w:lang w:eastAsia="zh-CN"/>
        </w:rPr>
      </w:pPr>
    </w:p>
    <w:bookmarkEnd w:id="30"/>
    <w:bookmarkEnd w:id="31"/>
    <w:p>
      <w:pPr>
        <w:numPr>
          <w:ilvl w:val="0"/>
          <w:numId w:val="0"/>
        </w:numPr>
        <w:ind w:right="456" w:rightChars="190"/>
        <w:jc w:val="left"/>
        <w:outlineLvl w:val="2"/>
        <w:rPr>
          <w:rFonts w:hint="eastAsia" w:ascii="仿宋" w:hAnsi="仿宋" w:eastAsia="仿宋" w:cs="仿宋"/>
          <w:szCs w:val="24"/>
          <w:shd w:val="clear" w:color="050000" w:fill="auto"/>
        </w:rPr>
      </w:pPr>
      <w:r>
        <w:rPr>
          <w:rFonts w:hint="eastAsia" w:ascii="仿宋" w:hAnsi="仿宋" w:eastAsia="仿宋" w:cs="仿宋"/>
          <w:b/>
          <w:bCs/>
          <w:szCs w:val="24"/>
          <w:shd w:val="clear" w:color="050000" w:fill="auto"/>
        </w:rPr>
        <w:t>2.1.1线网传输系统施工范围</w:t>
      </w:r>
    </w:p>
    <w:p>
      <w:pPr>
        <w:pStyle w:val="38"/>
        <w:rPr>
          <w:rFonts w:hint="eastAsia" w:ascii="仿宋" w:hAnsi="仿宋" w:eastAsia="仿宋" w:cs="仿宋"/>
          <w:sz w:val="24"/>
          <w:szCs w:val="24"/>
        </w:rPr>
      </w:pPr>
      <w:r>
        <w:rPr>
          <w:rFonts w:hint="eastAsia" w:ascii="仿宋" w:hAnsi="仿宋" w:eastAsia="仿宋" w:cs="仿宋"/>
          <w:sz w:val="24"/>
          <w:szCs w:val="24"/>
        </w:rPr>
        <w:t>安装线网传输系统设备及敷设相关线缆等，具体范围包括：</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传输机柜的安装；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传输设备的安装；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传输网管终端设备的安装；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传输网络应用接口测试的配合；</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传输网络开通测试的配合；</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桥架的安装；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ODF光纤分配柜的安装及布放尾纤；</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传输设备与其他子系统设备间配线；</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配线架与其他系统之间线缆跳接；</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与其它系统的接口互联配合。</w:t>
      </w:r>
    </w:p>
    <w:p>
      <w:pPr>
        <w:jc w:val="left"/>
        <w:outlineLvl w:val="2"/>
        <w:rPr>
          <w:rFonts w:hint="eastAsia" w:ascii="仿宋" w:hAnsi="仿宋" w:eastAsia="仿宋" w:cs="仿宋"/>
          <w:b/>
          <w:bCs/>
          <w:szCs w:val="24"/>
          <w:shd w:val="clear" w:color="050000" w:fill="auto"/>
          <w:lang w:eastAsia="zh-CN"/>
        </w:rPr>
      </w:pPr>
      <w:r>
        <w:rPr>
          <w:rFonts w:hint="eastAsia" w:ascii="仿宋" w:hAnsi="仿宋" w:eastAsia="仿宋" w:cs="仿宋"/>
          <w:b/>
          <w:bCs/>
          <w:szCs w:val="24"/>
          <w:shd w:val="clear" w:color="050000" w:fill="auto"/>
        </w:rPr>
        <w:t>2.1.2</w:t>
      </w:r>
      <w:r>
        <w:rPr>
          <w:rFonts w:hint="eastAsia" w:ascii="仿宋" w:hAnsi="仿宋" w:eastAsia="仿宋" w:cs="仿宋"/>
          <w:b/>
          <w:bCs/>
          <w:szCs w:val="24"/>
          <w:shd w:val="clear" w:color="050000" w:fill="auto"/>
          <w:lang w:val="en-US" w:eastAsia="zh-CN"/>
        </w:rPr>
        <w:t xml:space="preserve"> </w:t>
      </w:r>
      <w:r>
        <w:rPr>
          <w:rFonts w:hint="eastAsia" w:ascii="仿宋" w:hAnsi="仿宋" w:eastAsia="仿宋" w:cs="仿宋"/>
          <w:b/>
          <w:bCs/>
          <w:szCs w:val="24"/>
          <w:shd w:val="clear" w:color="050000" w:fill="auto"/>
          <w:lang w:eastAsia="zh-CN"/>
        </w:rPr>
        <w:t>线网云平台施工范围</w:t>
      </w:r>
    </w:p>
    <w:p>
      <w:pPr>
        <w:pStyle w:val="38"/>
        <w:rPr>
          <w:rFonts w:hint="eastAsia" w:ascii="仿宋" w:hAnsi="仿宋" w:eastAsia="仿宋" w:cs="仿宋"/>
          <w:sz w:val="24"/>
          <w:szCs w:val="24"/>
        </w:rPr>
      </w:pPr>
      <w:r>
        <w:rPr>
          <w:rFonts w:hint="eastAsia" w:ascii="仿宋" w:hAnsi="仿宋" w:eastAsia="仿宋" w:cs="仿宋"/>
          <w:sz w:val="24"/>
          <w:szCs w:val="24"/>
        </w:rPr>
        <w:t>安装线网云平台设备及敷设相关线缆等，具体范围包括：</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 xml:space="preserve"> 机柜、UPS等底座制作及安装。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 xml:space="preserve"> 钢管、线槽、软管、熔接盒、光电转换器等安装。</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 xml:space="preserve"> 电源线、接地线、光缆、光纤跳线、以太网线等线缆敷设。</w:t>
      </w:r>
    </w:p>
    <w:p>
      <w:pPr>
        <w:ind w:firstLine="480"/>
        <w:outlineLvl w:val="9"/>
        <w:rPr>
          <w:rFonts w:hint="eastAsia" w:ascii="仿宋" w:hAnsi="仿宋" w:eastAsia="仿宋" w:cs="仿宋"/>
          <w:sz w:val="24"/>
          <w:szCs w:val="24"/>
        </w:rPr>
      </w:pPr>
      <w:r>
        <w:rPr>
          <w:rFonts w:hint="eastAsia" w:ascii="仿宋" w:hAnsi="仿宋" w:eastAsia="仿宋" w:cs="仿宋"/>
          <w:sz w:val="24"/>
          <w:szCs w:val="24"/>
        </w:rPr>
        <w:t xml:space="preserve"> 配合接口调试。</w:t>
      </w:r>
    </w:p>
    <w:p>
      <w:pPr>
        <w:ind w:firstLine="480"/>
        <w:outlineLvl w:val="9"/>
        <w:rPr>
          <w:rFonts w:hint="eastAsia" w:ascii="仿宋" w:hAnsi="仿宋" w:eastAsia="仿宋" w:cs="仿宋"/>
          <w:sz w:val="24"/>
          <w:szCs w:val="24"/>
          <w:shd w:val="clear" w:color="050000" w:fill="auto"/>
        </w:rPr>
      </w:pPr>
      <w:r>
        <w:rPr>
          <w:rFonts w:hint="eastAsia" w:ascii="仿宋" w:hAnsi="仿宋" w:eastAsia="仿宋" w:cs="仿宋"/>
          <w:sz w:val="24"/>
          <w:szCs w:val="24"/>
        </w:rPr>
        <w:t xml:space="preserve"> 线网云平台完工测试的配合</w:t>
      </w:r>
      <w:r>
        <w:rPr>
          <w:rFonts w:hint="eastAsia" w:ascii="仿宋" w:hAnsi="仿宋" w:eastAsia="仿宋" w:cs="仿宋"/>
          <w:sz w:val="24"/>
          <w:szCs w:val="24"/>
          <w:shd w:val="clear" w:color="050000" w:fill="auto"/>
        </w:rPr>
        <w:t>。</w:t>
      </w:r>
    </w:p>
    <w:p>
      <w:pPr>
        <w:jc w:val="left"/>
        <w:outlineLvl w:val="2"/>
        <w:rPr>
          <w:rFonts w:hint="eastAsia" w:ascii="仿宋" w:hAnsi="仿宋" w:eastAsia="仿宋" w:cs="仿宋"/>
          <w:b/>
          <w:bCs/>
          <w:szCs w:val="24"/>
          <w:shd w:val="clear" w:color="050000" w:fill="auto"/>
          <w:lang w:eastAsia="zh-CN"/>
        </w:rPr>
      </w:pPr>
      <w:r>
        <w:rPr>
          <w:rFonts w:hint="eastAsia" w:ascii="仿宋" w:hAnsi="仿宋" w:eastAsia="仿宋" w:cs="仿宋"/>
          <w:b/>
          <w:bCs/>
          <w:szCs w:val="24"/>
          <w:shd w:val="clear" w:color="050000" w:fill="auto"/>
        </w:rPr>
        <w:t>2.1.</w:t>
      </w:r>
      <w:r>
        <w:rPr>
          <w:rFonts w:hint="eastAsia" w:ascii="仿宋" w:hAnsi="仿宋" w:eastAsia="仿宋" w:cs="仿宋"/>
          <w:b/>
          <w:bCs/>
          <w:szCs w:val="24"/>
          <w:shd w:val="clear" w:color="050000" w:fill="auto"/>
          <w:lang w:val="en-US" w:eastAsia="zh-CN"/>
        </w:rPr>
        <w:t xml:space="preserve">3 </w:t>
      </w:r>
      <w:r>
        <w:rPr>
          <w:rFonts w:hint="eastAsia" w:ascii="仿宋" w:hAnsi="仿宋" w:eastAsia="仿宋" w:cs="仿宋"/>
          <w:b/>
          <w:bCs/>
          <w:szCs w:val="24"/>
          <w:shd w:val="clear" w:color="050000" w:fill="auto"/>
          <w:lang w:eastAsia="zh-CN"/>
        </w:rPr>
        <w:t>通信光缆线路施工范围</w:t>
      </w:r>
    </w:p>
    <w:p>
      <w:pPr>
        <w:pStyle w:val="38"/>
        <w:rPr>
          <w:rFonts w:hint="eastAsia" w:ascii="仿宋" w:hAnsi="仿宋" w:eastAsia="仿宋" w:cs="仿宋"/>
          <w:sz w:val="24"/>
          <w:szCs w:val="24"/>
        </w:rPr>
      </w:pPr>
      <w:r>
        <w:rPr>
          <w:rFonts w:hint="eastAsia" w:ascii="仿宋" w:hAnsi="仿宋" w:eastAsia="仿宋" w:cs="仿宋"/>
          <w:sz w:val="24"/>
          <w:szCs w:val="24"/>
        </w:rPr>
        <w:t>本工程通信联络光缆具体施工范围包括：</w:t>
      </w:r>
    </w:p>
    <w:p>
      <w:pPr>
        <w:pStyle w:val="38"/>
        <w:rPr>
          <w:rFonts w:hint="eastAsia" w:ascii="仿宋" w:hAnsi="仿宋" w:eastAsia="仿宋" w:cs="仿宋"/>
          <w:sz w:val="24"/>
          <w:szCs w:val="24"/>
        </w:rPr>
      </w:pPr>
      <w:bookmarkStart w:id="32" w:name="_Toc304132312"/>
      <w:bookmarkEnd w:id="32"/>
      <w:bookmarkStart w:id="33" w:name="_Toc304132338"/>
      <w:bookmarkEnd w:id="33"/>
      <w:bookmarkStart w:id="34" w:name="_Toc304132336"/>
      <w:bookmarkEnd w:id="34"/>
      <w:bookmarkStart w:id="35" w:name="_Toc304133664"/>
      <w:bookmarkEnd w:id="35"/>
      <w:bookmarkStart w:id="36" w:name="_Toc304133658"/>
      <w:bookmarkEnd w:id="36"/>
      <w:bookmarkStart w:id="37" w:name="_Toc304132356"/>
      <w:bookmarkEnd w:id="37"/>
      <w:bookmarkStart w:id="38" w:name="_Toc304132352"/>
      <w:bookmarkEnd w:id="38"/>
      <w:bookmarkStart w:id="39" w:name="_Toc304132357"/>
      <w:bookmarkEnd w:id="39"/>
      <w:bookmarkStart w:id="40" w:name="_Toc304133661"/>
      <w:bookmarkEnd w:id="40"/>
      <w:bookmarkStart w:id="41" w:name="_Toc304132328"/>
      <w:bookmarkEnd w:id="41"/>
      <w:bookmarkStart w:id="42" w:name="_Toc304132353"/>
      <w:bookmarkEnd w:id="42"/>
      <w:bookmarkStart w:id="43" w:name="_Toc304132326"/>
      <w:bookmarkEnd w:id="43"/>
      <w:bookmarkStart w:id="44" w:name="_Toc304132340"/>
      <w:bookmarkEnd w:id="44"/>
      <w:bookmarkStart w:id="45" w:name="_Toc304132347"/>
      <w:bookmarkEnd w:id="45"/>
      <w:bookmarkStart w:id="46" w:name="_Toc304132329"/>
      <w:bookmarkEnd w:id="46"/>
      <w:bookmarkStart w:id="47" w:name="_Toc304132359"/>
      <w:bookmarkEnd w:id="47"/>
      <w:bookmarkStart w:id="48" w:name="_Toc304133652"/>
      <w:bookmarkEnd w:id="48"/>
      <w:bookmarkStart w:id="49" w:name="_Toc304132334"/>
      <w:bookmarkEnd w:id="49"/>
      <w:bookmarkStart w:id="50" w:name="_Toc304132298"/>
      <w:bookmarkEnd w:id="50"/>
      <w:bookmarkStart w:id="51" w:name="_Toc304133621"/>
      <w:bookmarkEnd w:id="51"/>
      <w:bookmarkStart w:id="52" w:name="_Toc304132342"/>
      <w:bookmarkEnd w:id="52"/>
      <w:bookmarkStart w:id="53" w:name="_Toc304133672"/>
      <w:bookmarkEnd w:id="53"/>
      <w:bookmarkStart w:id="54" w:name="_Toc304132300"/>
      <w:bookmarkEnd w:id="54"/>
      <w:bookmarkStart w:id="55" w:name="_Toc304132360"/>
      <w:bookmarkEnd w:id="55"/>
      <w:bookmarkStart w:id="56" w:name="_Toc304133627"/>
      <w:bookmarkEnd w:id="56"/>
      <w:bookmarkStart w:id="57" w:name="_Toc304133657"/>
      <w:bookmarkEnd w:id="57"/>
      <w:bookmarkStart w:id="58" w:name="_Toc304133659"/>
      <w:bookmarkEnd w:id="58"/>
      <w:bookmarkStart w:id="59" w:name="_Toc304133676"/>
      <w:bookmarkEnd w:id="59"/>
      <w:bookmarkStart w:id="60" w:name="_Toc304132339"/>
      <w:bookmarkEnd w:id="60"/>
      <w:bookmarkStart w:id="61" w:name="_Toc304132358"/>
      <w:bookmarkEnd w:id="61"/>
      <w:bookmarkStart w:id="62" w:name="_Toc304133677"/>
      <w:bookmarkEnd w:id="62"/>
      <w:bookmarkStart w:id="63" w:name="_Toc304133624"/>
      <w:bookmarkEnd w:id="63"/>
      <w:bookmarkStart w:id="64" w:name="_Toc304133666"/>
      <w:bookmarkEnd w:id="64"/>
      <w:bookmarkStart w:id="65" w:name="_Toc304132333"/>
      <w:bookmarkEnd w:id="65"/>
      <w:bookmarkStart w:id="66" w:name="_Toc304133653"/>
      <w:bookmarkEnd w:id="66"/>
      <w:bookmarkStart w:id="67" w:name="_Toc304133641"/>
      <w:bookmarkEnd w:id="67"/>
      <w:bookmarkStart w:id="68" w:name="_Toc304132301"/>
      <w:bookmarkEnd w:id="68"/>
      <w:bookmarkStart w:id="69" w:name="_Toc304133671"/>
      <w:bookmarkEnd w:id="69"/>
      <w:bookmarkStart w:id="70" w:name="_Toc304132331"/>
      <w:bookmarkEnd w:id="70"/>
      <w:bookmarkStart w:id="71" w:name="_Toc304133670"/>
      <w:bookmarkEnd w:id="71"/>
      <w:bookmarkStart w:id="72" w:name="_Toc304132330"/>
      <w:bookmarkEnd w:id="72"/>
      <w:bookmarkStart w:id="73" w:name="_Toc304133619"/>
      <w:bookmarkEnd w:id="73"/>
      <w:bookmarkStart w:id="74" w:name="_Toc304132345"/>
      <w:bookmarkEnd w:id="74"/>
      <w:bookmarkStart w:id="75" w:name="_Toc304132350"/>
      <w:bookmarkEnd w:id="75"/>
      <w:bookmarkStart w:id="76" w:name="_Toc304133673"/>
      <w:bookmarkEnd w:id="76"/>
      <w:bookmarkStart w:id="77" w:name="_Toc304133650"/>
      <w:bookmarkEnd w:id="77"/>
      <w:bookmarkStart w:id="78" w:name="_Toc304133651"/>
      <w:bookmarkEnd w:id="78"/>
      <w:bookmarkStart w:id="79" w:name="_Toc304132335"/>
      <w:bookmarkEnd w:id="79"/>
      <w:bookmarkStart w:id="80" w:name="_Toc304132297"/>
      <w:bookmarkEnd w:id="80"/>
      <w:bookmarkStart w:id="81" w:name="_Toc304133620"/>
      <w:bookmarkEnd w:id="81"/>
      <w:bookmarkStart w:id="82" w:name="_Toc304132332"/>
      <w:bookmarkEnd w:id="82"/>
      <w:bookmarkStart w:id="83" w:name="_Toc304132346"/>
      <w:bookmarkEnd w:id="83"/>
      <w:bookmarkStart w:id="84" w:name="_Toc304133662"/>
      <w:bookmarkEnd w:id="84"/>
      <w:bookmarkStart w:id="85" w:name="_Toc304133649"/>
      <w:bookmarkEnd w:id="85"/>
      <w:bookmarkStart w:id="86" w:name="_Toc304133647"/>
      <w:bookmarkEnd w:id="86"/>
      <w:bookmarkStart w:id="87" w:name="_Toc304132343"/>
      <w:bookmarkEnd w:id="87"/>
      <w:bookmarkStart w:id="88" w:name="_Toc304133632"/>
      <w:bookmarkEnd w:id="88"/>
      <w:bookmarkStart w:id="89" w:name="_Toc304132344"/>
      <w:bookmarkEnd w:id="89"/>
      <w:bookmarkStart w:id="90" w:name="_Toc304133617"/>
      <w:bookmarkEnd w:id="90"/>
      <w:bookmarkStart w:id="91" w:name="_Toc304133655"/>
      <w:bookmarkEnd w:id="91"/>
      <w:bookmarkStart w:id="92" w:name="_Toc304132337"/>
      <w:bookmarkEnd w:id="92"/>
      <w:bookmarkStart w:id="93" w:name="_Toc304132319"/>
      <w:bookmarkEnd w:id="93"/>
      <w:bookmarkStart w:id="94" w:name="_Toc304133663"/>
      <w:bookmarkEnd w:id="94"/>
      <w:bookmarkStart w:id="95" w:name="_Toc304132361"/>
      <w:bookmarkEnd w:id="95"/>
      <w:bookmarkStart w:id="96" w:name="_Toc304133626"/>
      <w:bookmarkEnd w:id="96"/>
      <w:bookmarkStart w:id="97" w:name="_Toc304133674"/>
      <w:bookmarkEnd w:id="97"/>
      <w:bookmarkStart w:id="98" w:name="_Toc304132303"/>
      <w:bookmarkEnd w:id="98"/>
      <w:bookmarkStart w:id="99" w:name="_Toc304133643"/>
      <w:bookmarkEnd w:id="99"/>
      <w:bookmarkStart w:id="100" w:name="_Toc304132341"/>
      <w:bookmarkEnd w:id="100"/>
      <w:bookmarkStart w:id="101" w:name="_Toc304133665"/>
      <w:bookmarkEnd w:id="101"/>
      <w:bookmarkStart w:id="102" w:name="_Toc304133656"/>
      <w:bookmarkEnd w:id="102"/>
      <w:bookmarkStart w:id="103" w:name="_Toc304133654"/>
      <w:bookmarkEnd w:id="103"/>
      <w:bookmarkStart w:id="104" w:name="_Toc304133633"/>
      <w:bookmarkEnd w:id="104"/>
      <w:bookmarkStart w:id="105" w:name="_Toc304132306"/>
      <w:bookmarkEnd w:id="105"/>
      <w:bookmarkStart w:id="106" w:name="_Toc304133642"/>
      <w:bookmarkEnd w:id="106"/>
      <w:bookmarkStart w:id="107" w:name="_Toc304133680"/>
      <w:bookmarkEnd w:id="107"/>
      <w:bookmarkStart w:id="108" w:name="_Toc304132299"/>
      <w:bookmarkEnd w:id="108"/>
      <w:bookmarkStart w:id="109" w:name="_Toc304133660"/>
      <w:bookmarkEnd w:id="109"/>
      <w:bookmarkStart w:id="110" w:name="_Toc304132304"/>
      <w:bookmarkEnd w:id="110"/>
      <w:bookmarkStart w:id="111" w:name="_Toc304132310"/>
      <w:bookmarkEnd w:id="111"/>
      <w:bookmarkStart w:id="112" w:name="_Toc304132308"/>
      <w:bookmarkEnd w:id="112"/>
      <w:bookmarkStart w:id="113" w:name="_Toc304133618"/>
      <w:bookmarkEnd w:id="113"/>
      <w:bookmarkStart w:id="114" w:name="_Toc304133623"/>
      <w:bookmarkEnd w:id="114"/>
      <w:bookmarkStart w:id="115" w:name="_Toc304132327"/>
      <w:bookmarkEnd w:id="115"/>
      <w:bookmarkStart w:id="116" w:name="_Toc304133616"/>
      <w:bookmarkEnd w:id="116"/>
      <w:bookmarkStart w:id="117" w:name="_Toc304132305"/>
      <w:bookmarkEnd w:id="117"/>
      <w:bookmarkStart w:id="118" w:name="_Toc304132311"/>
      <w:bookmarkEnd w:id="118"/>
      <w:bookmarkStart w:id="119" w:name="_Toc304133646"/>
      <w:bookmarkEnd w:id="119"/>
      <w:bookmarkStart w:id="120" w:name="_Toc304133622"/>
      <w:bookmarkEnd w:id="120"/>
      <w:bookmarkStart w:id="121" w:name="_Toc304132309"/>
      <w:bookmarkEnd w:id="121"/>
      <w:bookmarkStart w:id="122" w:name="_Toc304132351"/>
      <w:bookmarkEnd w:id="122"/>
      <w:bookmarkStart w:id="123" w:name="_Toc304132317"/>
      <w:bookmarkEnd w:id="123"/>
      <w:bookmarkStart w:id="124" w:name="_Toc304132302"/>
      <w:bookmarkEnd w:id="124"/>
      <w:bookmarkStart w:id="125" w:name="_Toc304132323"/>
      <w:bookmarkEnd w:id="125"/>
      <w:bookmarkStart w:id="126" w:name="_Toc304132316"/>
      <w:bookmarkEnd w:id="126"/>
      <w:bookmarkStart w:id="127" w:name="_Toc304133629"/>
      <w:bookmarkEnd w:id="127"/>
      <w:bookmarkStart w:id="128" w:name="_Toc304132322"/>
      <w:bookmarkEnd w:id="128"/>
      <w:bookmarkStart w:id="129" w:name="_Toc304133639"/>
      <w:bookmarkEnd w:id="129"/>
      <w:bookmarkStart w:id="130" w:name="_Toc304132348"/>
      <w:bookmarkEnd w:id="130"/>
      <w:bookmarkStart w:id="131" w:name="_Toc304132349"/>
      <w:bookmarkEnd w:id="131"/>
      <w:bookmarkStart w:id="132" w:name="_Toc304133645"/>
      <w:bookmarkEnd w:id="132"/>
      <w:bookmarkStart w:id="133" w:name="_Toc304133637"/>
      <w:bookmarkEnd w:id="133"/>
      <w:bookmarkStart w:id="134" w:name="_Toc304133628"/>
      <w:bookmarkEnd w:id="134"/>
      <w:bookmarkStart w:id="135" w:name="_Toc304132307"/>
      <w:bookmarkEnd w:id="135"/>
      <w:bookmarkStart w:id="136" w:name="_Toc304133648"/>
      <w:bookmarkEnd w:id="136"/>
      <w:bookmarkStart w:id="137" w:name="_Toc304133638"/>
      <w:bookmarkEnd w:id="137"/>
      <w:bookmarkStart w:id="138" w:name="_Toc304133644"/>
      <w:bookmarkEnd w:id="138"/>
      <w:bookmarkStart w:id="139" w:name="_Toc304133625"/>
      <w:bookmarkEnd w:id="139"/>
      <w:bookmarkStart w:id="140" w:name="_Toc304133640"/>
      <w:bookmarkEnd w:id="140"/>
      <w:bookmarkStart w:id="141" w:name="_Toc304133630"/>
      <w:bookmarkEnd w:id="141"/>
      <w:bookmarkStart w:id="142" w:name="_Toc304132320"/>
      <w:bookmarkEnd w:id="142"/>
      <w:bookmarkStart w:id="143" w:name="_Toc304132324"/>
      <w:bookmarkEnd w:id="143"/>
      <w:bookmarkStart w:id="144" w:name="_Toc304132314"/>
      <w:bookmarkEnd w:id="144"/>
      <w:bookmarkStart w:id="145" w:name="_Toc304133631"/>
      <w:bookmarkEnd w:id="145"/>
      <w:bookmarkStart w:id="146" w:name="_Toc304133668"/>
      <w:bookmarkEnd w:id="146"/>
      <w:bookmarkStart w:id="147" w:name="_Toc304133675"/>
      <w:bookmarkEnd w:id="147"/>
      <w:bookmarkStart w:id="148" w:name="_Toc304133636"/>
      <w:bookmarkEnd w:id="148"/>
      <w:bookmarkStart w:id="149" w:name="_Toc304133634"/>
      <w:bookmarkEnd w:id="149"/>
      <w:bookmarkStart w:id="150" w:name="_Toc304132313"/>
      <w:bookmarkEnd w:id="150"/>
      <w:bookmarkStart w:id="151" w:name="_Toc304133635"/>
      <w:bookmarkEnd w:id="151"/>
      <w:bookmarkStart w:id="152" w:name="_Toc304132354"/>
      <w:bookmarkEnd w:id="152"/>
      <w:bookmarkStart w:id="153" w:name="_Toc304132315"/>
      <w:bookmarkEnd w:id="153"/>
      <w:bookmarkStart w:id="154" w:name="_Toc304132318"/>
      <w:bookmarkEnd w:id="154"/>
      <w:bookmarkStart w:id="155" w:name="_Toc304132355"/>
      <w:bookmarkEnd w:id="155"/>
      <w:bookmarkStart w:id="156" w:name="_Toc304133667"/>
      <w:bookmarkEnd w:id="156"/>
      <w:bookmarkStart w:id="157" w:name="_Toc304132321"/>
      <w:bookmarkEnd w:id="157"/>
      <w:bookmarkStart w:id="158" w:name="_Toc304132325"/>
      <w:bookmarkEnd w:id="158"/>
      <w:bookmarkStart w:id="159" w:name="_Toc304133669"/>
      <w:bookmarkEnd w:id="159"/>
      <w:bookmarkStart w:id="160" w:name="_Toc304133679"/>
      <w:bookmarkEnd w:id="160"/>
      <w:bookmarkStart w:id="161" w:name="_Toc304133678"/>
      <w:bookmarkEnd w:id="161"/>
      <w:r>
        <w:rPr>
          <w:rFonts w:hint="eastAsia" w:ascii="仿宋" w:hAnsi="仿宋" w:eastAsia="仿宋" w:cs="仿宋"/>
          <w:sz w:val="24"/>
          <w:szCs w:val="24"/>
        </w:rPr>
        <w:t>（1）长沙轨道交通第一控制中心NCC接入设备室与1、2、3、4、5号线通信设备室各敷设1根96芯室外光缆及成端；</w:t>
      </w:r>
    </w:p>
    <w:p>
      <w:pPr>
        <w:pStyle w:val="38"/>
        <w:rPr>
          <w:rFonts w:hint="eastAsia" w:ascii="仿宋" w:hAnsi="仿宋" w:eastAsia="仿宋" w:cs="仿宋"/>
          <w:sz w:val="24"/>
          <w:szCs w:val="24"/>
        </w:rPr>
      </w:pPr>
      <w:r>
        <w:rPr>
          <w:rFonts w:hint="eastAsia" w:ascii="仿宋" w:hAnsi="仿宋" w:eastAsia="仿宋" w:cs="仿宋"/>
          <w:sz w:val="24"/>
          <w:szCs w:val="24"/>
        </w:rPr>
        <w:t>（2）第二控制中心NCC接入设备室与6号线通信设备室敷设1根96芯室外光缆及成端；</w:t>
      </w:r>
    </w:p>
    <w:p>
      <w:pPr>
        <w:pStyle w:val="38"/>
        <w:rPr>
          <w:rFonts w:hint="eastAsia" w:ascii="仿宋" w:hAnsi="仿宋" w:eastAsia="仿宋" w:cs="仿宋"/>
          <w:sz w:val="24"/>
          <w:szCs w:val="24"/>
        </w:rPr>
      </w:pPr>
      <w:r>
        <w:rPr>
          <w:rFonts w:hint="eastAsia" w:ascii="仿宋" w:hAnsi="仿宋" w:eastAsia="仿宋" w:cs="仿宋"/>
          <w:sz w:val="24"/>
          <w:szCs w:val="24"/>
        </w:rPr>
        <w:t>（3）第二控制中心NCC接入设备室与第一控制中心NCC接入设备室敷设2根96芯室外光缆及成端；</w:t>
      </w:r>
    </w:p>
    <w:p>
      <w:pPr>
        <w:pStyle w:val="38"/>
        <w:rPr>
          <w:rFonts w:hint="eastAsia" w:ascii="仿宋" w:hAnsi="仿宋" w:eastAsia="仿宋" w:cs="仿宋"/>
          <w:sz w:val="24"/>
          <w:szCs w:val="24"/>
        </w:rPr>
      </w:pPr>
      <w:r>
        <w:rPr>
          <w:rFonts w:hint="eastAsia" w:ascii="仿宋" w:hAnsi="仿宋" w:eastAsia="仿宋" w:cs="仿宋"/>
          <w:sz w:val="24"/>
          <w:szCs w:val="24"/>
        </w:rPr>
        <w:t>（4）水渡河车辆段通信设备室与水渡河车辆段NCC接入设备室敷设1根96芯室外光缆及成端；</w:t>
      </w:r>
    </w:p>
    <w:p>
      <w:pPr>
        <w:pStyle w:val="38"/>
        <w:rPr>
          <w:rFonts w:hint="eastAsia" w:ascii="仿宋" w:hAnsi="仿宋" w:eastAsia="仿宋" w:cs="仿宋"/>
          <w:sz w:val="24"/>
          <w:szCs w:val="24"/>
          <w:highlight w:val="none"/>
        </w:rPr>
      </w:pPr>
      <w:r>
        <w:rPr>
          <w:rFonts w:hint="eastAsia" w:ascii="仿宋" w:hAnsi="仿宋" w:eastAsia="仿宋" w:cs="仿宋"/>
          <w:sz w:val="24"/>
          <w:szCs w:val="24"/>
          <w:highlight w:val="none"/>
        </w:rPr>
        <w:t>（5）1号线黄土岭站、2号线溁湾镇站、3号线阜埠河站、5号线圭塘站左/右线区间电缆引入间与本站公安通信设备室</w:t>
      </w:r>
      <w:r>
        <w:rPr>
          <w:rFonts w:hint="eastAsia" w:ascii="仿宋" w:hAnsi="仿宋" w:eastAsia="仿宋" w:cs="仿宋"/>
          <w:sz w:val="24"/>
          <w:szCs w:val="24"/>
          <w:highlight w:val="none"/>
          <w:lang w:val="en-US" w:eastAsia="zh-CN"/>
        </w:rPr>
        <w:t>各</w:t>
      </w:r>
      <w:r>
        <w:rPr>
          <w:rFonts w:hint="eastAsia" w:ascii="仿宋" w:hAnsi="仿宋" w:eastAsia="仿宋" w:cs="仿宋"/>
          <w:sz w:val="24"/>
          <w:szCs w:val="24"/>
          <w:highlight w:val="none"/>
        </w:rPr>
        <w:t>敷设2根24芯室内光缆及成端；</w:t>
      </w:r>
    </w:p>
    <w:p>
      <w:pPr>
        <w:pStyle w:val="38"/>
        <w:rPr>
          <w:rFonts w:hint="eastAsia" w:ascii="仿宋" w:hAnsi="仿宋" w:eastAsia="仿宋" w:cs="仿宋"/>
          <w:sz w:val="24"/>
          <w:szCs w:val="24"/>
          <w:highlight w:val="none"/>
        </w:rPr>
      </w:pPr>
      <w:r>
        <w:rPr>
          <w:rFonts w:hint="eastAsia" w:ascii="仿宋" w:hAnsi="仿宋" w:eastAsia="仿宋" w:cs="仿宋"/>
          <w:sz w:val="24"/>
          <w:szCs w:val="24"/>
          <w:highlight w:val="none"/>
        </w:rPr>
        <w:t>（6）4号线平阳站公安通信设备室与第二控制中心公安通信设备室敷设2根72芯室外光缆及成端；</w:t>
      </w:r>
    </w:p>
    <w:p>
      <w:pPr>
        <w:ind w:right="456" w:rightChars="19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第二控制中心公安通信设备室与第二控制中心NCC接入设备室敷设1根96芯室外光缆及成端</w:t>
      </w:r>
      <w:r>
        <w:rPr>
          <w:rFonts w:hint="eastAsia" w:ascii="仿宋" w:hAnsi="仿宋" w:eastAsia="仿宋" w:cs="仿宋"/>
          <w:sz w:val="24"/>
          <w:szCs w:val="24"/>
          <w:lang w:eastAsia="zh-CN"/>
        </w:rPr>
        <w:t>。</w:t>
      </w:r>
    </w:p>
    <w:p>
      <w:pPr>
        <w:ind w:right="456" w:rightChars="190"/>
        <w:jc w:val="left"/>
        <w:outlineLvl w:val="2"/>
        <w:rPr>
          <w:rFonts w:hint="eastAsia" w:ascii="仿宋" w:hAnsi="仿宋" w:eastAsia="仿宋" w:cs="仿宋"/>
          <w:b/>
          <w:bCs/>
          <w:color w:val="FF0000"/>
          <w:szCs w:val="24"/>
          <w:shd w:val="clear" w:color="050000" w:fill="auto"/>
        </w:rPr>
      </w:pPr>
      <w:r>
        <w:rPr>
          <w:rFonts w:hint="eastAsia" w:ascii="仿宋" w:hAnsi="仿宋" w:eastAsia="仿宋" w:cs="仿宋"/>
          <w:b/>
          <w:bCs/>
          <w:szCs w:val="24"/>
          <w:shd w:val="clear" w:color="050000" w:fill="auto"/>
        </w:rPr>
        <w:t>2.1.</w:t>
      </w:r>
      <w:r>
        <w:rPr>
          <w:rFonts w:hint="eastAsia" w:ascii="仿宋" w:hAnsi="仿宋" w:eastAsia="仿宋" w:cs="仿宋"/>
          <w:b/>
          <w:bCs/>
          <w:szCs w:val="24"/>
          <w:shd w:val="clear" w:color="050000" w:fill="auto"/>
          <w:lang w:val="en-US" w:eastAsia="zh-CN"/>
        </w:rPr>
        <w:t>4</w:t>
      </w:r>
      <w:r>
        <w:rPr>
          <w:rFonts w:hint="eastAsia" w:ascii="仿宋" w:hAnsi="仿宋" w:eastAsia="仿宋" w:cs="仿宋"/>
          <w:b/>
          <w:bCs/>
          <w:szCs w:val="24"/>
          <w:shd w:val="clear" w:color="050000" w:fill="auto"/>
        </w:rPr>
        <w:t>机房改造施工范围</w:t>
      </w:r>
    </w:p>
    <w:p>
      <w:pPr>
        <w:pStyle w:val="38"/>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长沙轨道</w:t>
      </w:r>
      <w:r>
        <w:rPr>
          <w:rFonts w:hint="eastAsia" w:ascii="仿宋" w:hAnsi="仿宋" w:eastAsia="仿宋" w:cs="仿宋"/>
          <w:sz w:val="24"/>
          <w:szCs w:val="24"/>
          <w:highlight w:val="none"/>
        </w:rPr>
        <w:t>杜花路控制中心5楼设备</w:t>
      </w:r>
      <w:r>
        <w:rPr>
          <w:rFonts w:hint="eastAsia" w:ascii="仿宋" w:hAnsi="仿宋" w:eastAsia="仿宋" w:cs="仿宋"/>
          <w:sz w:val="24"/>
          <w:szCs w:val="24"/>
          <w:highlight w:val="none"/>
          <w:lang w:eastAsia="zh-CN"/>
        </w:rPr>
        <w:t>房，第二控制中心14楼和</w:t>
      </w:r>
      <w:r>
        <w:rPr>
          <w:rFonts w:hint="eastAsia" w:ascii="仿宋" w:hAnsi="仿宋" w:eastAsia="仿宋" w:cs="仿宋"/>
          <w:sz w:val="24"/>
          <w:szCs w:val="24"/>
          <w:highlight w:val="none"/>
          <w:lang w:val="en-US" w:eastAsia="zh-CN"/>
        </w:rPr>
        <w:t>2楼</w:t>
      </w:r>
      <w:r>
        <w:rPr>
          <w:rFonts w:hint="eastAsia" w:ascii="仿宋" w:hAnsi="仿宋" w:eastAsia="仿宋" w:cs="仿宋"/>
          <w:sz w:val="24"/>
          <w:szCs w:val="24"/>
          <w:highlight w:val="none"/>
          <w:lang w:eastAsia="zh-CN"/>
        </w:rPr>
        <w:t>设备房，</w:t>
      </w:r>
      <w:r>
        <w:rPr>
          <w:rFonts w:hint="eastAsia" w:ascii="仿宋" w:hAnsi="仿宋" w:eastAsia="仿宋" w:cs="仿宋"/>
          <w:sz w:val="24"/>
          <w:szCs w:val="24"/>
          <w:highlight w:val="none"/>
        </w:rPr>
        <w:t>水渡河车辆段综合楼8楼</w:t>
      </w:r>
      <w:r>
        <w:rPr>
          <w:rFonts w:hint="eastAsia" w:ascii="仿宋" w:hAnsi="仿宋" w:eastAsia="仿宋" w:cs="仿宋"/>
          <w:sz w:val="24"/>
          <w:szCs w:val="24"/>
          <w:highlight w:val="none"/>
          <w:lang w:eastAsia="zh-CN"/>
        </w:rPr>
        <w:t>设备房等</w:t>
      </w:r>
      <w:r>
        <w:rPr>
          <w:rFonts w:hint="eastAsia" w:ascii="仿宋" w:hAnsi="仿宋" w:eastAsia="仿宋" w:cs="仿宋"/>
          <w:sz w:val="24"/>
          <w:szCs w:val="24"/>
          <w:highlight w:val="none"/>
          <w:lang w:val="en-US" w:eastAsia="zh-CN"/>
        </w:rPr>
        <w:t>3处机房改造施工，施工内容包含且不限于精密空调的安装、配电线缆、通风改造等，详见附件图纸</w:t>
      </w:r>
      <w:r>
        <w:rPr>
          <w:rFonts w:hint="eastAsia" w:ascii="仿宋" w:hAnsi="仿宋" w:eastAsia="仿宋" w:cs="仿宋"/>
          <w:sz w:val="24"/>
          <w:szCs w:val="24"/>
          <w:highlight w:val="none"/>
        </w:rPr>
        <w:t>。</w:t>
      </w:r>
    </w:p>
    <w:p>
      <w:pPr>
        <w:ind w:right="456" w:rightChars="190"/>
        <w:jc w:val="left"/>
        <w:outlineLvl w:val="2"/>
        <w:rPr>
          <w:rFonts w:hint="eastAsia" w:ascii="仿宋" w:hAnsi="仿宋" w:eastAsia="仿宋" w:cs="仿宋"/>
          <w:b/>
          <w:bCs/>
          <w:szCs w:val="24"/>
          <w:shd w:val="clear" w:color="050000" w:fill="auto"/>
        </w:rPr>
      </w:pPr>
      <w:r>
        <w:rPr>
          <w:rFonts w:hint="eastAsia" w:ascii="仿宋" w:hAnsi="仿宋" w:eastAsia="仿宋" w:cs="仿宋"/>
          <w:b/>
          <w:bCs/>
          <w:szCs w:val="24"/>
          <w:shd w:val="clear" w:color="050000" w:fill="auto"/>
        </w:rPr>
        <w:t>2.1.</w:t>
      </w:r>
      <w:r>
        <w:rPr>
          <w:rFonts w:hint="eastAsia" w:ascii="仿宋" w:hAnsi="仿宋" w:eastAsia="仿宋" w:cs="仿宋"/>
          <w:b/>
          <w:bCs/>
          <w:szCs w:val="24"/>
          <w:shd w:val="clear" w:color="050000" w:fill="auto"/>
          <w:lang w:val="en-US" w:eastAsia="zh-CN"/>
        </w:rPr>
        <w:t>5</w:t>
      </w:r>
      <w:r>
        <w:rPr>
          <w:rFonts w:hint="eastAsia" w:ascii="仿宋" w:hAnsi="仿宋" w:eastAsia="仿宋" w:cs="仿宋"/>
          <w:b/>
          <w:bCs/>
          <w:szCs w:val="24"/>
          <w:shd w:val="clear" w:color="050000" w:fill="auto"/>
        </w:rPr>
        <w:t>其它施工范围</w:t>
      </w:r>
    </w:p>
    <w:p>
      <w:pPr>
        <w:ind w:firstLine="480"/>
        <w:outlineLvl w:val="9"/>
        <w:rPr>
          <w:rFonts w:hint="eastAsia" w:ascii="仿宋" w:hAnsi="仿宋" w:eastAsia="仿宋" w:cs="仿宋"/>
        </w:rPr>
      </w:pPr>
      <w:r>
        <w:rPr>
          <w:rFonts w:hint="eastAsia" w:ascii="仿宋" w:hAnsi="仿宋" w:eastAsia="仿宋" w:cs="仿宋"/>
        </w:rPr>
        <w:t>其它设备防雷各设备机房接地极制作及接地连接，系统提供必要的防雷保护器（甲供），施工单位负责防雷保护器、防雷箱等防雷设施的安装。</w:t>
      </w:r>
    </w:p>
    <w:p>
      <w:pPr>
        <w:ind w:firstLine="480"/>
        <w:outlineLvl w:val="9"/>
        <w:rPr>
          <w:rFonts w:hint="eastAsia" w:ascii="仿宋" w:hAnsi="仿宋" w:eastAsia="仿宋" w:cs="仿宋"/>
        </w:rPr>
      </w:pPr>
      <w:r>
        <w:rPr>
          <w:rFonts w:hint="eastAsia" w:ascii="仿宋" w:hAnsi="仿宋" w:eastAsia="仿宋" w:cs="仿宋"/>
        </w:rPr>
        <w:t>系统设备防雷测试；</w:t>
      </w:r>
    </w:p>
    <w:p>
      <w:pPr>
        <w:ind w:firstLine="480"/>
        <w:outlineLvl w:val="9"/>
        <w:rPr>
          <w:rFonts w:hint="eastAsia" w:ascii="仿宋" w:hAnsi="仿宋" w:eastAsia="仿宋" w:cs="仿宋"/>
        </w:rPr>
      </w:pPr>
      <w:r>
        <w:rPr>
          <w:rFonts w:hint="eastAsia" w:ascii="仿宋" w:hAnsi="仿宋" w:eastAsia="仿宋" w:cs="仿宋"/>
        </w:rPr>
        <w:t>综合接地电阻测试。</w:t>
      </w:r>
    </w:p>
    <w:p>
      <w:pPr>
        <w:ind w:right="456" w:rightChars="190"/>
        <w:jc w:val="left"/>
        <w:outlineLvl w:val="2"/>
        <w:rPr>
          <w:rFonts w:hint="eastAsia" w:ascii="仿宋" w:hAnsi="仿宋" w:eastAsia="仿宋" w:cs="仿宋"/>
          <w:b/>
          <w:bCs/>
          <w:szCs w:val="24"/>
          <w:shd w:val="clear" w:color="050000" w:fill="auto"/>
        </w:rPr>
      </w:pPr>
      <w:bookmarkStart w:id="162" w:name="_Toc304133683"/>
      <w:r>
        <w:rPr>
          <w:rFonts w:hint="eastAsia" w:ascii="仿宋" w:hAnsi="仿宋" w:eastAsia="仿宋" w:cs="仿宋"/>
          <w:b/>
          <w:bCs/>
          <w:szCs w:val="24"/>
          <w:shd w:val="clear" w:color="050000" w:fill="auto"/>
        </w:rPr>
        <w:t>2.1.</w:t>
      </w:r>
      <w:r>
        <w:rPr>
          <w:rFonts w:hint="eastAsia" w:ascii="仿宋" w:hAnsi="仿宋" w:eastAsia="仿宋" w:cs="仿宋"/>
          <w:b/>
          <w:bCs/>
          <w:szCs w:val="24"/>
          <w:shd w:val="clear" w:color="050000" w:fill="auto"/>
          <w:lang w:val="en-US" w:eastAsia="zh-CN"/>
        </w:rPr>
        <w:t>6</w:t>
      </w:r>
      <w:r>
        <w:rPr>
          <w:rFonts w:hint="eastAsia" w:ascii="仿宋" w:hAnsi="仿宋" w:eastAsia="仿宋" w:cs="仿宋"/>
          <w:b/>
          <w:bCs/>
          <w:szCs w:val="24"/>
          <w:shd w:val="clear" w:color="050000" w:fill="auto"/>
        </w:rPr>
        <w:t>其它要求</w:t>
      </w:r>
      <w:bookmarkEnd w:id="162"/>
    </w:p>
    <w:p>
      <w:pPr>
        <w:ind w:firstLine="480"/>
        <w:outlineLvl w:val="9"/>
        <w:rPr>
          <w:rFonts w:hint="eastAsia" w:ascii="仿宋" w:hAnsi="仿宋" w:eastAsia="仿宋" w:cs="仿宋"/>
        </w:rPr>
      </w:pPr>
      <w:r>
        <w:rPr>
          <w:rFonts w:hint="eastAsia" w:ascii="仿宋" w:hAnsi="仿宋" w:eastAsia="仿宋" w:cs="仿宋"/>
        </w:rPr>
        <w:t>线网云平台电缆敷设所需的孔洞、沟槽、钢管等设施原则上由建筑或结构专业预留（埋），但考虑到根据施工进度及施工现场的需要，不排除投标方需进行一定量的墙体(吊顶内）开孔、敷设钢管等作业。</w:t>
      </w:r>
    </w:p>
    <w:p>
      <w:pPr>
        <w:ind w:firstLine="480"/>
        <w:outlineLvl w:val="9"/>
        <w:rPr>
          <w:rFonts w:hint="eastAsia" w:ascii="仿宋" w:hAnsi="仿宋" w:eastAsia="仿宋" w:cs="仿宋"/>
        </w:rPr>
      </w:pPr>
      <w:r>
        <w:rPr>
          <w:rFonts w:hint="eastAsia" w:ascii="仿宋" w:hAnsi="仿宋" w:eastAsia="仿宋" w:cs="仿宋"/>
          <w:color w:val="000000"/>
        </w:rPr>
        <w:t>投标方应根据</w:t>
      </w:r>
      <w:r>
        <w:rPr>
          <w:rFonts w:hint="eastAsia" w:ascii="仿宋" w:hAnsi="仿宋" w:eastAsia="仿宋" w:cs="仿宋"/>
          <w:color w:val="000000"/>
          <w:lang w:eastAsia="zh-CN"/>
        </w:rPr>
        <w:t>图</w:t>
      </w:r>
      <w:r>
        <w:rPr>
          <w:rFonts w:hint="eastAsia" w:ascii="仿宋" w:hAnsi="仿宋" w:eastAsia="仿宋" w:cs="仿宋"/>
          <w:color w:val="000000"/>
        </w:rPr>
        <w:t>纸及施工现场的需要，负责墙体开孔洞。在缆线穿放完毕且不影响下一道工序施工的情况下，投标方负责本项目范围内</w:t>
      </w:r>
      <w:r>
        <w:rPr>
          <w:rFonts w:hint="eastAsia" w:ascii="仿宋" w:hAnsi="仿宋" w:eastAsia="仿宋" w:cs="仿宋"/>
        </w:rPr>
        <w:t>线缆、地线盘等的标注，负责</w:t>
      </w:r>
      <w:r>
        <w:rPr>
          <w:rFonts w:hint="eastAsia" w:ascii="仿宋" w:hAnsi="仿宋" w:eastAsia="仿宋" w:cs="仿宋"/>
          <w:color w:val="000000"/>
        </w:rPr>
        <w:t>使用防火材料封堵通信孔洞等工作。</w:t>
      </w:r>
    </w:p>
    <w:p>
      <w:pPr>
        <w:ind w:firstLine="480"/>
        <w:outlineLvl w:val="9"/>
        <w:rPr>
          <w:rFonts w:hint="eastAsia" w:ascii="仿宋" w:hAnsi="仿宋" w:eastAsia="仿宋" w:cs="仿宋"/>
        </w:rPr>
      </w:pPr>
      <w:r>
        <w:rPr>
          <w:rFonts w:hint="eastAsia" w:ascii="仿宋" w:hAnsi="仿宋" w:eastAsia="仿宋" w:cs="仿宋"/>
        </w:rPr>
        <w:t>与线网云平台集成商及设备子系统供货商共同进行本系统调试，并配合其他相关系统的联调。配合线网云平台集成商完成与其它专业的接口协调，服从</w:t>
      </w:r>
      <w:r>
        <w:rPr>
          <w:rFonts w:hint="eastAsia" w:ascii="仿宋" w:hAnsi="仿宋" w:eastAsia="仿宋" w:cs="仿宋"/>
          <w:lang w:eastAsia="zh-CN"/>
        </w:rPr>
        <w:t>采购单位</w:t>
      </w:r>
      <w:r>
        <w:rPr>
          <w:rFonts w:hint="eastAsia" w:ascii="仿宋" w:hAnsi="仿宋" w:eastAsia="仿宋" w:cs="仿宋"/>
        </w:rPr>
        <w:t>的工程管理。</w:t>
      </w:r>
    </w:p>
    <w:p>
      <w:pPr>
        <w:ind w:firstLine="0"/>
        <w:jc w:val="left"/>
        <w:outlineLvl w:val="9"/>
        <w:rPr>
          <w:rFonts w:hint="eastAsia" w:ascii="仿宋" w:hAnsi="仿宋" w:eastAsia="仿宋" w:cs="仿宋"/>
        </w:rPr>
      </w:pPr>
      <w:r>
        <w:rPr>
          <w:rFonts w:hint="eastAsia" w:ascii="仿宋" w:hAnsi="仿宋" w:eastAsia="仿宋" w:cs="仿宋"/>
          <w:szCs w:val="24"/>
          <w:lang w:eastAsia="zh-CN"/>
        </w:rPr>
        <w:t>　　</w:t>
      </w:r>
      <w:r>
        <w:rPr>
          <w:rFonts w:hint="eastAsia" w:ascii="仿宋" w:hAnsi="仿宋" w:eastAsia="仿宋" w:cs="仿宋"/>
          <w:szCs w:val="24"/>
        </w:rPr>
        <w:t>工程管理规定：指政府相关职能部门及</w:t>
      </w:r>
      <w:r>
        <w:rPr>
          <w:rFonts w:hint="eastAsia" w:ascii="仿宋" w:hAnsi="仿宋" w:eastAsia="仿宋" w:cs="仿宋"/>
          <w:szCs w:val="24"/>
          <w:lang w:eastAsia="zh-CN"/>
        </w:rPr>
        <w:t>采购人</w:t>
      </w:r>
      <w:r>
        <w:rPr>
          <w:rFonts w:hint="eastAsia" w:ascii="仿宋" w:hAnsi="仿宋" w:eastAsia="仿宋" w:cs="仿宋"/>
          <w:szCs w:val="24"/>
        </w:rPr>
        <w:t>已下发和在合同履约过程中陆续下发的文件、制度、规定等。工程管理规定作为本合同的组成部分，</w:t>
      </w:r>
      <w:r>
        <w:rPr>
          <w:rFonts w:hint="eastAsia" w:ascii="仿宋" w:hAnsi="仿宋" w:eastAsia="仿宋" w:cs="仿宋"/>
          <w:szCs w:val="24"/>
          <w:lang w:eastAsia="zh-CN"/>
        </w:rPr>
        <w:t>供应商</w:t>
      </w:r>
      <w:r>
        <w:rPr>
          <w:rFonts w:hint="eastAsia" w:ascii="仿宋" w:hAnsi="仿宋" w:eastAsia="仿宋" w:cs="仿宋"/>
          <w:szCs w:val="24"/>
        </w:rPr>
        <w:t>在合同履行过程中应严格遵照执行。相关工程管理规定按甲方相关规定执行。</w:t>
      </w:r>
    </w:p>
    <w:p>
      <w:pPr>
        <w:ind w:firstLine="480"/>
        <w:outlineLvl w:val="9"/>
        <w:rPr>
          <w:rFonts w:hint="eastAsia" w:ascii="仿宋" w:hAnsi="仿宋" w:eastAsia="仿宋" w:cs="仿宋"/>
        </w:rPr>
      </w:pPr>
      <w:r>
        <w:rPr>
          <w:rFonts w:hint="eastAsia" w:ascii="仿宋" w:hAnsi="仿宋" w:eastAsia="仿宋" w:cs="仿宋"/>
        </w:rPr>
        <w:t>服从</w:t>
      </w:r>
      <w:r>
        <w:rPr>
          <w:rFonts w:hint="eastAsia" w:ascii="仿宋" w:hAnsi="仿宋" w:eastAsia="仿宋" w:cs="仿宋"/>
          <w:lang w:eastAsia="zh-CN"/>
        </w:rPr>
        <w:t>采购单位</w:t>
      </w:r>
      <w:r>
        <w:rPr>
          <w:rFonts w:hint="eastAsia" w:ascii="仿宋" w:hAnsi="仿宋" w:eastAsia="仿宋" w:cs="仿宋"/>
        </w:rPr>
        <w:t>的工程管理；服从线网云平台集成商的管理。</w:t>
      </w:r>
    </w:p>
    <w:p>
      <w:pPr>
        <w:pStyle w:val="3"/>
        <w:numPr>
          <w:ilvl w:val="1"/>
          <w:numId w:val="0"/>
        </w:numPr>
        <w:ind w:leftChars="0"/>
        <w:rPr>
          <w:rFonts w:hint="eastAsia" w:ascii="仿宋" w:hAnsi="仿宋" w:eastAsia="仿宋" w:cs="仿宋"/>
          <w:sz w:val="24"/>
        </w:rPr>
      </w:pPr>
      <w:bookmarkStart w:id="163" w:name="_Toc2196748"/>
      <w:bookmarkStart w:id="164" w:name="_Toc54860657"/>
      <w:bookmarkStart w:id="165" w:name="_Toc536513587"/>
      <w:bookmarkStart w:id="166" w:name="_Toc29556"/>
      <w:r>
        <w:rPr>
          <w:rFonts w:hint="eastAsia" w:ascii="仿宋" w:hAnsi="仿宋" w:eastAsia="仿宋" w:cs="仿宋"/>
          <w:sz w:val="24"/>
        </w:rPr>
        <w:t>2.2设备/材料选用标准</w:t>
      </w:r>
      <w:bookmarkEnd w:id="163"/>
      <w:bookmarkEnd w:id="164"/>
      <w:bookmarkEnd w:id="165"/>
      <w:bookmarkEnd w:id="166"/>
    </w:p>
    <w:p>
      <w:pPr>
        <w:pStyle w:val="35"/>
        <w:ind w:left="6" w:firstLine="0" w:firstLineChars="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2.2.1设备/材料选用标准应遵守国家的现行相关规程规范，严格按照国家标准与行业标准执行。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rPr>
      </w:pPr>
      <w:r>
        <w:rPr>
          <w:rFonts w:hint="eastAsia" w:ascii="仿宋" w:hAnsi="仿宋" w:eastAsia="仿宋" w:cs="仿宋"/>
          <w:szCs w:val="24"/>
          <w:shd w:val="clear" w:color="050000" w:fill="auto"/>
        </w:rPr>
        <w:t>2.2.2</w:t>
      </w:r>
      <w:r>
        <w:rPr>
          <w:rFonts w:hint="eastAsia" w:ascii="仿宋" w:hAnsi="仿宋" w:eastAsia="仿宋" w:cs="仿宋"/>
        </w:rPr>
        <w:t>项目主要材料必须是出厂合格材料，采用正规厂家生产的产品，具有第三方平台检测验证（如有）。</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b w:val="0"/>
          <w:bCs w:val="0"/>
          <w:sz w:val="24"/>
          <w:szCs w:val="24"/>
        </w:rPr>
      </w:pPr>
      <w:r>
        <w:rPr>
          <w:rFonts w:hint="eastAsia" w:ascii="仿宋" w:hAnsi="仿宋" w:eastAsia="仿宋" w:cs="仿宋"/>
          <w:szCs w:val="24"/>
          <w:shd w:val="clear" w:color="050000" w:fill="auto"/>
        </w:rPr>
        <w:t>2.2.</w:t>
      </w:r>
      <w:r>
        <w:rPr>
          <w:rFonts w:hint="eastAsia" w:ascii="仿宋" w:hAnsi="仿宋" w:eastAsia="仿宋" w:cs="仿宋"/>
          <w:szCs w:val="24"/>
          <w:shd w:val="clear" w:color="050000" w:fill="auto"/>
          <w:lang w:val="en-US" w:eastAsia="zh-CN"/>
        </w:rPr>
        <w:t>3</w:t>
      </w:r>
      <w:r>
        <w:rPr>
          <w:rFonts w:hint="eastAsia" w:ascii="仿宋" w:hAnsi="仿宋" w:eastAsia="仿宋" w:cs="仿宋"/>
          <w:b w:val="0"/>
          <w:bCs w:val="0"/>
          <w:sz w:val="24"/>
          <w:szCs w:val="24"/>
        </w:rPr>
        <w:t>乙供主要设备、材料技术规格</w:t>
      </w:r>
    </w:p>
    <w:p>
      <w:pPr>
        <w:pStyle w:val="39"/>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本工程的设备、材料供货分为甲方供货、乙方供货二种供货方式（甲方为委托招标的</w:t>
      </w:r>
      <w:r>
        <w:rPr>
          <w:rFonts w:hint="eastAsia" w:ascii="仿宋" w:hAnsi="仿宋" w:eastAsia="仿宋" w:cs="仿宋"/>
          <w:b w:val="0"/>
          <w:bCs w:val="0"/>
          <w:sz w:val="24"/>
          <w:szCs w:val="24"/>
          <w:lang w:eastAsia="zh-CN"/>
        </w:rPr>
        <w:t>采购单位</w:t>
      </w:r>
      <w:r>
        <w:rPr>
          <w:rFonts w:hint="eastAsia" w:ascii="仿宋" w:hAnsi="仿宋" w:eastAsia="仿宋" w:cs="仿宋"/>
          <w:b w:val="0"/>
          <w:bCs w:val="0"/>
          <w:sz w:val="24"/>
          <w:szCs w:val="24"/>
        </w:rPr>
        <w:t>，乙方为中标的施工方）。</w:t>
      </w:r>
    </w:p>
    <w:p>
      <w:pPr>
        <w:pStyle w:val="39"/>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乙方采购部分中的设备、材料在采购过程中除了应满足招标文件条件内对材料采购送审检验等条款后，对于其中主要设备、材料（包括各类光电缆、机柜底座、桥架/线槽/托板/托架、防雷设施等）由乙方按照技术要求进行采购过程的同时，乙方应先提出一个供货厂家，并提供该设备和光缆、电缆供货单位详细的资料，供货设备的外观效果图、内部结构图，并附相关工艺说明，经甲方及设计院共同认可并签字确定后才能采购供货，否则有权拒绝并共同决定其它供货单位。</w:t>
      </w:r>
    </w:p>
    <w:p>
      <w:pPr>
        <w:numPr>
          <w:ilvl w:val="0"/>
          <w:numId w:val="6"/>
        </w:numPr>
        <w:tabs>
          <w:tab w:val="left" w:pos="720"/>
        </w:tabs>
        <w:ind w:left="420" w:leftChars="0" w:firstLine="0" w:firstLineChars="0"/>
        <w:outlineLvl w:val="9"/>
        <w:rPr>
          <w:rFonts w:hint="eastAsia" w:ascii="仿宋" w:hAnsi="仿宋" w:eastAsia="仿宋" w:cs="仿宋"/>
          <w:b w:val="0"/>
          <w:bCs w:val="0"/>
          <w:sz w:val="24"/>
          <w:szCs w:val="24"/>
        </w:rPr>
      </w:pPr>
      <w:bookmarkStart w:id="167" w:name="_Toc78194957"/>
      <w:bookmarkStart w:id="168" w:name="_Toc304133693"/>
      <w:r>
        <w:rPr>
          <w:rFonts w:hint="eastAsia" w:ascii="仿宋" w:hAnsi="仿宋" w:eastAsia="仿宋" w:cs="仿宋"/>
          <w:b w:val="0"/>
          <w:bCs w:val="0"/>
          <w:sz w:val="24"/>
          <w:szCs w:val="24"/>
        </w:rPr>
        <w:t>系统主要设备、材料技术规格及乙供设备、材料</w:t>
      </w:r>
      <w:bookmarkEnd w:id="167"/>
      <w:bookmarkEnd w:id="168"/>
    </w:p>
    <w:p>
      <w:pPr>
        <w:pStyle w:val="39"/>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主要包括通信光缆（2芯光纤跳线、8芯室外铠装光缆、24芯室内光缆、72芯室外光缆、96芯室外光缆）、电缆线槽、机柜底座、电缆槽及其它设备及材料等。</w:t>
      </w:r>
    </w:p>
    <w:p>
      <w:pPr>
        <w:pStyle w:val="39"/>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乙供的主要设备、材料的技术性能及指标应符合以下的技术规格要求。本工程采用的所有光电缆均应是低烟、无卤、阻燃型。</w:t>
      </w:r>
    </w:p>
    <w:p>
      <w:pPr>
        <w:pStyle w:val="6"/>
        <w:numPr>
          <w:ilvl w:val="4"/>
          <w:numId w:val="7"/>
        </w:numPr>
        <w:ind w:left="0"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光缆</w:t>
      </w:r>
    </w:p>
    <w:p>
      <w:pPr>
        <w:pStyle w:val="7"/>
        <w:rPr>
          <w:rFonts w:hint="eastAsia" w:ascii="仿宋" w:hAnsi="仿宋" w:eastAsia="仿宋" w:cs="仿宋"/>
          <w:b w:val="0"/>
          <w:bCs w:val="0"/>
          <w:sz w:val="24"/>
          <w:szCs w:val="24"/>
        </w:rPr>
      </w:pPr>
      <w:r>
        <w:rPr>
          <w:rFonts w:hint="eastAsia" w:ascii="仿宋" w:hAnsi="仿宋" w:eastAsia="仿宋" w:cs="仿宋"/>
          <w:b w:val="0"/>
          <w:bCs w:val="0"/>
          <w:sz w:val="24"/>
          <w:szCs w:val="24"/>
        </w:rPr>
        <w:t>光缆需求</w:t>
      </w:r>
    </w:p>
    <w:p>
      <w:pPr>
        <w:pStyle w:val="38"/>
        <w:rPr>
          <w:rFonts w:hint="eastAsia" w:ascii="仿宋" w:hAnsi="仿宋" w:eastAsia="仿宋" w:cs="仿宋"/>
          <w:b w:val="0"/>
          <w:bCs w:val="0"/>
          <w:sz w:val="24"/>
          <w:szCs w:val="24"/>
        </w:rPr>
      </w:pPr>
      <w:r>
        <w:rPr>
          <w:rFonts w:hint="eastAsia" w:ascii="仿宋" w:hAnsi="仿宋" w:eastAsia="仿宋" w:cs="仿宋"/>
          <w:b w:val="0"/>
          <w:bCs w:val="0"/>
          <w:sz w:val="24"/>
          <w:szCs w:val="24"/>
        </w:rPr>
        <w:t>本工程采用单模松套层绞式光缆，敷设方式为非自承架空和管道。光缆芯数分别为24芯、72芯、96芯。</w:t>
      </w:r>
    </w:p>
    <w:p>
      <w:pPr>
        <w:pStyle w:val="38"/>
        <w:rPr>
          <w:rFonts w:hint="eastAsia" w:ascii="仿宋" w:hAnsi="仿宋" w:eastAsia="仿宋" w:cs="仿宋"/>
          <w:b w:val="0"/>
          <w:bCs w:val="0"/>
          <w:sz w:val="24"/>
          <w:szCs w:val="24"/>
        </w:rPr>
      </w:pPr>
      <w:r>
        <w:rPr>
          <w:rFonts w:hint="eastAsia" w:ascii="仿宋" w:hAnsi="仿宋" w:eastAsia="仿宋" w:cs="仿宋"/>
          <w:b w:val="0"/>
          <w:bCs w:val="0"/>
          <w:sz w:val="24"/>
          <w:szCs w:val="24"/>
        </w:rPr>
        <w:t>光缆盘长以光缆路径图为参考，具体以现场实测为准。投标方应按上述要求说明提供的光缆，中间不得接续。</w:t>
      </w:r>
    </w:p>
    <w:p>
      <w:pPr>
        <w:pStyle w:val="7"/>
        <w:pageBreakBefore w:val="0"/>
        <w:widowControl w:val="0"/>
        <w:kinsoku/>
        <w:wordWrap/>
        <w:overflowPunct/>
        <w:topLinePunct w:val="0"/>
        <w:autoSpaceDE/>
        <w:autoSpaceDN/>
        <w:bidi w:val="0"/>
        <w:spacing w:line="240" w:lineRule="atLeast"/>
        <w:ind w:left="0" w:leftChars="0" w:right="0" w:righ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光缆技术要求</w:t>
      </w:r>
    </w:p>
    <w:p>
      <w:pPr>
        <w:pStyle w:val="8"/>
        <w:pageBreakBefore w:val="0"/>
        <w:widowControl w:val="0"/>
        <w:kinsoku/>
        <w:wordWrap/>
        <w:overflowPunct/>
        <w:topLinePunct w:val="0"/>
        <w:autoSpaceDE/>
        <w:autoSpaceDN/>
        <w:bidi w:val="0"/>
        <w:spacing w:line="240" w:lineRule="atLeast"/>
        <w:ind w:left="0" w:leftChars="0" w:right="0" w:rightChars="0" w:firstLine="72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采用知名公司原厂生产的G.652D单模光纤，所用光缆中的所有光纤应为同一型号和同一来源（同一工厂、同一材料、同一制造方法和同一折射率分布），投标方应提供可信的报告。每盘光缆中不应有光纤接头。</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采用GYFTZA53型光缆。光缆护套以内的所有间隙应有有效的阻水措施，包带及其内外的缆芯间隙宜用填充复合物连续充满。内套和护套之间的间隙可用填充复合物连续填充或连续放置吸水膨胀带。</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光缆护套结构采用内护层为双面涂塑铝带粘接PE护套+双面涂塑轧纹钢带+低烟、无卤、阻燃聚乙烯外护套。</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光缆的适用温度范围为：-20℃～＋70℃。</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光缆的温度特性：-20℃～＋70℃变化，光纤衰耗变化不大于0.1dB/km (与20℃时的值比较）。光纤经高低温实验后回到20℃时,其衰耗不应有变化。在以上温度范围内，光缆的缆芯及护层不得有任何损伤，充填油膏不应有硬化和滴漏，其它性能符合规定。</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光缆使用寿命 ≥ 25年。</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光缆盘内侧光缆端头应预留可移出长度不小于3m，以满足单盘测试之用。</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光缆盘上应标明制造厂名称、光缆标志、光缆长度、制造年月、表示缆盘正常旋转方向的箭头及保证储运安全的其它标志。</w:t>
      </w:r>
    </w:p>
    <w:p>
      <w:pPr>
        <w:pStyle w:val="8"/>
        <w:ind w:firstLine="720"/>
        <w:rPr>
          <w:rFonts w:hint="eastAsia" w:ascii="仿宋" w:hAnsi="仿宋" w:eastAsia="仿宋" w:cs="仿宋"/>
          <w:b w:val="0"/>
          <w:bCs w:val="0"/>
          <w:sz w:val="24"/>
          <w:szCs w:val="24"/>
        </w:rPr>
      </w:pPr>
      <w:r>
        <w:rPr>
          <w:rFonts w:hint="eastAsia" w:ascii="仿宋" w:hAnsi="仿宋" w:eastAsia="仿宋" w:cs="仿宋"/>
          <w:b w:val="0"/>
          <w:bCs w:val="0"/>
          <w:sz w:val="24"/>
          <w:szCs w:val="24"/>
        </w:rPr>
        <w:t>投标方提供的光缆应符合以下应用标准的最新版本：</w:t>
      </w:r>
    </w:p>
    <w:p>
      <w:pPr>
        <w:pStyle w:val="39"/>
        <w:ind w:firstLine="480"/>
        <w:rPr>
          <w:rFonts w:hint="eastAsia" w:ascii="仿宋" w:hAnsi="仿宋" w:eastAsia="仿宋" w:cs="仿宋"/>
          <w:sz w:val="24"/>
          <w:szCs w:val="24"/>
        </w:rPr>
      </w:pPr>
      <w:r>
        <w:rPr>
          <w:rFonts w:hint="eastAsia" w:ascii="仿宋" w:hAnsi="仿宋" w:eastAsia="仿宋" w:cs="仿宋"/>
          <w:sz w:val="24"/>
          <w:szCs w:val="24"/>
        </w:rPr>
        <w:t>GB/T 7424 －光缆总规范、分规范；</w:t>
      </w:r>
    </w:p>
    <w:p>
      <w:pPr>
        <w:pStyle w:val="39"/>
        <w:ind w:firstLine="480"/>
        <w:rPr>
          <w:rFonts w:hint="eastAsia" w:ascii="仿宋" w:hAnsi="仿宋" w:eastAsia="仿宋" w:cs="仿宋"/>
          <w:sz w:val="24"/>
          <w:szCs w:val="24"/>
        </w:rPr>
      </w:pPr>
      <w:r>
        <w:rPr>
          <w:rFonts w:hint="eastAsia" w:ascii="仿宋" w:hAnsi="仿宋" w:eastAsia="仿宋" w:cs="仿宋"/>
          <w:sz w:val="24"/>
          <w:szCs w:val="24"/>
        </w:rPr>
        <w:t>GB/T 9771 －通信用单模光纤系列；</w:t>
      </w:r>
    </w:p>
    <w:p>
      <w:pPr>
        <w:pStyle w:val="39"/>
        <w:ind w:firstLine="480"/>
        <w:rPr>
          <w:rFonts w:hint="eastAsia" w:ascii="仿宋" w:hAnsi="仿宋" w:eastAsia="仿宋" w:cs="仿宋"/>
          <w:sz w:val="24"/>
          <w:szCs w:val="24"/>
        </w:rPr>
      </w:pPr>
      <w:r>
        <w:rPr>
          <w:rFonts w:hint="eastAsia" w:ascii="仿宋" w:hAnsi="仿宋" w:eastAsia="仿宋" w:cs="仿宋"/>
          <w:sz w:val="24"/>
          <w:szCs w:val="24"/>
        </w:rPr>
        <w:t>GB15972 －光纤总规范；</w:t>
      </w:r>
    </w:p>
    <w:p>
      <w:pPr>
        <w:pStyle w:val="39"/>
        <w:ind w:firstLine="480"/>
        <w:rPr>
          <w:rFonts w:hint="eastAsia" w:ascii="仿宋" w:hAnsi="仿宋" w:eastAsia="仿宋" w:cs="仿宋"/>
          <w:sz w:val="24"/>
          <w:szCs w:val="24"/>
        </w:rPr>
      </w:pPr>
      <w:r>
        <w:rPr>
          <w:rFonts w:hint="eastAsia" w:ascii="仿宋" w:hAnsi="仿宋" w:eastAsia="仿宋" w:cs="仿宋"/>
          <w:sz w:val="24"/>
          <w:szCs w:val="24"/>
        </w:rPr>
        <w:t>GB2951 －电线电缆机械物理性能试验方法；</w:t>
      </w:r>
    </w:p>
    <w:p>
      <w:pPr>
        <w:pStyle w:val="39"/>
        <w:ind w:firstLine="480"/>
        <w:rPr>
          <w:rFonts w:hint="eastAsia" w:ascii="仿宋" w:hAnsi="仿宋" w:eastAsia="仿宋" w:cs="仿宋"/>
          <w:sz w:val="24"/>
          <w:szCs w:val="24"/>
        </w:rPr>
      </w:pPr>
      <w:r>
        <w:rPr>
          <w:rFonts w:hint="eastAsia" w:ascii="仿宋" w:hAnsi="仿宋" w:eastAsia="仿宋" w:cs="仿宋"/>
          <w:sz w:val="24"/>
          <w:szCs w:val="24"/>
        </w:rPr>
        <w:t>IEC 332-3C －燃烧特性；</w:t>
      </w:r>
    </w:p>
    <w:p>
      <w:pPr>
        <w:pStyle w:val="39"/>
        <w:ind w:firstLine="480"/>
        <w:rPr>
          <w:rFonts w:hint="eastAsia" w:ascii="仿宋" w:hAnsi="仿宋" w:eastAsia="仿宋" w:cs="仿宋"/>
          <w:sz w:val="24"/>
          <w:szCs w:val="24"/>
        </w:rPr>
      </w:pPr>
      <w:r>
        <w:rPr>
          <w:rFonts w:hint="eastAsia" w:ascii="仿宋" w:hAnsi="仿宋" w:eastAsia="仿宋" w:cs="仿宋"/>
          <w:sz w:val="24"/>
          <w:szCs w:val="24"/>
        </w:rPr>
        <w:t>YD/T 901-2001 核心网用光缆-层绞式通信用室外光缆；</w:t>
      </w:r>
    </w:p>
    <w:p>
      <w:pPr>
        <w:pStyle w:val="39"/>
        <w:ind w:firstLine="480"/>
        <w:rPr>
          <w:rFonts w:hint="eastAsia" w:ascii="仿宋" w:hAnsi="仿宋" w:eastAsia="仿宋" w:cs="仿宋"/>
          <w:sz w:val="24"/>
          <w:szCs w:val="24"/>
        </w:rPr>
      </w:pPr>
      <w:r>
        <w:rPr>
          <w:rFonts w:hint="eastAsia" w:ascii="仿宋" w:hAnsi="仿宋" w:eastAsia="仿宋" w:cs="仿宋"/>
          <w:sz w:val="24"/>
          <w:szCs w:val="24"/>
        </w:rPr>
        <w:t>GB8405 －光缆的渗水及护套的透水性能。</w:t>
      </w:r>
    </w:p>
    <w:p>
      <w:pPr>
        <w:pStyle w:val="39"/>
        <w:ind w:firstLine="480"/>
        <w:rPr>
          <w:rFonts w:hint="eastAsia" w:ascii="仿宋" w:hAnsi="仿宋" w:eastAsia="仿宋" w:cs="仿宋"/>
          <w:sz w:val="24"/>
          <w:szCs w:val="24"/>
        </w:rPr>
      </w:pPr>
      <w:r>
        <w:rPr>
          <w:rFonts w:hint="eastAsia" w:ascii="仿宋" w:hAnsi="仿宋" w:eastAsia="仿宋" w:cs="仿宋"/>
          <w:sz w:val="24"/>
          <w:szCs w:val="24"/>
        </w:rPr>
        <w:t>YD/T 723.2－通信电缆光缆用金属塑料复合带第二部分:铝复合带；</w:t>
      </w:r>
    </w:p>
    <w:p>
      <w:pPr>
        <w:pStyle w:val="39"/>
        <w:ind w:firstLine="480"/>
        <w:rPr>
          <w:rFonts w:hint="eastAsia" w:ascii="仿宋" w:hAnsi="仿宋" w:eastAsia="仿宋" w:cs="仿宋"/>
          <w:sz w:val="24"/>
          <w:szCs w:val="24"/>
        </w:rPr>
      </w:pPr>
      <w:r>
        <w:rPr>
          <w:rFonts w:hint="eastAsia" w:ascii="仿宋" w:hAnsi="仿宋" w:eastAsia="仿宋" w:cs="仿宋"/>
          <w:sz w:val="24"/>
          <w:szCs w:val="24"/>
        </w:rPr>
        <w:t>阻燃性能满足IEC 60754 －电缆燃烧放出的气体的试验、IEC 60332 －电缆在着火条件下的试验、GB12666 －电线电缆燃烧试验方法（阻燃等级为B级）的要求。</w:t>
      </w:r>
    </w:p>
    <w:p>
      <w:pPr>
        <w:pStyle w:val="7"/>
        <w:rPr>
          <w:rFonts w:hint="eastAsia" w:ascii="仿宋" w:hAnsi="仿宋" w:eastAsia="仿宋" w:cs="仿宋"/>
          <w:sz w:val="24"/>
          <w:szCs w:val="24"/>
        </w:rPr>
      </w:pPr>
      <w:r>
        <w:rPr>
          <w:rFonts w:hint="eastAsia" w:ascii="仿宋" w:hAnsi="仿宋" w:eastAsia="仿宋" w:cs="仿宋"/>
          <w:sz w:val="24"/>
          <w:szCs w:val="24"/>
        </w:rPr>
        <w:t>G.652.D光纤技术要求</w:t>
      </w:r>
    </w:p>
    <w:p>
      <w:pPr>
        <w:pStyle w:val="8"/>
        <w:ind w:firstLine="720"/>
        <w:rPr>
          <w:rFonts w:hint="eastAsia" w:ascii="仿宋" w:hAnsi="仿宋" w:eastAsia="仿宋" w:cs="仿宋"/>
          <w:b w:val="0"/>
          <w:bCs/>
          <w:sz w:val="24"/>
          <w:szCs w:val="24"/>
        </w:rPr>
      </w:pPr>
      <w:r>
        <w:rPr>
          <w:rFonts w:hint="eastAsia" w:ascii="仿宋" w:hAnsi="仿宋" w:eastAsia="仿宋" w:cs="仿宋"/>
          <w:b w:val="0"/>
          <w:bCs/>
          <w:sz w:val="24"/>
          <w:szCs w:val="24"/>
        </w:rPr>
        <w:t>使用ITU—TG.652.D建议的二氧化硅系列单模光纤。</w:t>
      </w:r>
    </w:p>
    <w:p>
      <w:pPr>
        <w:pStyle w:val="8"/>
        <w:ind w:firstLine="720"/>
        <w:rPr>
          <w:rFonts w:hint="eastAsia" w:ascii="仿宋" w:hAnsi="仿宋" w:eastAsia="仿宋" w:cs="仿宋"/>
          <w:b w:val="0"/>
          <w:bCs/>
          <w:sz w:val="24"/>
          <w:szCs w:val="24"/>
        </w:rPr>
      </w:pPr>
      <w:r>
        <w:rPr>
          <w:rFonts w:hint="eastAsia" w:ascii="仿宋" w:hAnsi="仿宋" w:eastAsia="仿宋" w:cs="仿宋"/>
          <w:b w:val="0"/>
          <w:bCs/>
          <w:sz w:val="24"/>
          <w:szCs w:val="24"/>
        </w:rPr>
        <w:t>光缆的所有光纤应为同一型号和同一来源（同一工厂、同一材料、同一制造方法和同一折射率分布），卖方应提供可信的报告。每盘光缆中不应有光纤接头。</w:t>
      </w:r>
    </w:p>
    <w:p>
      <w:pPr>
        <w:pStyle w:val="8"/>
        <w:ind w:firstLine="720"/>
        <w:rPr>
          <w:rFonts w:hint="eastAsia" w:ascii="仿宋" w:hAnsi="仿宋" w:eastAsia="仿宋" w:cs="仿宋"/>
          <w:b w:val="0"/>
          <w:bCs/>
          <w:sz w:val="24"/>
          <w:szCs w:val="24"/>
        </w:rPr>
      </w:pPr>
      <w:r>
        <w:rPr>
          <w:rFonts w:hint="eastAsia" w:ascii="仿宋" w:hAnsi="仿宋" w:eastAsia="仿宋" w:cs="仿宋"/>
          <w:b w:val="0"/>
          <w:bCs/>
          <w:sz w:val="24"/>
          <w:szCs w:val="24"/>
        </w:rPr>
        <w:t>光纤衰减系数:</w:t>
      </w:r>
    </w:p>
    <w:p>
      <w:pPr>
        <w:pStyle w:val="39"/>
        <w:ind w:firstLine="480"/>
        <w:rPr>
          <w:rFonts w:hint="eastAsia" w:ascii="仿宋" w:hAnsi="仿宋" w:eastAsia="仿宋" w:cs="仿宋"/>
          <w:sz w:val="24"/>
          <w:szCs w:val="24"/>
        </w:rPr>
      </w:pPr>
      <w:r>
        <w:rPr>
          <w:rFonts w:hint="eastAsia" w:ascii="仿宋" w:hAnsi="仿宋" w:eastAsia="仿宋" w:cs="仿宋"/>
          <w:sz w:val="24"/>
          <w:szCs w:val="24"/>
        </w:rPr>
        <w:t>在1310nm波长上的最大衰减系数为：0.35dB/km</w:t>
      </w:r>
    </w:p>
    <w:p>
      <w:pPr>
        <w:pStyle w:val="39"/>
        <w:ind w:firstLine="480"/>
        <w:rPr>
          <w:rFonts w:hint="eastAsia" w:ascii="仿宋" w:hAnsi="仿宋" w:eastAsia="仿宋" w:cs="仿宋"/>
          <w:sz w:val="24"/>
          <w:szCs w:val="24"/>
        </w:rPr>
      </w:pPr>
      <w:r>
        <w:rPr>
          <w:rFonts w:hint="eastAsia" w:ascii="仿宋" w:hAnsi="仿宋" w:eastAsia="仿宋" w:cs="仿宋"/>
          <w:sz w:val="24"/>
          <w:szCs w:val="24"/>
        </w:rPr>
        <w:t>在1285～1330nm波长范围内，任一波长上光纤的衰减系数与1310nm波长上的衰减系数相比，其差值不超过0.03dB/km。</w:t>
      </w:r>
    </w:p>
    <w:p>
      <w:pPr>
        <w:pStyle w:val="39"/>
        <w:ind w:firstLine="480"/>
        <w:rPr>
          <w:rFonts w:hint="eastAsia" w:ascii="仿宋" w:hAnsi="仿宋" w:eastAsia="仿宋" w:cs="仿宋"/>
          <w:sz w:val="24"/>
          <w:szCs w:val="24"/>
        </w:rPr>
      </w:pPr>
      <w:r>
        <w:rPr>
          <w:rFonts w:hint="eastAsia" w:ascii="仿宋" w:hAnsi="仿宋" w:eastAsia="仿宋" w:cs="仿宋"/>
          <w:sz w:val="24"/>
          <w:szCs w:val="24"/>
        </w:rPr>
        <w:t>1383nm波长上的衰减系数应符合G.652.D标准的要求</w:t>
      </w:r>
    </w:p>
    <w:p>
      <w:pPr>
        <w:pStyle w:val="39"/>
        <w:ind w:firstLine="480"/>
        <w:rPr>
          <w:rFonts w:hint="eastAsia" w:ascii="仿宋" w:hAnsi="仿宋" w:eastAsia="仿宋" w:cs="仿宋"/>
          <w:sz w:val="24"/>
          <w:szCs w:val="24"/>
        </w:rPr>
      </w:pPr>
      <w:r>
        <w:rPr>
          <w:rFonts w:hint="eastAsia" w:ascii="仿宋" w:hAnsi="仿宋" w:eastAsia="仿宋" w:cs="仿宋"/>
          <w:sz w:val="24"/>
          <w:szCs w:val="24"/>
        </w:rPr>
        <w:t>在1550nm波长上的最大衰减系数为：0.22dB/Km</w:t>
      </w:r>
    </w:p>
    <w:p>
      <w:pPr>
        <w:pStyle w:val="39"/>
        <w:ind w:firstLine="480"/>
        <w:rPr>
          <w:rFonts w:hint="eastAsia" w:ascii="仿宋" w:hAnsi="仿宋" w:eastAsia="仿宋" w:cs="仿宋"/>
          <w:sz w:val="24"/>
          <w:szCs w:val="24"/>
        </w:rPr>
      </w:pPr>
      <w:r>
        <w:rPr>
          <w:rFonts w:hint="eastAsia" w:ascii="仿宋" w:hAnsi="仿宋" w:eastAsia="仿宋" w:cs="仿宋"/>
          <w:sz w:val="24"/>
          <w:szCs w:val="24"/>
        </w:rPr>
        <w:t>在1480～1580nm波长范围内，任一波长上光纤的衰减系数与1550nm波长上的衰减系数相比，其差值不超过0.05dB/km。</w:t>
      </w:r>
    </w:p>
    <w:p>
      <w:pPr>
        <w:pStyle w:val="39"/>
        <w:ind w:firstLine="480"/>
        <w:rPr>
          <w:rFonts w:hint="eastAsia" w:ascii="仿宋" w:hAnsi="仿宋" w:eastAsia="仿宋" w:cs="仿宋"/>
          <w:sz w:val="24"/>
          <w:szCs w:val="24"/>
        </w:rPr>
      </w:pPr>
      <w:r>
        <w:rPr>
          <w:rFonts w:hint="eastAsia" w:ascii="仿宋" w:hAnsi="仿宋" w:eastAsia="仿宋" w:cs="仿宋"/>
          <w:sz w:val="24"/>
          <w:szCs w:val="24"/>
        </w:rPr>
        <w:t>光纤衰减曲线应有良好的线性并且无明显台阶。用OTDR检测任意一根光纤时，在1310nm和1550nm处500m光纤的实测衰减值与全长平均每500m的衰减值之差应不大于0.05dB。</w:t>
      </w:r>
    </w:p>
    <w:p>
      <w:pPr>
        <w:pStyle w:val="39"/>
        <w:ind w:firstLine="480"/>
        <w:rPr>
          <w:rFonts w:hint="eastAsia" w:ascii="仿宋" w:hAnsi="仿宋" w:eastAsia="仿宋" w:cs="仿宋"/>
          <w:sz w:val="24"/>
          <w:szCs w:val="24"/>
        </w:rPr>
      </w:pPr>
      <w:r>
        <w:rPr>
          <w:rFonts w:hint="eastAsia" w:ascii="仿宋" w:hAnsi="仿宋" w:eastAsia="仿宋" w:cs="仿宋"/>
          <w:sz w:val="24"/>
          <w:szCs w:val="24"/>
        </w:rPr>
        <w:t>卖方应提供1200～1600nm波长范围内的典型衰减光谱特性曲线图。</w:t>
      </w:r>
    </w:p>
    <w:p>
      <w:pPr>
        <w:pStyle w:val="39"/>
        <w:ind w:firstLine="480"/>
        <w:rPr>
          <w:rFonts w:hint="eastAsia" w:ascii="仿宋" w:hAnsi="仿宋" w:eastAsia="仿宋" w:cs="仿宋"/>
          <w:sz w:val="24"/>
          <w:szCs w:val="24"/>
        </w:rPr>
      </w:pPr>
      <w:r>
        <w:rPr>
          <w:rFonts w:hint="eastAsia" w:ascii="仿宋" w:hAnsi="仿宋" w:eastAsia="仿宋" w:cs="仿宋"/>
          <w:sz w:val="24"/>
          <w:szCs w:val="24"/>
        </w:rPr>
        <w:t>卖方应提供1310nm和1550nm波长上的光纤衰减的直方图及样本数。</w:t>
      </w:r>
    </w:p>
    <w:p>
      <w:pPr>
        <w:pStyle w:val="39"/>
        <w:ind w:firstLine="480"/>
        <w:rPr>
          <w:rFonts w:hint="eastAsia" w:ascii="仿宋" w:hAnsi="仿宋" w:eastAsia="仿宋" w:cs="仿宋"/>
          <w:sz w:val="24"/>
          <w:szCs w:val="24"/>
        </w:rPr>
      </w:pPr>
      <w:r>
        <w:rPr>
          <w:rFonts w:hint="eastAsia" w:ascii="仿宋" w:hAnsi="仿宋" w:eastAsia="仿宋" w:cs="仿宋"/>
          <w:sz w:val="24"/>
          <w:szCs w:val="24"/>
        </w:rPr>
        <w:t>光纤在1550nm波长上的弯曲衰减特性:以37.5mm的弯曲半径松绕100圈后，衰减增加值应小于0.50dB。</w:t>
      </w:r>
    </w:p>
    <w:p>
      <w:pPr>
        <w:pStyle w:val="8"/>
        <w:ind w:firstLine="720"/>
        <w:rPr>
          <w:rFonts w:hint="eastAsia" w:ascii="仿宋" w:hAnsi="仿宋" w:eastAsia="仿宋" w:cs="仿宋"/>
          <w:sz w:val="24"/>
          <w:szCs w:val="24"/>
        </w:rPr>
      </w:pPr>
      <w:r>
        <w:rPr>
          <w:rFonts w:hint="eastAsia" w:ascii="仿宋" w:hAnsi="仿宋" w:eastAsia="仿宋" w:cs="仿宋"/>
          <w:sz w:val="24"/>
          <w:szCs w:val="24"/>
        </w:rPr>
        <w:t>色散</w:t>
      </w:r>
    </w:p>
    <w:p>
      <w:pPr>
        <w:pStyle w:val="39"/>
        <w:ind w:firstLine="480"/>
        <w:rPr>
          <w:rFonts w:hint="eastAsia" w:ascii="仿宋" w:hAnsi="仿宋" w:eastAsia="仿宋" w:cs="仿宋"/>
          <w:sz w:val="24"/>
          <w:szCs w:val="24"/>
        </w:rPr>
      </w:pPr>
      <w:r>
        <w:rPr>
          <w:rFonts w:hint="eastAsia" w:ascii="仿宋" w:hAnsi="仿宋" w:eastAsia="仿宋" w:cs="仿宋"/>
          <w:sz w:val="24"/>
          <w:szCs w:val="24"/>
        </w:rPr>
        <w:t>零色散波长范围为1300～1324nm。</w:t>
      </w:r>
    </w:p>
    <w:p>
      <w:pPr>
        <w:pStyle w:val="39"/>
        <w:ind w:firstLine="480"/>
        <w:rPr>
          <w:rFonts w:hint="eastAsia" w:ascii="仿宋" w:hAnsi="仿宋" w:eastAsia="仿宋" w:cs="仿宋"/>
          <w:sz w:val="24"/>
          <w:szCs w:val="24"/>
        </w:rPr>
      </w:pPr>
      <w:r>
        <w:rPr>
          <w:rFonts w:hint="eastAsia" w:ascii="仿宋" w:hAnsi="仿宋" w:eastAsia="仿宋" w:cs="仿宋"/>
          <w:sz w:val="24"/>
          <w:szCs w:val="24"/>
        </w:rPr>
        <w:t>最大零色散点斜率不大于0.093ps/（nm2.km）。</w:t>
      </w:r>
    </w:p>
    <w:p>
      <w:pPr>
        <w:pStyle w:val="39"/>
        <w:ind w:firstLine="480"/>
        <w:rPr>
          <w:rFonts w:hint="eastAsia" w:ascii="仿宋" w:hAnsi="仿宋" w:eastAsia="仿宋" w:cs="仿宋"/>
          <w:sz w:val="24"/>
          <w:szCs w:val="24"/>
        </w:rPr>
      </w:pPr>
      <w:r>
        <w:rPr>
          <w:rFonts w:hint="eastAsia" w:ascii="仿宋" w:hAnsi="仿宋" w:eastAsia="仿宋" w:cs="仿宋"/>
          <w:sz w:val="24"/>
          <w:szCs w:val="24"/>
        </w:rPr>
        <w:t>1287nm～1340nm范围内色散系数不大于3.5PS/nm.Km。</w:t>
      </w:r>
    </w:p>
    <w:p>
      <w:pPr>
        <w:pStyle w:val="39"/>
        <w:ind w:firstLine="480"/>
        <w:rPr>
          <w:rFonts w:hint="eastAsia" w:ascii="仿宋" w:hAnsi="仿宋" w:eastAsia="仿宋" w:cs="仿宋"/>
          <w:sz w:val="24"/>
          <w:szCs w:val="24"/>
        </w:rPr>
      </w:pPr>
      <w:r>
        <w:rPr>
          <w:rFonts w:hint="eastAsia" w:ascii="仿宋" w:hAnsi="仿宋" w:eastAsia="仿宋" w:cs="仿宋"/>
          <w:sz w:val="24"/>
          <w:szCs w:val="24"/>
        </w:rPr>
        <w:t>1270nm～1360nm范围内色散系数不大于5.3PS/nm.Km。</w:t>
      </w:r>
    </w:p>
    <w:p>
      <w:pPr>
        <w:pStyle w:val="39"/>
        <w:ind w:firstLine="480"/>
        <w:rPr>
          <w:rFonts w:hint="eastAsia" w:ascii="仿宋" w:hAnsi="仿宋" w:eastAsia="仿宋" w:cs="仿宋"/>
          <w:sz w:val="24"/>
          <w:szCs w:val="24"/>
        </w:rPr>
      </w:pPr>
      <w:r>
        <w:rPr>
          <w:rFonts w:hint="eastAsia" w:ascii="仿宋" w:hAnsi="仿宋" w:eastAsia="仿宋" w:cs="仿宋"/>
          <w:sz w:val="24"/>
          <w:szCs w:val="24"/>
        </w:rPr>
        <w:t>1550nm波长的色散系数不大于18ps/nm.km。</w:t>
      </w:r>
    </w:p>
    <w:p>
      <w:pPr>
        <w:pStyle w:val="39"/>
        <w:ind w:firstLine="480"/>
        <w:rPr>
          <w:rFonts w:hint="eastAsia" w:ascii="仿宋" w:hAnsi="仿宋" w:eastAsia="仿宋" w:cs="仿宋"/>
          <w:sz w:val="24"/>
          <w:szCs w:val="24"/>
        </w:rPr>
      </w:pPr>
      <w:r>
        <w:rPr>
          <w:rFonts w:hint="eastAsia" w:ascii="仿宋" w:hAnsi="仿宋" w:eastAsia="仿宋" w:cs="仿宋"/>
          <w:sz w:val="24"/>
          <w:szCs w:val="24"/>
        </w:rPr>
        <w:t>1480nm～1580nm范围内色散系数不大于18PS/nm.Km。</w:t>
      </w:r>
    </w:p>
    <w:p>
      <w:pPr>
        <w:pStyle w:val="39"/>
        <w:ind w:firstLine="480"/>
        <w:rPr>
          <w:rFonts w:hint="eastAsia" w:ascii="仿宋" w:hAnsi="仿宋" w:eastAsia="仿宋" w:cs="仿宋"/>
          <w:sz w:val="24"/>
          <w:szCs w:val="24"/>
        </w:rPr>
      </w:pPr>
      <w:r>
        <w:rPr>
          <w:rFonts w:hint="eastAsia" w:ascii="仿宋" w:hAnsi="仿宋" w:eastAsia="仿宋" w:cs="仿宋"/>
          <w:sz w:val="24"/>
          <w:szCs w:val="24"/>
        </w:rPr>
        <w:t>卖方应提供1300～1324nm波长范围内的光纤零色散波长分布特性直方图及样本数。</w:t>
      </w:r>
    </w:p>
    <w:p>
      <w:pPr>
        <w:pStyle w:val="39"/>
        <w:ind w:firstLine="480"/>
        <w:rPr>
          <w:rFonts w:hint="eastAsia" w:ascii="仿宋" w:hAnsi="仿宋" w:eastAsia="仿宋" w:cs="仿宋"/>
          <w:sz w:val="24"/>
          <w:szCs w:val="24"/>
        </w:rPr>
      </w:pPr>
      <w:r>
        <w:rPr>
          <w:rFonts w:hint="eastAsia" w:ascii="仿宋" w:hAnsi="仿宋" w:eastAsia="仿宋" w:cs="仿宋"/>
          <w:sz w:val="24"/>
          <w:szCs w:val="24"/>
        </w:rPr>
        <w:t>偏振模色散（PMD）:在1550nm波长应小于0.20ps/（km）1/2。卖方应提供具体数值。</w:t>
      </w:r>
    </w:p>
    <w:p>
      <w:pPr>
        <w:pStyle w:val="8"/>
        <w:ind w:firstLine="720"/>
        <w:rPr>
          <w:rFonts w:hint="eastAsia" w:ascii="仿宋" w:hAnsi="仿宋" w:eastAsia="仿宋" w:cs="仿宋"/>
          <w:sz w:val="24"/>
          <w:szCs w:val="24"/>
        </w:rPr>
      </w:pPr>
      <w:r>
        <w:rPr>
          <w:rFonts w:hint="eastAsia" w:ascii="仿宋" w:hAnsi="仿宋" w:eastAsia="仿宋" w:cs="仿宋"/>
          <w:sz w:val="24"/>
          <w:szCs w:val="24"/>
        </w:rPr>
        <w:t>光纤接头损耗</w:t>
      </w:r>
    </w:p>
    <w:p>
      <w:pPr>
        <w:pStyle w:val="39"/>
        <w:ind w:firstLine="480"/>
        <w:rPr>
          <w:rFonts w:hint="eastAsia" w:ascii="仿宋" w:hAnsi="仿宋" w:eastAsia="仿宋" w:cs="仿宋"/>
          <w:sz w:val="24"/>
          <w:szCs w:val="24"/>
        </w:rPr>
      </w:pPr>
      <w:r>
        <w:rPr>
          <w:rFonts w:hint="eastAsia" w:ascii="仿宋" w:hAnsi="仿宋" w:eastAsia="仿宋" w:cs="仿宋"/>
          <w:sz w:val="24"/>
          <w:szCs w:val="24"/>
        </w:rPr>
        <w:t>所供光缆中的任意两根光纤在工厂条件下1310nm和1550nm波长的熔接损耗应满足：</w:t>
      </w:r>
    </w:p>
    <w:p>
      <w:pPr>
        <w:pStyle w:val="39"/>
        <w:ind w:firstLine="480"/>
        <w:rPr>
          <w:rFonts w:hint="eastAsia" w:ascii="仿宋" w:hAnsi="仿宋" w:eastAsia="仿宋" w:cs="仿宋"/>
          <w:sz w:val="24"/>
          <w:szCs w:val="24"/>
        </w:rPr>
      </w:pPr>
      <w:r>
        <w:rPr>
          <w:rFonts w:hint="eastAsia" w:ascii="仿宋" w:hAnsi="仿宋" w:eastAsia="仿宋" w:cs="仿宋"/>
          <w:sz w:val="24"/>
          <w:szCs w:val="24"/>
        </w:rPr>
        <w:t>平均值≤0.05dB</w:t>
      </w:r>
    </w:p>
    <w:p>
      <w:pPr>
        <w:pStyle w:val="39"/>
        <w:ind w:firstLine="480"/>
        <w:rPr>
          <w:rFonts w:hint="eastAsia" w:ascii="仿宋" w:hAnsi="仿宋" w:eastAsia="仿宋" w:cs="仿宋"/>
          <w:sz w:val="24"/>
          <w:szCs w:val="24"/>
        </w:rPr>
      </w:pPr>
      <w:r>
        <w:rPr>
          <w:rFonts w:hint="eastAsia" w:ascii="仿宋" w:hAnsi="仿宋" w:eastAsia="仿宋" w:cs="仿宋"/>
          <w:sz w:val="24"/>
          <w:szCs w:val="24"/>
        </w:rPr>
        <w:t>最大值（2σ）≤0.08dB。</w:t>
      </w:r>
    </w:p>
    <w:p>
      <w:pPr>
        <w:pStyle w:val="6"/>
        <w:numPr>
          <w:ilvl w:val="4"/>
          <w:numId w:val="7"/>
        </w:numPr>
        <w:ind w:left="0"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其它材料和设备要求</w:t>
      </w:r>
    </w:p>
    <w:tbl>
      <w:tblPr>
        <w:tblStyle w:val="32"/>
        <w:tblW w:w="9163"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10"/>
        <w:gridCol w:w="1558"/>
        <w:gridCol w:w="5339"/>
        <w:gridCol w:w="165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610" w:type="dxa"/>
            <w:tcMar>
              <w:left w:w="28" w:type="dxa"/>
              <w:right w:w="28" w:type="dxa"/>
            </w:tcMar>
            <w:vAlign w:val="center"/>
          </w:tcPr>
          <w:p>
            <w:pPr>
              <w:pStyle w:val="41"/>
              <w:rPr>
                <w:rFonts w:hint="eastAsia" w:ascii="仿宋" w:hAnsi="仿宋" w:eastAsia="仿宋" w:cs="仿宋"/>
                <w:sz w:val="24"/>
                <w:szCs w:val="24"/>
              </w:rPr>
            </w:pPr>
            <w:r>
              <w:rPr>
                <w:rFonts w:hint="eastAsia" w:ascii="仿宋" w:hAnsi="仿宋" w:eastAsia="仿宋" w:cs="仿宋"/>
                <w:sz w:val="24"/>
                <w:szCs w:val="24"/>
              </w:rPr>
              <w:t>序号</w:t>
            </w:r>
          </w:p>
        </w:tc>
        <w:tc>
          <w:tcPr>
            <w:tcW w:w="1558" w:type="dxa"/>
            <w:tcMar>
              <w:left w:w="28" w:type="dxa"/>
              <w:right w:w="28" w:type="dxa"/>
            </w:tcMar>
            <w:vAlign w:val="center"/>
          </w:tcPr>
          <w:p>
            <w:pPr>
              <w:pStyle w:val="41"/>
              <w:rPr>
                <w:rFonts w:hint="eastAsia" w:ascii="仿宋" w:hAnsi="仿宋" w:eastAsia="仿宋" w:cs="仿宋"/>
                <w:sz w:val="24"/>
                <w:szCs w:val="24"/>
              </w:rPr>
            </w:pPr>
            <w:r>
              <w:rPr>
                <w:rFonts w:hint="eastAsia" w:ascii="仿宋" w:hAnsi="仿宋" w:eastAsia="仿宋" w:cs="仿宋"/>
                <w:sz w:val="24"/>
                <w:szCs w:val="24"/>
              </w:rPr>
              <w:t>材料名称</w:t>
            </w:r>
          </w:p>
        </w:tc>
        <w:tc>
          <w:tcPr>
            <w:tcW w:w="5339" w:type="dxa"/>
            <w:tcMar>
              <w:left w:w="28" w:type="dxa"/>
              <w:right w:w="28" w:type="dxa"/>
            </w:tcMar>
            <w:vAlign w:val="center"/>
          </w:tcPr>
          <w:p>
            <w:pPr>
              <w:pStyle w:val="41"/>
              <w:rPr>
                <w:rFonts w:hint="eastAsia" w:ascii="仿宋" w:hAnsi="仿宋" w:eastAsia="仿宋" w:cs="仿宋"/>
                <w:sz w:val="24"/>
                <w:szCs w:val="24"/>
              </w:rPr>
            </w:pPr>
            <w:r>
              <w:rPr>
                <w:rFonts w:hint="eastAsia" w:ascii="仿宋" w:hAnsi="仿宋" w:eastAsia="仿宋" w:cs="仿宋"/>
                <w:sz w:val="24"/>
                <w:szCs w:val="24"/>
              </w:rPr>
              <w:t>主要材料规格及说明</w:t>
            </w:r>
          </w:p>
        </w:tc>
        <w:tc>
          <w:tcPr>
            <w:tcW w:w="1656" w:type="dxa"/>
            <w:tcMar>
              <w:left w:w="28" w:type="dxa"/>
              <w:right w:w="28" w:type="dxa"/>
            </w:tcMar>
            <w:vAlign w:val="center"/>
          </w:tcPr>
          <w:p>
            <w:pPr>
              <w:pStyle w:val="41"/>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机柜底座</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采用63×63×6.5mm角钢制作, 热镀锌防腐，厚度50微米。</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长宽根据机柜的安装尺寸确定，不小于高度400mm（具体高度需要现场实测）。</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与地面固定件所用锚栓(带螺杆及帽）详见本表第8项的要求。</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光缆接头盒</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每处光缆接头配与光缆对应的接头盒；</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YD/T814《光缆接头盒》，执行最新标准；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采用机械式密封接头盒，配线容量24芯，光缆进出孔数不小于2孔；</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盘绕附加损耗小于0.03dB,冲击密封性16N﹒m；冲击三次不漏气无裂痕；</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耐电压强度：15KV DC；</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大气压力：防护等级（EN60529）IP54，IP58；</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防火等级：UL94 VO  70Kpa-106Kpa；</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采用知名品牌。</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吊挂式电缆桥架</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采用50×50×5mm角钢制作, 热镀锌防腐，厚度50微米，吊支架每1米一个。</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固定件所用锚栓(带螺杆及帽）详见本表相关项的要求。</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镀锌钢管、镀锌电线管</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颜色：</w:t>
            </w:r>
            <w:r>
              <w:rPr>
                <w:rFonts w:hint="eastAsia" w:ascii="仿宋" w:hAnsi="仿宋" w:eastAsia="仿宋" w:cs="仿宋"/>
                <w:kern w:val="0"/>
                <w:sz w:val="24"/>
                <w:szCs w:val="24"/>
                <w:lang w:val="en-US" w:eastAsia="zh-CN"/>
              </w:rPr>
              <w:t>可根据甲方要求定制不同颜色</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规格为：JDG20、JDG25、JDG32、DN50；</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知名品牌产品。</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金属软管及连接件</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金属软管选用防火阻燃型软管，知名品牌产品。</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楼板孔洞封堵钢板</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采用600mm宽、3.2mm厚冷轧钢板，热镀锌防腐，厚度50微米。封堵钢板应采用锚固件与楼板固定。</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防火堵料</w:t>
            </w:r>
          </w:p>
        </w:tc>
        <w:tc>
          <w:tcPr>
            <w:tcW w:w="5339" w:type="dxa"/>
            <w:tcMar>
              <w:left w:w="28" w:type="dxa"/>
              <w:right w:w="28" w:type="dxa"/>
            </w:tcMar>
            <w:vAlign w:val="top"/>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采用防火涂层板配合防火密封胶的封堵方式，应为名品牌产品，颜色与墙体颜色接近。</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各型号固定用螺栓</w:t>
            </w:r>
          </w:p>
        </w:tc>
        <w:tc>
          <w:tcPr>
            <w:tcW w:w="5339" w:type="dxa"/>
            <w:tcMar>
              <w:left w:w="28" w:type="dxa"/>
              <w:right w:w="28" w:type="dxa"/>
            </w:tcMar>
            <w:vAlign w:val="top"/>
          </w:tcPr>
          <w:p>
            <w:pPr>
              <w:pStyle w:val="40"/>
              <w:rPr>
                <w:rFonts w:hint="eastAsia" w:ascii="仿宋" w:hAnsi="仿宋" w:eastAsia="仿宋" w:cs="仿宋"/>
                <w:sz w:val="24"/>
                <w:szCs w:val="24"/>
                <w:lang w:val="en-US" w:eastAsia="zh-CN"/>
              </w:rPr>
            </w:pPr>
            <w:r>
              <w:rPr>
                <w:rFonts w:hint="eastAsia" w:ascii="仿宋" w:hAnsi="仿宋" w:eastAsia="仿宋" w:cs="仿宋"/>
                <w:color w:val="000000"/>
                <w:sz w:val="24"/>
                <w:szCs w:val="24"/>
                <w:shd w:val="clear" w:color="auto" w:fill="FFFFFF"/>
                <w:lang w:val="en-US" w:eastAsia="zh-CN"/>
              </w:rPr>
              <w:t>锚栓须选用后扩底锚栓（含自扩底和预扩底两种类型，须满足GB50367-2013 《混凝土结构加固设计规范》锚栓技术的规定），锚栓应通过锚孔底部扩孔与锚栓之间的锁键承载。锚栓应具有适用于开裂混凝土，抗腐蚀、抗震动、抗疲劳，须通过国际权威机构的认证和测试（ETA、Vds、Ibmb等）；锚栓应具有耐火性能，并通过国际防火性能的官方认证（IBMB）；锚栓螺杆钢材等级采用8.8级钢，采用热浸镀锌防腐处理，锌厚不小于45μm。锚栓采用浅埋深，螺栓直径</w:t>
            </w:r>
            <w:r>
              <w:rPr>
                <w:rFonts w:hint="eastAsia" w:ascii="仿宋" w:hAnsi="仿宋" w:eastAsia="仿宋" w:cs="仿宋"/>
                <w:sz w:val="24"/>
                <w:szCs w:val="24"/>
                <w:lang w:val="en-US" w:eastAsia="zh-CN"/>
              </w:rPr>
              <w:t>≥</w:t>
            </w:r>
            <w:r>
              <w:rPr>
                <w:rFonts w:hint="eastAsia" w:ascii="仿宋" w:hAnsi="仿宋" w:eastAsia="仿宋" w:cs="仿宋"/>
                <w:color w:val="000000"/>
                <w:sz w:val="24"/>
                <w:szCs w:val="24"/>
                <w:shd w:val="clear" w:color="auto" w:fill="FFFFFF"/>
                <w:lang w:val="en-US" w:eastAsia="zh-CN"/>
              </w:rPr>
              <w:t>10mm,有效锚固深度40mm。</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光电缆盘线架</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采用方钢、扁钢制作，应保证承重，用于电缆引入室电缆盘绕，带光电缆盘绕用支柱，带线卡子，固定于墙体上，固定件所用锚栓(带螺杆及帽）详见本表相关项的要求。</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尾纤</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采用高性能的尾纤及相应的耦合器;</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平均损耗 ≤0.3dB;</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单模或多模(50/125）尾纤,配ST连接器；</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与光配线架配合的尾纤采用FC连接器。</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各型桥架及电缆槽(带盖、带吊支架及连接件、固定件）</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桥架及线槽颜色：</w:t>
            </w:r>
            <w:r>
              <w:rPr>
                <w:rFonts w:hint="eastAsia" w:ascii="仿宋" w:hAnsi="仿宋" w:eastAsia="仿宋" w:cs="仿宋"/>
                <w:kern w:val="0"/>
                <w:sz w:val="24"/>
                <w:szCs w:val="24"/>
                <w:lang w:val="en-US" w:eastAsia="zh-CN"/>
              </w:rPr>
              <w:t>可根据甲方要求定制不同颜色</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桥架生产应有产品标准。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电缆槽的规格分为： 200×100、300×150、400×200等几种，电缆槽采用1.5mm厚冷轧钢板制作，热镀锌防腐，厚度50微米，吊支架每1米一个，用锚栓固定安装，锚栓要求详见本表相关项；</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线槽采用Q235A冷轧钢板(国标、大型企业产品)及热镀锌处理。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桥架切口处不应有卷边，表面应光洁、无毛刺，臂应连接牢固，固定孔宜采用长圆孔。</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线槽桥架槽底与盖板均应平整，侧壁应与槽底垂直，线槽与盖板应对合严密，切口处不应有卷边，内、外壁及盖板表面应光洁、无毛刺。</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线槽内根据要求应增加分隔。</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投标方应提供相关应用业绩。</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558" w:type="dxa"/>
            <w:tcMar>
              <w:left w:w="28" w:type="dxa"/>
              <w:right w:w="28" w:type="dxa"/>
            </w:tcMar>
            <w:vAlign w:val="center"/>
          </w:tcPr>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耐火金属线槽</w:t>
            </w:r>
          </w:p>
        </w:tc>
        <w:tc>
          <w:tcPr>
            <w:tcW w:w="5339" w:type="dxa"/>
            <w:tcMar>
              <w:left w:w="28" w:type="dxa"/>
              <w:right w:w="28" w:type="dxa"/>
            </w:tcMar>
            <w:vAlign w:val="top"/>
          </w:tcPr>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1、防潮防腐</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耐火金属线槽的防潮防腐性能应满足GB/T5464-2010标准，线槽防护级不低于IP55。弯头及三通等附件要求同直线段，防护级不低于IP43。</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2、材质</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镀锌钢板厚度2mm。内外喷塑，应刷耐火极限1.5小时的超薄膨胀型钢结构防火涂料，外表面喷塑和防火漆厚度≥50μm，内表面喷防火涂料，内表面喷塑要求同外表面。</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3、外观</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表面平整光滑、无划痕、内部无毛刺，加工成型后断面形状均匀、无弯曲、拧曲、裂缝、边沿等缺陷。线槽颜色设计联络时确定。</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4、结构</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线槽产品应经国家的线槽专业质量检测机构检测与认证，其结构应满足强度、刚度及稳定性要求，符合生产厂给出的允许荷载要求，符合国家标准；</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5、机械强度 </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抗拉强度不低于30Mpa；</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抗压强度不低于45Mpa；</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抗弯强度不低于35Mpa；</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6、挠度</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金属线槽在1.5m支撑跨距上，应能承受1500N/m的均布载荷，使金属线槽不产生明显的位移和偏斜，其挠度值应不大于10mm。</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7、金属线槽的固定：金属线槽顶部距墙、侧墙和其它障碍物的底部的距离应大于200mm。固定间距：水平方向为2m,垂直方向1.5 m。金属线槽的组成结构，应能满足强度及稳定性要求，相对挠度值不大于1/200。</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8、金属线槽极其固定支持系统应能承受三倍设备、电缆和固定系统的总实际重量，此处还应能经受100kN/m的纵荷载，使金属线槽不产生明显的位移和偏斜。金属线槽直线段30m，应留不少于20mm的伸缩缝。</w:t>
            </w:r>
          </w:p>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9、金属线槽穿越结构变形缝时应做补偿段处理。</w:t>
            </w:r>
          </w:p>
        </w:tc>
        <w:tc>
          <w:tcPr>
            <w:tcW w:w="1656" w:type="dxa"/>
            <w:tcMar>
              <w:left w:w="28" w:type="dxa"/>
              <w:right w:w="28" w:type="dxa"/>
            </w:tcMar>
            <w:vAlign w:val="center"/>
          </w:tcPr>
          <w:p>
            <w:pPr>
              <w:pStyle w:val="53"/>
              <w:rPr>
                <w:rFonts w:hint="eastAsia" w:ascii="仿宋" w:hAnsi="仿宋" w:eastAsia="仿宋" w:cs="仿宋"/>
                <w:sz w:val="24"/>
                <w:szCs w:val="24"/>
                <w:lang w:val="en-US" w:eastAsia="zh-CN"/>
              </w:rPr>
            </w:pPr>
            <w:bookmarkStart w:id="169" w:name="_Toc529786610"/>
            <w:r>
              <w:rPr>
                <w:rFonts w:hint="eastAsia" w:ascii="仿宋" w:hAnsi="仿宋" w:eastAsia="仿宋" w:cs="仿宋"/>
                <w:sz w:val="24"/>
                <w:szCs w:val="24"/>
                <w:lang w:val="en-US" w:eastAsia="zh-CN"/>
              </w:rPr>
              <w:t>具备良好的地铁供货业绩。</w:t>
            </w:r>
            <w:bookmarkEnd w:id="169"/>
            <w:r>
              <w:rPr>
                <w:rFonts w:hint="eastAsia" w:ascii="仿宋" w:hAnsi="仿宋" w:eastAsia="仿宋" w:cs="仿宋"/>
                <w:sz w:val="24"/>
                <w:szCs w:val="24"/>
                <w:lang w:val="en-US" w:eastAsia="zh-CN"/>
              </w:rPr>
              <w:t>须具备从2016年1月1日起，在国内城市轨道交通开通2条线以上（含2条线）的弱电相关系统应用业绩，卖方在投标文件中附业绩证明材料。</w:t>
            </w:r>
          </w:p>
          <w:p>
            <w:pPr>
              <w:pStyle w:val="53"/>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电缆电线（含电力电缆、控制电缆、接地电缆等）</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1、应满足低烟、无卤、阻燃、耐火的要求；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2、铜导体之间的绝缘材料应具有阻燃、耐火性能；</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3、缆、配线材质应有防鼠害、防腐蚀等措施；</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4、电缆芯线应分色和分组；</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5、电缆电线的正常工作电压为0.4kV/0.23kV；</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6、电缆电线的正常工作频率为50Hz；</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7、所有电缆电线必须符合国家相关规范要求；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8、电缆电线的燃烧性能须满足满足GB31247-2014</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规定的B1级试验要求；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9、电缆电线的低烟性能能满足IEC61034规定的试验条件下燃烧时产生的烟浓度其最小透光率须满足IEC61034不小于60%的要求；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10、电缆电线燃烧时的无卤性能满足EC60754的规定的试验条件下，燃烧时产生的卤酸气体逸出量不大于2.0mg/g；</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11、电缆电线燃烧时的逸出气体的PH值和导电率测试按IEC60754-2的规定PH值不小于4.3，导电率不大于10μs/mm；</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12、电缆电线耐电压性能满足工频2500伏电压5分钟试验不击穿的要求；</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13、所有电缆电线配件或配套必须低烟无卤防潮，符合国家有关标准；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14、所有电缆电线须通过相关的浸水检查，以证明絶缘层不会因受潮而令絶缘下降；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15、综合监控系统所有电缆电线的耐火等级为B级。应采用不同颜色区分直流电源的正、负极及其它应明显区分的回路、级别和用途。 </w:t>
            </w:r>
          </w:p>
          <w:p>
            <w:pPr>
              <w:pStyle w:val="40"/>
              <w:rPr>
                <w:rFonts w:hint="eastAsia" w:ascii="仿宋" w:hAnsi="仿宋" w:eastAsia="仿宋" w:cs="仿宋"/>
                <w:sz w:val="24"/>
                <w:szCs w:val="24"/>
                <w:lang w:val="en-US" w:eastAsia="zh-CN"/>
              </w:rPr>
            </w:pP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1、具有本次招标内相关型号电缆的生产许可证。</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2、具有有效的ISO9000系列质量管理体系认证。</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3、具有3C认证。</w:t>
            </w:r>
          </w:p>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网络线缆</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六类八芯屏蔽双绞线，低烟无卤阻燃型。</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558" w:type="dxa"/>
            <w:tcMar>
              <w:left w:w="28" w:type="dxa"/>
              <w:right w:w="28" w:type="dxa"/>
            </w:tcMar>
            <w:vAlign w:val="center"/>
          </w:tcPr>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串口通讯线缆</w:t>
            </w:r>
          </w:p>
        </w:tc>
        <w:tc>
          <w:tcPr>
            <w:tcW w:w="5339" w:type="dxa"/>
            <w:tcMar>
              <w:left w:w="28" w:type="dxa"/>
              <w:right w:w="28" w:type="dxa"/>
            </w:tcMar>
            <w:vAlign w:val="center"/>
          </w:tcPr>
          <w:p>
            <w:pPr>
              <w:pStyle w:val="5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RS422/485串口屏蔽通信线，低烟无卤阻燃型。</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管、槽支（托）架</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1、支（托）架采用防火、防腐处理。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2、管材应镀锌，镀锌层厚度不小于72.7µm。</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3、固定抱箍采用防火、防腐处理。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4、紧固件及接线盒采用防火、防腐处理。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5、管和槽的支（托）架采用镀锌钢支架，表面处理：热镀锌，厚度不小于65µm，安装应牢固可靠，并满足机械强度的要求；其间距应符合安装标准的要求。</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防火涂料</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1、产品应符合国标GB12441-2005《饰面型防火涂料技术条件》和GB14907-2002《钢结构防火涂料技术条件》的要求。</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2、具有国家级消防质检中心出具的型式合格检验报告，具备国家消防产品型式认可证书。</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3、根据国家标准，除满足阻火性要求外，防火漆的燃烧性能需达到一级。</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防雷和接地</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1、室外敷设线缆（电源、信号、控制）在入户节点处应做好防雷防浪涌，浪涌保护器的型式需与线缆类型相匹配。</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2、桥架线槽接地方法，应用不小于10mm2的铜塑线与各楼层综合接地系统连接。</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3、机房设备采取综合接地方式，直接与设备室内提供的接地端子排连接，综合接地电阻不大于1欧姆。</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4、浪涌保护器报价含于电缆报价内，不单独列项。</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bookmarkStart w:id="170" w:name="_Toc383680794"/>
            <w:bookmarkStart w:id="171" w:name="_Toc485633051"/>
            <w:bookmarkStart w:id="172" w:name="_Toc383680382"/>
            <w:bookmarkStart w:id="173" w:name="_Toc383683241"/>
            <w:r>
              <w:rPr>
                <w:rFonts w:hint="eastAsia" w:ascii="仿宋" w:hAnsi="仿宋" w:eastAsia="仿宋" w:cs="仿宋"/>
                <w:sz w:val="24"/>
                <w:szCs w:val="24"/>
                <w:lang w:val="en-US" w:eastAsia="zh-CN"/>
              </w:rPr>
              <w:t>机柜底座</w:t>
            </w:r>
            <w:bookmarkEnd w:id="170"/>
            <w:bookmarkEnd w:id="171"/>
            <w:bookmarkEnd w:id="172"/>
            <w:bookmarkEnd w:id="173"/>
          </w:p>
          <w:p>
            <w:pPr>
              <w:pStyle w:val="40"/>
              <w:rPr>
                <w:rFonts w:hint="eastAsia" w:ascii="仿宋" w:hAnsi="仿宋" w:eastAsia="仿宋" w:cs="仿宋"/>
                <w:sz w:val="24"/>
                <w:szCs w:val="24"/>
                <w:lang w:val="en-US" w:eastAsia="zh-CN"/>
              </w:rPr>
            </w:pP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机柜底座采用角钢（GB/T 5213-2008，GB/T 708-2006）焊接制作，敷设在机房防静电地板下，上部与设备机柜采用螺栓连接（连接螺栓由投标人提供），下部作为重力放散架与地面连接。</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机柜底座应按照设备机柜（包括电池柜）底座实际尺寸制作，确保与设备机柜稳定、牢固的连接，设备机柜运至现场后，投标方负责现场测量、制作与安装机柜底座。</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底座作为设备机柜（包括电池柜）的重力承重部分，应满足电源室对地压强小于1000 Kg/m2，设备室对地压强小于800 Kg/m2，投标方应根据设备重量计算并设计机柜底座形式，确保对地压强满足要求。</w:t>
            </w:r>
          </w:p>
          <w:p>
            <w:pPr>
              <w:pStyle w:val="40"/>
              <w:rPr>
                <w:rFonts w:hint="eastAsia" w:ascii="仿宋" w:hAnsi="仿宋" w:eastAsia="仿宋" w:cs="仿宋"/>
                <w:sz w:val="24"/>
                <w:szCs w:val="24"/>
                <w:lang w:val="en-US" w:eastAsia="zh-CN"/>
              </w:rPr>
            </w:pP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10" w:type="dxa"/>
            <w:tcMar>
              <w:left w:w="28" w:type="dxa"/>
              <w:right w:w="28" w:type="dxa"/>
            </w:tcMar>
            <w:vAlign w:val="center"/>
          </w:tcPr>
          <w:p>
            <w:pPr>
              <w:pStyle w:val="4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558"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光电转换器</w:t>
            </w:r>
          </w:p>
        </w:tc>
        <w:tc>
          <w:tcPr>
            <w:tcW w:w="5339" w:type="dxa"/>
            <w:tcMar>
              <w:left w:w="28" w:type="dxa"/>
              <w:right w:w="28" w:type="dxa"/>
            </w:tcMar>
            <w:vAlign w:val="center"/>
          </w:tcPr>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光电转换器应为知名品牌的工业级产品，且在国内城市轨道交通具有成功工程业绩和运行经验。</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使用寿命大于10 年。</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本系统两个设备网络电缆的连接距离如果超过100米，需要10M／100M／1000M以太网的光电转换，光电转换器光口类型为单模（应与所提供的光缆类型相匹配），要求通信距离不小于2000m。</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光电转换装置外部电源为AC220V。如需要其他电源时，投标人应提供电源转换模块，电源模块应采用知名品牌的工业级产品，相关费用应包括在本次投标价格中。</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装置上应有电源指示灯、设备故障指示灯、光纤连接状态指示灯。</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所采用的安装方式在设计联络中确定。投标人应提供安装所需要的所有相关附件。</w:t>
            </w:r>
          </w:p>
          <w:p>
            <w:pPr>
              <w:pStyle w:val="4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投标人应提供相关参数供采购人确认</w:t>
            </w:r>
          </w:p>
        </w:tc>
        <w:tc>
          <w:tcPr>
            <w:tcW w:w="1656" w:type="dxa"/>
            <w:tcMar>
              <w:left w:w="28" w:type="dxa"/>
              <w:right w:w="28" w:type="dxa"/>
            </w:tcMar>
            <w:vAlign w:val="center"/>
          </w:tcPr>
          <w:p>
            <w:pPr>
              <w:pStyle w:val="40"/>
              <w:rPr>
                <w:rFonts w:hint="eastAsia" w:ascii="仿宋" w:hAnsi="仿宋" w:eastAsia="仿宋" w:cs="仿宋"/>
                <w:sz w:val="24"/>
                <w:szCs w:val="24"/>
                <w:lang w:val="en-US" w:eastAsia="zh-CN"/>
              </w:rPr>
            </w:pPr>
          </w:p>
        </w:tc>
      </w:tr>
    </w:tbl>
    <w:p>
      <w:pPr>
        <w:pStyle w:val="39"/>
        <w:ind w:firstLine="480"/>
        <w:rPr>
          <w:rFonts w:hint="eastAsia" w:ascii="仿宋" w:hAnsi="仿宋" w:eastAsia="仿宋" w:cs="仿宋"/>
          <w:sz w:val="24"/>
          <w:szCs w:val="24"/>
        </w:rPr>
      </w:pPr>
      <w:r>
        <w:rPr>
          <w:rFonts w:hint="eastAsia" w:ascii="仿宋" w:hAnsi="仿宋" w:eastAsia="仿宋" w:cs="仿宋"/>
          <w:sz w:val="24"/>
          <w:szCs w:val="24"/>
        </w:rPr>
        <w:t>上述所有设备及材料数量本次竞标暂按工程量清单中给定的数量。中标后深化设计时，将按实际测量确定。</w:t>
      </w:r>
      <w:r>
        <w:rPr>
          <w:rFonts w:hint="eastAsia" w:ascii="仿宋" w:hAnsi="仿宋" w:eastAsia="仿宋" w:cs="仿宋"/>
          <w:sz w:val="24"/>
          <w:szCs w:val="24"/>
          <w:lang w:eastAsia="zh-CN"/>
        </w:rPr>
        <w:t>以上参数和要求如与工程量清单中参数要求有冲突，则以后者为准。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 w:hAnsi="仿宋" w:eastAsia="仿宋" w:cs="仿宋"/>
          <w:sz w:val="24"/>
          <w:szCs w:val="24"/>
        </w:rPr>
      </w:pPr>
    </w:p>
    <w:p>
      <w:pPr>
        <w:pStyle w:val="2"/>
        <w:numPr>
          <w:ilvl w:val="0"/>
          <w:numId w:val="2"/>
        </w:numPr>
        <w:ind w:left="0" w:firstLine="0"/>
        <w:rPr>
          <w:rFonts w:hint="eastAsia" w:ascii="仿宋" w:hAnsi="仿宋" w:eastAsia="仿宋" w:cs="仿宋"/>
        </w:rPr>
      </w:pPr>
      <w:bookmarkStart w:id="174" w:name="_Toc2196749"/>
      <w:bookmarkStart w:id="175" w:name="_Toc54860658"/>
      <w:bookmarkStart w:id="176" w:name="_Toc536513588"/>
      <w:bookmarkStart w:id="177" w:name="_Toc23459"/>
      <w:r>
        <w:rPr>
          <w:rFonts w:hint="eastAsia" w:ascii="仿宋" w:hAnsi="仿宋" w:eastAsia="仿宋" w:cs="仿宋"/>
        </w:rPr>
        <w:t>工程技术要求</w:t>
      </w:r>
      <w:bookmarkEnd w:id="174"/>
      <w:bookmarkEnd w:id="175"/>
      <w:bookmarkEnd w:id="176"/>
      <w:bookmarkEnd w:id="177"/>
    </w:p>
    <w:p>
      <w:pPr>
        <w:pStyle w:val="3"/>
        <w:numPr>
          <w:ilvl w:val="1"/>
          <w:numId w:val="0"/>
        </w:numPr>
        <w:ind w:leftChars="0"/>
        <w:rPr>
          <w:rFonts w:hint="eastAsia" w:ascii="仿宋" w:hAnsi="仿宋" w:eastAsia="仿宋" w:cs="仿宋"/>
          <w:sz w:val="24"/>
        </w:rPr>
      </w:pPr>
      <w:bookmarkStart w:id="178" w:name="_Toc54860659"/>
      <w:bookmarkStart w:id="179" w:name="_Toc2196750"/>
      <w:bookmarkStart w:id="180" w:name="_Toc536513589"/>
      <w:bookmarkStart w:id="181" w:name="_Toc15656"/>
      <w:r>
        <w:rPr>
          <w:rFonts w:hint="eastAsia" w:ascii="仿宋" w:hAnsi="仿宋" w:eastAsia="仿宋" w:cs="仿宋"/>
          <w:sz w:val="24"/>
        </w:rPr>
        <w:t>3.1</w:t>
      </w:r>
      <w:bookmarkEnd w:id="178"/>
      <w:bookmarkEnd w:id="179"/>
      <w:bookmarkEnd w:id="180"/>
      <w:r>
        <w:rPr>
          <w:rFonts w:hint="eastAsia" w:ascii="仿宋" w:hAnsi="仿宋" w:eastAsia="仿宋" w:cs="仿宋"/>
          <w:sz w:val="24"/>
        </w:rPr>
        <w:t>技术标准和要求</w:t>
      </w:r>
      <w:bookmarkEnd w:id="181"/>
    </w:p>
    <w:p>
      <w:pPr>
        <w:numPr>
          <w:ilvl w:val="0"/>
          <w:numId w:val="8"/>
        </w:numPr>
        <w:ind w:left="0" w:leftChars="0" w:firstLine="0" w:firstLineChars="0"/>
        <w:outlineLvl w:val="9"/>
        <w:rPr>
          <w:rFonts w:hint="eastAsia" w:ascii="仿宋" w:hAnsi="仿宋" w:eastAsia="仿宋" w:cs="仿宋"/>
          <w:b w:val="0"/>
          <w:bCs w:val="0"/>
          <w:sz w:val="24"/>
          <w:szCs w:val="24"/>
        </w:rPr>
      </w:pPr>
      <w:bookmarkStart w:id="182" w:name="_Toc536513591"/>
      <w:bookmarkStart w:id="183" w:name="_Toc2196752"/>
      <w:bookmarkStart w:id="184" w:name="_Toc54860661"/>
      <w:r>
        <w:rPr>
          <w:rFonts w:hint="eastAsia" w:ascii="仿宋" w:hAnsi="仿宋" w:eastAsia="仿宋" w:cs="仿宋"/>
          <w:b w:val="0"/>
          <w:bCs w:val="0"/>
          <w:sz w:val="24"/>
          <w:szCs w:val="24"/>
        </w:rPr>
        <w:t>针对地铁施工现场场地狭窄，净空不高构成各系统的各种管线要在有限空间内敷设及设备的运输和安装，施工单位除了具备常用安装测试设备外还应配备一些满足本工程需求的专用的工器具。</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在施工过程中的潮湿空气甚至可能出现凝露现象，施工单位应考虑购置排风、除湿设备，以保证设备在安装调试阶段可靠性。并对已安装的设备采取必要的防尘、除尘措施。投标方在投标时应单独做出说明，以保证达到设备房的环境要求。</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在本系统工程中大量的设备安装、支架安装是采用后固定方案，为保证固定的可靠性，投标方对膨胀螺栓的选用应针对地铁运行环境有频繁、大幅度震动及潮湿腐蚀严重的特点选用具有较好耐震动高耐疲劳和较强抗腐蚀性能的产品。由于地铁工程中车站的建筑材料将采用新的轻型材料，膨胀螺栓应具有与不同基材配合的能力，业主有权要求投标方提供相应的试验报告认可后方能用于工程。同时投标方在安装前应提交电缆支架的样品，具体规格以最终施工图为准。</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电缆插头、中间接头需要特殊的电缆制作工具。投标方应为所有电缆端头制作标牌，电缆标牌应全部采用计算机打字，电缆线号应清晰、明了且不会因潮湿等原因引起褪色，并采用专用的线管，投标方在投标时应提交电缆标牌、线号的样品。</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电缆应穿管保护，电缆接续后应用热缩套管防护，同时在保护管处应设置连接盒。</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各系统线路的现场测试是由投标方完成，投标方应配备必须的试验仪器仪表。</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设备的预埋件是预埋在装修层内的，投标方应按地铁工程的工期安排，在土建装修层施工过程中配合土建施工单位以保证预埋件的施工满足设计要求。</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投标方应在管线施工过程中与各专业配合，保证管线的施工满足设计要求。</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投标方应配置制作光缆接头的专用工具，及必要的测试仪器。</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投标方负责临时调度系统、临时无线通信系统的采购、安装和调试。</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投标方完成设备的安装调试配合后，还要参加地铁系统大联调。</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甲供设备、材料将由供货商直接运抵安装投标方临设用地或施工工地，投标方应充分考虑如下情况：</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甲供设备、材料运抵安装投标方临设用地后的吊装及运输机械。</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甲供设备、材料从投标方临时用地进入本工程施工现场的二次倒运费用及运输机械。</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投标方负责甲供设备、材料到达工地后的卸货工作并负责运送到施工现场。</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在施工过程中的甲供剩余材料，该单项工程完成后7天内按业主要求在规定的时间内退回指定地点，如投标方在规定的时间内未对甲供材料进行回收，业主有权延期支付投标方当月进度付款，直到投标方达到业主要求为止。如投标方在规定的时间内未对甲供材料进行回收而在此阶段造成甲供材料损坏，业主将保留索赔权利。</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投标方应自备设备运输及安装的大型机具（含低平板轨道车）。为保证设备运输顺利进行，业主可为投标方协调运输设备所需的吊装设施及运输轨道平板车(相关费用由投标方自行负担)。</w:t>
      </w:r>
    </w:p>
    <w:p>
      <w:pPr>
        <w:numPr>
          <w:ilvl w:val="0"/>
          <w:numId w:val="8"/>
        </w:numPr>
        <w:ind w:left="0" w:leftChars="0" w:firstLine="0" w:firstLineChars="0"/>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工程结束后，投标方应负责封堵本工程电缆路径上的所有孔洞。</w:t>
      </w:r>
    </w:p>
    <w:p>
      <w:pPr>
        <w:jc w:val="left"/>
        <w:outlineLvl w:val="1"/>
        <w:rPr>
          <w:rFonts w:hint="eastAsia" w:ascii="仿宋" w:hAnsi="仿宋" w:eastAsia="仿宋" w:cs="仿宋"/>
          <w:b/>
          <w:bCs/>
          <w:szCs w:val="24"/>
          <w:shd w:val="clear" w:color="050000" w:fill="auto"/>
        </w:rPr>
      </w:pPr>
      <w:bookmarkStart w:id="185" w:name="_Toc26771"/>
      <w:r>
        <w:rPr>
          <w:rFonts w:hint="eastAsia" w:ascii="仿宋" w:hAnsi="仿宋" w:eastAsia="仿宋" w:cs="仿宋"/>
          <w:b/>
          <w:bCs/>
          <w:szCs w:val="24"/>
          <w:shd w:val="clear" w:color="050000" w:fill="auto"/>
        </w:rPr>
        <w:t>3.2执行参考标准</w:t>
      </w:r>
      <w:bookmarkEnd w:id="182"/>
      <w:bookmarkEnd w:id="183"/>
      <w:bookmarkEnd w:id="184"/>
      <w:bookmarkEnd w:id="185"/>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施工及竣工验收中应遵守国家的现行相关规程规范，主要有：</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《地下铁道工程及验收规范》（GB50299-1999）</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《城市轨道交通通信工程质量验收规范》（GB50382-2006）</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《铁路运输通信工程施工质量验收标准》（TB 10418-2003）</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《综合布线系统工程验收规范》（GB/T50312-2016）</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《电气装置安装工程电缆线路施工及验收规范》（GB 50168-2006 ）</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《电气装置安装工程接地装置施工及验收规范》（GB 50169-2006 ）</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《建设工程施工现场供用电安全规范》（GB50194-2014）</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 xml:space="preserve">《施工现场临时用电安全技术规范(附条文说明)》（JGJ 46-2005） </w:t>
      </w:r>
      <w:r>
        <w:rPr>
          <w:rFonts w:hint="eastAsia" w:ascii="仿宋" w:hAnsi="仿宋" w:eastAsia="仿宋" w:cs="仿宋"/>
          <w:szCs w:val="24"/>
          <w:shd w:val="clear" w:color="050000" w:fill="auto"/>
        </w:rPr>
        <w:tab/>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《工业控制计算机系统安装环境条件》（JB/T 9269-1999）</w:t>
      </w:r>
      <w:r>
        <w:rPr>
          <w:rFonts w:hint="eastAsia" w:ascii="仿宋" w:hAnsi="仿宋" w:eastAsia="仿宋" w:cs="仿宋"/>
          <w:szCs w:val="24"/>
          <w:shd w:val="clear" w:color="050000" w:fill="auto"/>
        </w:rPr>
        <w:tab/>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 xml:space="preserve">《电气装置安装工程 电气设备交接试验标准》（GB 50150-2006） </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《UTP电缆芯线定义》EIA/TIA-T568B</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《电气装置安装工程盘、柜及二次回路结. 线施工及验收规范》（GB50171－2012）</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《SDH长途光缆传输系统工程验收规范(附条文说明)》（YD/T 5044-2005）</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《光缆通信系统传输性能测试方法》（GB/T 14760-1993）</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《数字集群通信设备安装工程验收暂行规定》（YD/T 5035-2005）</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《通信线路工程验收规范》（YD 5121-2010）</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《建筑机电工程抗震设计规范》（GB 50981-2014）</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《电信设备安装抗震设计规范》（YD 5059-2005）</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《通信电源集中监控系统工程验收规范》（YD/T 5058-2005）</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《建筑施工安全检查标准》(JGJ59-2011)</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《建筑工程施工质量验收统一标准》(GB50300-2013）</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《建筑设计防火规范》（GB 50016-2014）</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《电子信息系统机房设计规范》（GB 50174-2008）</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《智能建筑设计标准》（GB/T50314-2015）</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《混凝土结构加固设计规范》（GB50367-2013）</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供货商提供的技术标准及安装手册。</w:t>
      </w:r>
    </w:p>
    <w:p>
      <w:pPr>
        <w:ind w:firstLine="480" w:firstLineChars="200"/>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上述标准和规范如有不涉及之处或未能达到国际和国家最新标准时，</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提供的产品需符合最新版本的国际、国家标准和规范，并提供所采用的国际、国家标准和规范以及所采用版本的有关技术资料。</w:t>
      </w:r>
    </w:p>
    <w:p>
      <w:pPr>
        <w:pStyle w:val="2"/>
        <w:numPr>
          <w:ilvl w:val="0"/>
          <w:numId w:val="2"/>
        </w:numPr>
        <w:ind w:left="0" w:firstLine="0"/>
        <w:rPr>
          <w:rFonts w:hint="eastAsia" w:ascii="仿宋" w:hAnsi="仿宋" w:eastAsia="仿宋" w:cs="仿宋"/>
        </w:rPr>
      </w:pPr>
      <w:bookmarkStart w:id="186" w:name="_Toc2196753"/>
      <w:bookmarkStart w:id="187" w:name="_Toc54860662"/>
      <w:bookmarkStart w:id="188" w:name="_Toc536513592"/>
      <w:bookmarkStart w:id="189" w:name="_Toc23505"/>
      <w:r>
        <w:rPr>
          <w:rFonts w:hint="eastAsia" w:ascii="仿宋" w:hAnsi="仿宋" w:eastAsia="仿宋" w:cs="仿宋"/>
        </w:rPr>
        <w:t>工程量清单</w:t>
      </w:r>
      <w:bookmarkEnd w:id="186"/>
      <w:bookmarkEnd w:id="187"/>
      <w:bookmarkEnd w:id="188"/>
      <w:bookmarkEnd w:id="189"/>
      <w:bookmarkStart w:id="190" w:name="_Toc2196754"/>
      <w:bookmarkStart w:id="191" w:name="_Toc536513593"/>
    </w:p>
    <w:p>
      <w:pPr>
        <w:keepNext w:val="0"/>
        <w:keepLines w:val="0"/>
        <w:widowControl w:val="0"/>
        <w:suppressLineNumbers w:val="0"/>
        <w:jc w:val="left"/>
        <w:rPr>
          <w:rFonts w:hint="eastAsia" w:ascii="仿宋" w:hAnsi="仿宋" w:eastAsia="仿宋" w:cs="仿宋"/>
          <w:szCs w:val="24"/>
          <w:shd w:val="clear" w:color="050000" w:fill="auto"/>
        </w:rPr>
      </w:pPr>
      <w:bookmarkStart w:id="192" w:name="_Toc54860664"/>
      <w:r>
        <w:rPr>
          <w:rFonts w:hint="eastAsia" w:ascii="仿宋" w:hAnsi="仿宋" w:eastAsia="仿宋" w:cs="仿宋"/>
          <w:kern w:val="2"/>
          <w:sz w:val="24"/>
          <w:szCs w:val="24"/>
          <w:shd w:val="clear" w:color="050000" w:fill="auto"/>
          <w:lang w:val="en-US" w:eastAsia="zh-CN" w:bidi="ar"/>
        </w:rPr>
        <w:t>　　工程量计量按照合同约定的工程量计算规则、图纸及变更指示等进行计量。工程量计算规则应以相关的国家标准、行业标准等为依据，乙方应提供施工图预算，经甲方审定后按施工图预算进行计量计价。</w:t>
      </w:r>
    </w:p>
    <w:p>
      <w:pPr>
        <w:ind w:firstLine="0" w:firstLineChars="0"/>
        <w:jc w:val="left"/>
        <w:rPr>
          <w:rFonts w:hint="eastAsia" w:ascii="仿宋" w:hAnsi="仿宋" w:eastAsia="仿宋" w:cs="仿宋"/>
          <w:szCs w:val="24"/>
          <w:shd w:val="clear" w:color="050000" w:fill="auto"/>
          <w:lang w:val="en-US" w:eastAsia="zh-CN"/>
        </w:rPr>
      </w:pPr>
      <w:r>
        <w:rPr>
          <w:rFonts w:hint="eastAsia" w:ascii="仿宋" w:hAnsi="仿宋" w:eastAsia="仿宋" w:cs="仿宋"/>
          <w:szCs w:val="24"/>
          <w:shd w:val="clear" w:color="050000" w:fill="auto"/>
          <w:lang w:val="en-US" w:eastAsia="zh-CN"/>
        </w:rPr>
        <w:t>工程量详见附件《工程量清单》。</w:t>
      </w:r>
    </w:p>
    <w:p>
      <w:pPr>
        <w:pStyle w:val="2"/>
        <w:numPr>
          <w:ilvl w:val="0"/>
          <w:numId w:val="2"/>
        </w:numPr>
        <w:ind w:left="0" w:firstLine="0"/>
        <w:rPr>
          <w:rFonts w:hint="eastAsia" w:ascii="仿宋" w:hAnsi="仿宋" w:eastAsia="仿宋" w:cs="仿宋"/>
        </w:rPr>
      </w:pPr>
      <w:bookmarkStart w:id="193" w:name="_Toc12613"/>
      <w:r>
        <w:rPr>
          <w:rFonts w:hint="eastAsia" w:ascii="仿宋" w:hAnsi="仿宋" w:eastAsia="仿宋" w:cs="仿宋"/>
        </w:rPr>
        <w:t>施工管理</w:t>
      </w:r>
      <w:bookmarkEnd w:id="190"/>
      <w:bookmarkEnd w:id="191"/>
      <w:bookmarkEnd w:id="192"/>
      <w:bookmarkEnd w:id="193"/>
    </w:p>
    <w:p>
      <w:pPr>
        <w:pStyle w:val="3"/>
        <w:numPr>
          <w:ilvl w:val="1"/>
          <w:numId w:val="0"/>
        </w:numPr>
        <w:ind w:leftChars="0"/>
        <w:rPr>
          <w:rFonts w:hint="eastAsia" w:ascii="仿宋" w:hAnsi="仿宋" w:eastAsia="仿宋" w:cs="仿宋"/>
          <w:sz w:val="24"/>
        </w:rPr>
      </w:pPr>
      <w:bookmarkStart w:id="194" w:name="_Toc536513594"/>
      <w:bookmarkStart w:id="195" w:name="_Toc2196755"/>
      <w:bookmarkStart w:id="196" w:name="_Toc54860665"/>
      <w:bookmarkStart w:id="197" w:name="_Toc13388"/>
      <w:r>
        <w:rPr>
          <w:rFonts w:hint="eastAsia" w:ascii="仿宋" w:hAnsi="仿宋" w:eastAsia="仿宋" w:cs="仿宋"/>
          <w:sz w:val="24"/>
        </w:rPr>
        <w:t>5.1一般要求</w:t>
      </w:r>
      <w:bookmarkEnd w:id="194"/>
      <w:bookmarkEnd w:id="195"/>
      <w:bookmarkEnd w:id="196"/>
      <w:bookmarkEnd w:id="197"/>
    </w:p>
    <w:p>
      <w:pPr>
        <w:jc w:val="left"/>
        <w:rPr>
          <w:rFonts w:hint="eastAsia" w:ascii="仿宋" w:hAnsi="仿宋" w:eastAsia="仿宋" w:cs="仿宋"/>
          <w:szCs w:val="24"/>
          <w:shd w:val="clear" w:color="050000" w:fill="auto"/>
        </w:rPr>
      </w:pPr>
      <w:r>
        <w:rPr>
          <w:rFonts w:hint="eastAsia" w:ascii="仿宋" w:hAnsi="仿宋" w:eastAsia="仿宋" w:cs="仿宋"/>
          <w:szCs w:val="24"/>
        </w:rPr>
        <w:t>5.</w:t>
      </w:r>
      <w:r>
        <w:rPr>
          <w:rFonts w:hint="eastAsia" w:ascii="仿宋" w:hAnsi="仿宋" w:eastAsia="仿宋" w:cs="仿宋"/>
          <w:szCs w:val="24"/>
          <w:shd w:val="clear" w:color="050000" w:fill="auto"/>
        </w:rPr>
        <w:t>1.1本工程是</w:t>
      </w:r>
      <w:r>
        <w:rPr>
          <w:rFonts w:hint="eastAsia" w:ascii="仿宋" w:hAnsi="仿宋" w:eastAsia="仿宋" w:cs="仿宋"/>
          <w:szCs w:val="24"/>
          <w:shd w:val="clear" w:color="050000" w:fill="auto"/>
          <w:lang w:eastAsia="zh-CN"/>
        </w:rPr>
        <w:t>安装改造</w:t>
      </w:r>
      <w:r>
        <w:rPr>
          <w:rFonts w:hint="eastAsia" w:ascii="仿宋" w:hAnsi="仿宋" w:eastAsia="仿宋" w:cs="仿宋"/>
          <w:szCs w:val="24"/>
          <w:shd w:val="clear" w:color="050000" w:fill="auto"/>
        </w:rPr>
        <w:t>工程，为不影响正常运营客服质量，施工单位需根据现场实际情况，编制项目施工方案，并根据施工方案组织工程施工。</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5.1.2 施工过程中，施工单位须服从现场管理部门的管理，并严格遵守</w:t>
      </w:r>
      <w:r>
        <w:rPr>
          <w:rFonts w:hint="eastAsia" w:ascii="仿宋" w:hAnsi="仿宋" w:eastAsia="仿宋" w:cs="仿宋"/>
          <w:szCs w:val="24"/>
          <w:shd w:val="clear" w:color="050000" w:fill="auto"/>
          <w:lang w:eastAsia="zh-CN"/>
        </w:rPr>
        <w:t>采购单位</w:t>
      </w:r>
      <w:r>
        <w:rPr>
          <w:rFonts w:hint="eastAsia" w:ascii="仿宋" w:hAnsi="仿宋" w:eastAsia="仿宋" w:cs="仿宋"/>
          <w:szCs w:val="24"/>
          <w:shd w:val="clear" w:color="050000" w:fill="auto"/>
        </w:rPr>
        <w:t>相关施工管理制度要求。</w:t>
      </w:r>
    </w:p>
    <w:p>
      <w:pPr>
        <w:jc w:val="left"/>
        <w:rPr>
          <w:rFonts w:hint="eastAsia" w:ascii="仿宋" w:hAnsi="仿宋" w:eastAsia="仿宋" w:cs="仿宋"/>
          <w:szCs w:val="24"/>
          <w:shd w:val="clear" w:color="050000" w:fill="auto"/>
        </w:rPr>
      </w:pPr>
      <w:r>
        <w:rPr>
          <w:rFonts w:hint="eastAsia" w:ascii="仿宋" w:hAnsi="仿宋" w:eastAsia="仿宋" w:cs="仿宋"/>
          <w:szCs w:val="24"/>
        </w:rPr>
        <w:t>5.</w:t>
      </w:r>
      <w:r>
        <w:rPr>
          <w:rFonts w:hint="eastAsia" w:ascii="仿宋" w:hAnsi="仿宋" w:eastAsia="仿宋" w:cs="仿宋"/>
          <w:szCs w:val="24"/>
          <w:shd w:val="clear" w:color="050000" w:fill="auto"/>
        </w:rPr>
        <w:t>1.3施工过程中，如果需要停用相关设备，需要跟设备管理部门进行沟通，获得允许之后才能停用相关设备，且设备操作由采购单位人员来完成。</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5.1.4所有施工方案及技术要求如与现场情况相冲突，应以现场情况为准，由采购单位和</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共同确定技术方案，所确定技术方案不能违反国家及行业技术标准和规范。</w:t>
      </w:r>
    </w:p>
    <w:p>
      <w:pPr>
        <w:pStyle w:val="3"/>
        <w:numPr>
          <w:ilvl w:val="1"/>
          <w:numId w:val="0"/>
        </w:numPr>
        <w:ind w:leftChars="0"/>
        <w:rPr>
          <w:rFonts w:hint="eastAsia" w:ascii="仿宋" w:hAnsi="仿宋" w:eastAsia="仿宋" w:cs="仿宋"/>
          <w:sz w:val="24"/>
        </w:rPr>
      </w:pPr>
      <w:bookmarkStart w:id="198" w:name="_Toc54860666"/>
      <w:bookmarkStart w:id="199" w:name="_Toc2196756"/>
      <w:bookmarkStart w:id="200" w:name="_Toc536513595"/>
      <w:bookmarkStart w:id="201" w:name="_Toc11842"/>
      <w:r>
        <w:rPr>
          <w:rFonts w:hint="eastAsia" w:ascii="仿宋" w:hAnsi="仿宋" w:eastAsia="仿宋" w:cs="仿宋"/>
          <w:sz w:val="24"/>
        </w:rPr>
        <w:t>5.2安全文明生产</w:t>
      </w:r>
      <w:bookmarkEnd w:id="198"/>
      <w:bookmarkEnd w:id="199"/>
      <w:bookmarkEnd w:id="200"/>
      <w:bookmarkEnd w:id="201"/>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5.2.1在工程最终验收之前的整个施工期内，</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必须制定并采取一切必要的措施，保证工程现场施工安全，维护工地正常生产、生活秩序。</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必须遵守国家颁布的有关安全规程，对于不符合我国法律、法令、安全规程及本合同规定的事故隐患，采购单位有权进行干预，如发生重大安全事故，</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必须按国家的有关法规及时通知采购单位和有关上级主管部门，并按《工程建设重大事故报告和调查程序规定》执行。</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应对因违反安全规程造成的责任事故承担责任，而不应为此增加采购单位支付费用或延迟施工进度。</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5.2.2</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各项临时设施，堆放大宗货物、成品、半成品和机具设备，不得侵占紧急疏散通道及安全防护等设施。</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5.2.3施工现场的用电线路、用电设施的安装和使用必须符合相关安装规范和安全操作规程并按照施工组织设计进行架设，严禁任意拉线接电。</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5.2.4施工机械进场必须经过安全检查，经检查合格的方能使用。施工机械操作人员必须建立责任制，并依照有关规定持证上岗，禁止无证人员操作。</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5.2.5凡属</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雇用的现场工作人员，</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必须根据作业种类和特点并按照国家的劳动保护法发给相应的劳保用品。</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5.2.6</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应当做好施工现场安全保卫工作，采取必要的防盗措施，在现场周边设立维护设施。非施工人员不得擅自进入施工现场。</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5.2.7</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应当严格依照《中华人民共和国消防条例》的规定，在施工现场建立并执行防火管理制度，设置符合消防要求的消防设施，使用易燃易爆器材时，</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应当采取特殊的消防安全措施。</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5.2.8施工现场发生的工程建设重大事故的处理，依照《工程建设重大事故报告和调查程序规定》执行。</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5.2.9为加强地铁工程现场文明施工管理，提高文明施工水平，创建文明工地；维护市容整洁和城市安全，使文明施工规范化、标准化、制度化：</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应当认真贯彻文明施工的要求，推行现代管理方法，科学组织施工，做好整个正线现场文明施工的各项管理工作并承担责任。</w:t>
      </w:r>
    </w:p>
    <w:p>
      <w:pPr>
        <w:pStyle w:val="3"/>
        <w:numPr>
          <w:ilvl w:val="1"/>
          <w:numId w:val="0"/>
        </w:numPr>
        <w:ind w:leftChars="0"/>
        <w:rPr>
          <w:rFonts w:hint="eastAsia" w:ascii="仿宋" w:hAnsi="仿宋" w:eastAsia="仿宋" w:cs="仿宋"/>
          <w:sz w:val="24"/>
        </w:rPr>
      </w:pPr>
      <w:bookmarkStart w:id="202" w:name="_Toc536513596"/>
      <w:bookmarkStart w:id="203" w:name="_Toc54860667"/>
      <w:bookmarkStart w:id="204" w:name="_Toc20399"/>
      <w:bookmarkStart w:id="205" w:name="_Toc2196757"/>
      <w:r>
        <w:rPr>
          <w:rFonts w:hint="eastAsia" w:ascii="仿宋" w:hAnsi="仿宋" w:eastAsia="仿宋" w:cs="仿宋"/>
          <w:sz w:val="24"/>
        </w:rPr>
        <w:t>5.3项目组织机构及人员要求</w:t>
      </w:r>
      <w:bookmarkEnd w:id="202"/>
      <w:bookmarkEnd w:id="203"/>
      <w:bookmarkEnd w:id="204"/>
      <w:bookmarkEnd w:id="205"/>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5.3.1项目组织机构</w:t>
      </w:r>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应根据本项目的具体情况，需在长沙成立相应的项目组，配备固定的管理人员、制定项目计划，并服从采购单位的管理，使整个项目得以顺利实施。</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至少需在响应文件中明确项目负责人、施工员、安全员。</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5.3.2项目基本要求</w:t>
      </w:r>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为本项目提供完整的施工安装的劳动力、设备、工具和器材。除特别声明，</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的费用应包含：为完成本用户需求文件要求的在实施过程中所有可能发生的费用，项目实施过程中所需的一切人工、物耗、临设、工具、设备、保安、保险、货物运杂费和所有可能发生的相关费用（不含水电费）均由</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承担，所有费用计入投标总价。</w:t>
      </w:r>
    </w:p>
    <w:p>
      <w:pPr>
        <w:pStyle w:val="35"/>
        <w:numPr>
          <w:ilvl w:val="0"/>
          <w:numId w:val="9"/>
        </w:numPr>
        <w:spacing w:line="500" w:lineRule="exact"/>
        <w:ind w:left="0" w:firstLine="0" w:firstLineChars="0"/>
        <w:rPr>
          <w:rFonts w:hint="eastAsia" w:ascii="仿宋" w:hAnsi="仿宋" w:eastAsia="仿宋" w:cs="仿宋"/>
          <w:shd w:val="clear" w:color="050000" w:fill="auto"/>
        </w:rPr>
      </w:pPr>
      <w:r>
        <w:rPr>
          <w:rFonts w:hint="eastAsia" w:ascii="仿宋" w:hAnsi="仿宋" w:eastAsia="仿宋" w:cs="仿宋"/>
          <w:shd w:val="clear" w:color="050000" w:fill="auto"/>
          <w:lang w:eastAsia="zh-CN"/>
        </w:rPr>
        <w:t>供应商</w:t>
      </w:r>
      <w:r>
        <w:rPr>
          <w:rFonts w:hint="eastAsia" w:ascii="仿宋" w:hAnsi="仿宋" w:eastAsia="仿宋" w:cs="仿宋"/>
          <w:shd w:val="clear" w:color="050000" w:fill="auto"/>
        </w:rPr>
        <w:t>应对本项目的施工及安装的质量和施工工期负责，对其施工及安装人员引起的工期延误负完全责任。</w:t>
      </w:r>
    </w:p>
    <w:p>
      <w:pPr>
        <w:pStyle w:val="35"/>
        <w:numPr>
          <w:ilvl w:val="0"/>
          <w:numId w:val="9"/>
        </w:numPr>
        <w:spacing w:line="500" w:lineRule="exact"/>
        <w:ind w:left="0" w:firstLine="0" w:firstLineChars="0"/>
        <w:rPr>
          <w:rFonts w:hint="eastAsia" w:ascii="仿宋" w:hAnsi="仿宋" w:eastAsia="仿宋" w:cs="仿宋"/>
          <w:shd w:val="clear" w:color="050000" w:fill="auto"/>
        </w:rPr>
      </w:pPr>
      <w:r>
        <w:rPr>
          <w:rFonts w:hint="eastAsia" w:ascii="仿宋" w:hAnsi="仿宋" w:eastAsia="仿宋" w:cs="仿宋"/>
          <w:shd w:val="clear" w:color="050000" w:fill="auto"/>
          <w:lang w:eastAsia="zh-CN"/>
        </w:rPr>
        <w:t>供应商</w:t>
      </w:r>
      <w:r>
        <w:rPr>
          <w:rFonts w:hint="eastAsia" w:ascii="仿宋" w:hAnsi="仿宋" w:eastAsia="仿宋" w:cs="仿宋"/>
          <w:shd w:val="clear" w:color="050000" w:fill="auto"/>
        </w:rPr>
        <w:t>必须完成各阶段的工作，应承诺能够确保提供的设备、材料满足本项目及用户需求书的所有要求。</w:t>
      </w:r>
    </w:p>
    <w:p>
      <w:pPr>
        <w:pStyle w:val="35"/>
        <w:numPr>
          <w:ilvl w:val="0"/>
          <w:numId w:val="9"/>
        </w:numPr>
        <w:spacing w:line="500" w:lineRule="exact"/>
        <w:ind w:left="0" w:firstLine="0" w:firstLineChars="0"/>
        <w:rPr>
          <w:rFonts w:hint="eastAsia" w:ascii="仿宋" w:hAnsi="仿宋" w:eastAsia="仿宋" w:cs="仿宋"/>
          <w:shd w:val="clear" w:color="050000" w:fill="auto"/>
        </w:rPr>
      </w:pPr>
      <w:r>
        <w:rPr>
          <w:rFonts w:hint="eastAsia" w:ascii="仿宋" w:hAnsi="仿宋" w:eastAsia="仿宋" w:cs="仿宋"/>
          <w:shd w:val="clear" w:color="050000" w:fill="auto"/>
          <w:lang w:eastAsia="zh-CN"/>
        </w:rPr>
        <w:t>供应商</w:t>
      </w:r>
      <w:r>
        <w:rPr>
          <w:rFonts w:hint="eastAsia" w:ascii="仿宋" w:hAnsi="仿宋" w:eastAsia="仿宋" w:cs="仿宋"/>
          <w:shd w:val="clear" w:color="050000" w:fill="auto"/>
        </w:rPr>
        <w:t>应在本项目的土建条件和工程环境下提供本项目所有设备设施的施工及安装工作。未经允许，不得破坏本项目现场任何相关条件。</w:t>
      </w:r>
    </w:p>
    <w:p>
      <w:pPr>
        <w:pStyle w:val="35"/>
        <w:numPr>
          <w:ilvl w:val="0"/>
          <w:numId w:val="9"/>
        </w:numPr>
        <w:spacing w:line="500" w:lineRule="exact"/>
        <w:ind w:left="0" w:firstLine="0" w:firstLineChars="0"/>
        <w:rPr>
          <w:rFonts w:hint="eastAsia" w:ascii="仿宋" w:hAnsi="仿宋" w:eastAsia="仿宋" w:cs="仿宋"/>
          <w:shd w:val="clear" w:color="050000" w:fill="auto"/>
        </w:rPr>
      </w:pPr>
      <w:r>
        <w:rPr>
          <w:rFonts w:hint="eastAsia" w:ascii="仿宋" w:hAnsi="仿宋" w:eastAsia="仿宋" w:cs="仿宋"/>
          <w:shd w:val="clear" w:color="050000" w:fill="auto"/>
          <w:lang w:eastAsia="zh-CN"/>
        </w:rPr>
        <w:t>供应商</w:t>
      </w:r>
      <w:r>
        <w:rPr>
          <w:rFonts w:hint="eastAsia" w:ascii="仿宋" w:hAnsi="仿宋" w:eastAsia="仿宋" w:cs="仿宋"/>
          <w:shd w:val="clear" w:color="050000" w:fill="auto"/>
        </w:rPr>
        <w:t>在本项目所有的施工安装作业必须接受质量监督和检查。</w:t>
      </w:r>
    </w:p>
    <w:p>
      <w:pPr>
        <w:pStyle w:val="35"/>
        <w:numPr>
          <w:ilvl w:val="0"/>
          <w:numId w:val="9"/>
        </w:numPr>
        <w:spacing w:line="500" w:lineRule="exact"/>
        <w:ind w:left="0" w:firstLine="0" w:firstLineChars="0"/>
        <w:rPr>
          <w:rFonts w:hint="eastAsia" w:ascii="仿宋" w:hAnsi="仿宋" w:eastAsia="仿宋" w:cs="仿宋"/>
          <w:shd w:val="clear" w:color="050000" w:fill="auto"/>
        </w:rPr>
      </w:pPr>
      <w:r>
        <w:rPr>
          <w:rFonts w:hint="eastAsia" w:ascii="仿宋" w:hAnsi="仿宋" w:eastAsia="仿宋" w:cs="仿宋"/>
          <w:shd w:val="clear" w:color="050000" w:fill="auto"/>
          <w:lang w:eastAsia="zh-CN"/>
        </w:rPr>
        <w:t>供应商</w:t>
      </w:r>
      <w:r>
        <w:rPr>
          <w:rFonts w:hint="eastAsia" w:ascii="仿宋" w:hAnsi="仿宋" w:eastAsia="仿宋" w:cs="仿宋"/>
          <w:shd w:val="clear" w:color="050000" w:fill="auto"/>
        </w:rPr>
        <w:t>应执行采购单位制定的有关施工管理制度。</w:t>
      </w:r>
    </w:p>
    <w:p>
      <w:pPr>
        <w:pStyle w:val="3"/>
        <w:numPr>
          <w:ilvl w:val="1"/>
          <w:numId w:val="0"/>
        </w:numPr>
        <w:ind w:leftChars="0"/>
        <w:rPr>
          <w:rFonts w:hint="eastAsia" w:ascii="仿宋" w:hAnsi="仿宋" w:eastAsia="仿宋" w:cs="仿宋"/>
          <w:sz w:val="24"/>
        </w:rPr>
      </w:pPr>
      <w:bookmarkStart w:id="206" w:name="_Toc13359"/>
      <w:bookmarkStart w:id="207" w:name="_Toc54860668"/>
      <w:bookmarkStart w:id="208" w:name="_Toc536513597"/>
      <w:bookmarkStart w:id="209" w:name="_Toc2196758"/>
      <w:r>
        <w:rPr>
          <w:rFonts w:hint="eastAsia" w:ascii="仿宋" w:hAnsi="仿宋" w:eastAsia="仿宋" w:cs="仿宋"/>
          <w:sz w:val="24"/>
        </w:rPr>
        <w:t>5.4施工准备</w:t>
      </w:r>
      <w:bookmarkEnd w:id="206"/>
      <w:bookmarkEnd w:id="207"/>
      <w:bookmarkEnd w:id="208"/>
      <w:bookmarkEnd w:id="209"/>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在正式开工之前，应做好以下施工技术准备工作：</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5.4.1熟悉施工现场、文件及技术交底。</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5.4.2组建施工管理机构和相应的专业施工队伍，并进行进场前的教育。</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5.4.3编制设备和材料供应计划并做好供应安排。</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5.4.4组织施工及工程机械设备和货物进场。</w:t>
      </w:r>
    </w:p>
    <w:p>
      <w:pPr>
        <w:pStyle w:val="3"/>
        <w:numPr>
          <w:ilvl w:val="1"/>
          <w:numId w:val="0"/>
        </w:numPr>
        <w:ind w:leftChars="0"/>
        <w:rPr>
          <w:rFonts w:hint="eastAsia" w:ascii="仿宋" w:hAnsi="仿宋" w:eastAsia="仿宋" w:cs="仿宋"/>
          <w:sz w:val="24"/>
        </w:rPr>
      </w:pPr>
      <w:bookmarkStart w:id="210" w:name="_Toc2123"/>
      <w:bookmarkStart w:id="211" w:name="_Toc2196759"/>
      <w:bookmarkStart w:id="212" w:name="_Toc536513598"/>
      <w:bookmarkStart w:id="213" w:name="_Toc54860669"/>
      <w:r>
        <w:rPr>
          <w:rFonts w:hint="eastAsia" w:ascii="仿宋" w:hAnsi="仿宋" w:eastAsia="仿宋" w:cs="仿宋"/>
          <w:sz w:val="24"/>
        </w:rPr>
        <w:t>5.5工期及进度管理</w:t>
      </w:r>
      <w:bookmarkEnd w:id="210"/>
      <w:bookmarkEnd w:id="211"/>
      <w:bookmarkEnd w:id="212"/>
      <w:bookmarkEnd w:id="213"/>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5.5.1 工期</w:t>
      </w:r>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以采购单位发出的开工通知日期起算，总计</w:t>
      </w:r>
      <w:r>
        <w:rPr>
          <w:rFonts w:hint="eastAsia" w:ascii="仿宋" w:hAnsi="仿宋" w:eastAsia="仿宋" w:cs="仿宋"/>
          <w:szCs w:val="24"/>
          <w:shd w:val="clear" w:color="050000" w:fill="auto"/>
          <w:lang w:val="en-US" w:eastAsia="zh-CN"/>
        </w:rPr>
        <w:t>2个月</w:t>
      </w:r>
      <w:r>
        <w:rPr>
          <w:rFonts w:hint="eastAsia" w:ascii="仿宋" w:hAnsi="仿宋" w:eastAsia="仿宋" w:cs="仿宋"/>
          <w:szCs w:val="24"/>
          <w:shd w:val="clear" w:color="050000" w:fill="auto"/>
        </w:rPr>
        <w:t>内完成此项目所有施工，</w:t>
      </w:r>
      <w:r>
        <w:rPr>
          <w:rFonts w:hint="eastAsia" w:ascii="仿宋" w:hAnsi="仿宋" w:eastAsia="仿宋" w:cs="仿宋"/>
          <w:szCs w:val="24"/>
          <w:shd w:val="clear" w:color="050000" w:fill="auto"/>
          <w:lang w:eastAsia="zh-CN"/>
        </w:rPr>
        <w:t>采购单位有权根据实际情况调整工期</w:t>
      </w:r>
      <w:r>
        <w:rPr>
          <w:rFonts w:hint="eastAsia" w:ascii="仿宋" w:hAnsi="仿宋" w:eastAsia="仿宋" w:cs="仿宋"/>
          <w:szCs w:val="24"/>
          <w:shd w:val="clear" w:color="050000" w:fill="auto"/>
        </w:rPr>
        <w:t>。</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5.5.2 工程进度</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5.5.2.1</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在收到开工通知后，应立即组织相关人员开工，不延迟施工进度。</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5.5.2.2为达到工期目标，</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必须采取一切措施保证如期完成，不得延误。采购单位单位可要求</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加快进度或修改原施工计划，</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不得因此而向采购单位单位提出任何的补偿。</w:t>
      </w:r>
    </w:p>
    <w:p>
      <w:pPr>
        <w:pStyle w:val="3"/>
        <w:numPr>
          <w:ilvl w:val="1"/>
          <w:numId w:val="0"/>
        </w:numPr>
        <w:ind w:leftChars="0"/>
        <w:rPr>
          <w:rFonts w:hint="eastAsia" w:ascii="仿宋" w:hAnsi="仿宋" w:eastAsia="仿宋" w:cs="仿宋"/>
          <w:sz w:val="24"/>
        </w:rPr>
      </w:pPr>
      <w:bookmarkStart w:id="214" w:name="_Toc54860670"/>
      <w:bookmarkStart w:id="215" w:name="_Toc2196760"/>
      <w:bookmarkStart w:id="216" w:name="_Toc536513599"/>
      <w:bookmarkStart w:id="217" w:name="_Toc13134"/>
      <w:r>
        <w:rPr>
          <w:rFonts w:hint="eastAsia" w:ascii="仿宋" w:hAnsi="仿宋" w:eastAsia="仿宋" w:cs="仿宋"/>
          <w:sz w:val="24"/>
        </w:rPr>
        <w:t>5.6成品保护</w:t>
      </w:r>
      <w:bookmarkEnd w:id="214"/>
      <w:bookmarkEnd w:id="215"/>
      <w:bookmarkEnd w:id="216"/>
      <w:bookmarkEnd w:id="217"/>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施工期间以及施工结束后需对已安装设备设施进行成品保护。</w:t>
      </w:r>
    </w:p>
    <w:p>
      <w:pPr>
        <w:pStyle w:val="2"/>
        <w:numPr>
          <w:ilvl w:val="0"/>
          <w:numId w:val="2"/>
        </w:numPr>
        <w:ind w:left="0" w:firstLine="0"/>
        <w:rPr>
          <w:rFonts w:hint="eastAsia" w:ascii="仿宋" w:hAnsi="仿宋" w:eastAsia="仿宋" w:cs="仿宋"/>
        </w:rPr>
      </w:pPr>
      <w:bookmarkStart w:id="218" w:name="_Toc2196766"/>
      <w:bookmarkEnd w:id="218"/>
      <w:bookmarkStart w:id="219" w:name="_Toc2196761"/>
      <w:bookmarkEnd w:id="219"/>
      <w:bookmarkStart w:id="220" w:name="_Toc2196768"/>
      <w:bookmarkEnd w:id="220"/>
      <w:bookmarkStart w:id="221" w:name="_Toc2196765"/>
      <w:bookmarkEnd w:id="221"/>
      <w:bookmarkStart w:id="222" w:name="_Toc2196763"/>
      <w:bookmarkEnd w:id="222"/>
      <w:bookmarkStart w:id="223" w:name="_Toc2196762"/>
      <w:bookmarkEnd w:id="223"/>
      <w:bookmarkStart w:id="224" w:name="_Toc2196764"/>
      <w:bookmarkEnd w:id="224"/>
      <w:bookmarkStart w:id="225" w:name="_Toc54860672"/>
      <w:bookmarkStart w:id="226" w:name="_Toc536513601"/>
      <w:bookmarkStart w:id="227" w:name="_Toc2196769"/>
      <w:bookmarkStart w:id="228" w:name="_Toc30637"/>
      <w:r>
        <w:rPr>
          <w:rFonts w:hint="eastAsia" w:ascii="仿宋" w:hAnsi="仿宋" w:eastAsia="仿宋" w:cs="仿宋"/>
        </w:rPr>
        <w:t>工程验收与交付</w:t>
      </w:r>
      <w:bookmarkEnd w:id="225"/>
      <w:bookmarkEnd w:id="226"/>
      <w:bookmarkEnd w:id="227"/>
      <w:bookmarkEnd w:id="228"/>
    </w:p>
    <w:p>
      <w:pPr>
        <w:pStyle w:val="3"/>
        <w:numPr>
          <w:ilvl w:val="1"/>
          <w:numId w:val="0"/>
        </w:numPr>
        <w:ind w:leftChars="0"/>
        <w:rPr>
          <w:rFonts w:hint="eastAsia" w:ascii="仿宋" w:hAnsi="仿宋" w:eastAsia="仿宋" w:cs="仿宋"/>
          <w:sz w:val="24"/>
        </w:rPr>
      </w:pPr>
      <w:bookmarkStart w:id="229" w:name="_Toc2196770"/>
      <w:bookmarkStart w:id="230" w:name="_Toc54860673"/>
      <w:bookmarkStart w:id="231" w:name="_Toc536513602"/>
      <w:bookmarkStart w:id="232" w:name="_Toc26634"/>
      <w:r>
        <w:rPr>
          <w:rFonts w:hint="eastAsia" w:ascii="仿宋" w:hAnsi="仿宋" w:eastAsia="仿宋" w:cs="仿宋"/>
          <w:sz w:val="24"/>
        </w:rPr>
        <w:t>6.1验收标准</w:t>
      </w:r>
      <w:bookmarkEnd w:id="229"/>
      <w:bookmarkEnd w:id="230"/>
      <w:bookmarkEnd w:id="231"/>
      <w:bookmarkEnd w:id="232"/>
    </w:p>
    <w:p>
      <w:pPr>
        <w:pStyle w:val="35"/>
        <w:numPr>
          <w:ilvl w:val="0"/>
          <w:numId w:val="0"/>
        </w:numPr>
        <w:ind w:firstLine="480" w:firstLineChars="200"/>
        <w:jc w:val="left"/>
        <w:rPr>
          <w:rFonts w:hint="eastAsia" w:ascii="仿宋" w:hAnsi="仿宋" w:eastAsia="仿宋" w:cs="仿宋"/>
          <w:szCs w:val="24"/>
          <w:shd w:val="clear" w:color="050000" w:fill="auto"/>
        </w:rPr>
      </w:pPr>
      <w:bookmarkStart w:id="233" w:name="_Toc30978"/>
      <w:bookmarkStart w:id="234" w:name="_Toc4084"/>
      <w:bookmarkStart w:id="235" w:name="_Toc10916"/>
      <w:bookmarkStart w:id="236" w:name="_Toc8050713"/>
      <w:bookmarkStart w:id="237" w:name="_Toc2196771"/>
      <w:r>
        <w:rPr>
          <w:rFonts w:hint="eastAsia" w:ascii="仿宋" w:hAnsi="仿宋" w:eastAsia="仿宋" w:cs="仿宋"/>
          <w:szCs w:val="24"/>
          <w:shd w:val="clear" w:color="050000" w:fill="auto"/>
        </w:rPr>
        <w:t>在满足技术要求的基础上，按照本需求书第3条工程技术要求对该项目进行验收，其它未尽事宜以国家或行业现行标准为准。</w:t>
      </w:r>
      <w:bookmarkEnd w:id="233"/>
      <w:bookmarkEnd w:id="234"/>
      <w:bookmarkEnd w:id="235"/>
      <w:bookmarkEnd w:id="236"/>
      <w:bookmarkEnd w:id="237"/>
    </w:p>
    <w:p>
      <w:pPr>
        <w:pStyle w:val="3"/>
        <w:numPr>
          <w:ilvl w:val="1"/>
          <w:numId w:val="0"/>
        </w:numPr>
        <w:ind w:leftChars="0"/>
        <w:rPr>
          <w:rFonts w:hint="eastAsia" w:ascii="仿宋" w:hAnsi="仿宋" w:eastAsia="仿宋" w:cs="仿宋"/>
          <w:sz w:val="24"/>
        </w:rPr>
      </w:pPr>
      <w:bookmarkStart w:id="238" w:name="_Toc2196779"/>
      <w:bookmarkEnd w:id="238"/>
      <w:bookmarkStart w:id="239" w:name="_Toc2196775"/>
      <w:bookmarkEnd w:id="239"/>
      <w:bookmarkStart w:id="240" w:name="_Toc2196773"/>
      <w:bookmarkEnd w:id="240"/>
      <w:bookmarkStart w:id="241" w:name="_Toc2196778"/>
      <w:bookmarkEnd w:id="241"/>
      <w:bookmarkStart w:id="242" w:name="_Toc2196777"/>
      <w:bookmarkEnd w:id="242"/>
      <w:bookmarkStart w:id="243" w:name="_Toc2196776"/>
      <w:bookmarkEnd w:id="243"/>
      <w:bookmarkStart w:id="244" w:name="_Toc2196781"/>
      <w:bookmarkEnd w:id="244"/>
      <w:bookmarkStart w:id="245" w:name="_Toc2196774"/>
      <w:bookmarkEnd w:id="245"/>
      <w:bookmarkStart w:id="246" w:name="_Toc2196780"/>
      <w:bookmarkEnd w:id="246"/>
      <w:bookmarkStart w:id="247" w:name="_Toc2196772"/>
      <w:bookmarkEnd w:id="247"/>
      <w:bookmarkStart w:id="248" w:name="_Toc54860674"/>
      <w:bookmarkStart w:id="249" w:name="_Toc2196782"/>
      <w:bookmarkStart w:id="250" w:name="_Toc536513603"/>
      <w:bookmarkStart w:id="251" w:name="_Toc30072"/>
      <w:r>
        <w:rPr>
          <w:rFonts w:hint="eastAsia" w:ascii="仿宋" w:hAnsi="仿宋" w:eastAsia="仿宋" w:cs="仿宋"/>
          <w:sz w:val="24"/>
        </w:rPr>
        <w:t>6.2验收程序</w:t>
      </w:r>
      <w:bookmarkEnd w:id="248"/>
      <w:bookmarkEnd w:id="249"/>
      <w:bookmarkEnd w:id="250"/>
      <w:bookmarkEnd w:id="251"/>
    </w:p>
    <w:p>
      <w:pPr>
        <w:pStyle w:val="35"/>
        <w:numPr>
          <w:ilvl w:val="0"/>
          <w:numId w:val="0"/>
        </w:numPr>
        <w:ind w:left="6" w:firstLine="480" w:firstLineChars="200"/>
        <w:jc w:val="left"/>
        <w:rPr>
          <w:rFonts w:hint="eastAsia" w:ascii="仿宋" w:hAnsi="仿宋" w:eastAsia="仿宋" w:cs="仿宋"/>
          <w:szCs w:val="24"/>
          <w:shd w:val="clear" w:color="050000" w:fill="auto"/>
        </w:rPr>
      </w:pPr>
      <w:r>
        <w:rPr>
          <w:rFonts w:hint="eastAsia" w:ascii="仿宋" w:hAnsi="仿宋" w:eastAsia="仿宋" w:cs="仿宋"/>
          <w:shd w:val="clear" w:color="050000" w:fill="auto"/>
        </w:rPr>
        <w:t>工程施工完成之后，由中选单位自行组织对工程进行全面自检，自检完成之后，向采购单位提出验收申请，由采购单位组织对工程进行竣工验收。</w:t>
      </w:r>
    </w:p>
    <w:p>
      <w:pPr>
        <w:pStyle w:val="2"/>
        <w:numPr>
          <w:ilvl w:val="0"/>
          <w:numId w:val="2"/>
        </w:numPr>
        <w:ind w:left="0" w:firstLine="0"/>
        <w:rPr>
          <w:rFonts w:hint="eastAsia" w:ascii="仿宋" w:hAnsi="仿宋" w:eastAsia="仿宋" w:cs="仿宋"/>
        </w:rPr>
      </w:pPr>
      <w:r>
        <w:rPr>
          <w:rFonts w:hint="eastAsia" w:ascii="仿宋" w:hAnsi="仿宋" w:eastAsia="仿宋" w:cs="仿宋"/>
        </w:rPr>
        <w:t xml:space="preserve"> </w:t>
      </w:r>
      <w:bookmarkStart w:id="252" w:name="_Toc536513604"/>
      <w:bookmarkStart w:id="253" w:name="_Toc54860675"/>
      <w:bookmarkStart w:id="254" w:name="_Toc2196784"/>
      <w:bookmarkStart w:id="255" w:name="_Toc11470"/>
      <w:r>
        <w:rPr>
          <w:rFonts w:hint="eastAsia" w:ascii="仿宋" w:hAnsi="仿宋" w:eastAsia="仿宋" w:cs="仿宋"/>
        </w:rPr>
        <w:t>质保期服务</w:t>
      </w:r>
      <w:bookmarkEnd w:id="252"/>
      <w:bookmarkEnd w:id="253"/>
      <w:bookmarkEnd w:id="254"/>
      <w:bookmarkEnd w:id="255"/>
    </w:p>
    <w:p>
      <w:pPr>
        <w:pStyle w:val="3"/>
        <w:numPr>
          <w:ilvl w:val="1"/>
          <w:numId w:val="0"/>
        </w:numPr>
        <w:ind w:leftChars="0"/>
        <w:rPr>
          <w:rFonts w:hint="eastAsia" w:ascii="仿宋" w:hAnsi="仿宋" w:eastAsia="仿宋" w:cs="仿宋"/>
          <w:sz w:val="24"/>
        </w:rPr>
      </w:pPr>
      <w:bookmarkStart w:id="256" w:name="_Toc536513605"/>
      <w:bookmarkStart w:id="257" w:name="_Toc54860676"/>
      <w:bookmarkStart w:id="258" w:name="_Toc2196785"/>
      <w:bookmarkStart w:id="259" w:name="_Toc13914"/>
      <w:r>
        <w:rPr>
          <w:rFonts w:hint="eastAsia" w:ascii="仿宋" w:hAnsi="仿宋" w:eastAsia="仿宋" w:cs="仿宋"/>
          <w:sz w:val="24"/>
        </w:rPr>
        <w:t>7.1 质保期</w:t>
      </w:r>
      <w:bookmarkEnd w:id="256"/>
      <w:bookmarkEnd w:id="257"/>
      <w:bookmarkEnd w:id="258"/>
      <w:bookmarkEnd w:id="259"/>
    </w:p>
    <w:p>
      <w:pPr>
        <w:ind w:firstLine="480" w:firstLineChars="200"/>
        <w:jc w:val="left"/>
        <w:rPr>
          <w:rFonts w:hint="eastAsia" w:ascii="仿宋" w:hAnsi="仿宋" w:eastAsia="仿宋" w:cs="仿宋"/>
          <w:szCs w:val="24"/>
          <w:shd w:val="clear" w:color="050000" w:fill="auto"/>
        </w:rPr>
      </w:pPr>
      <w:r>
        <w:rPr>
          <w:rFonts w:hint="eastAsia" w:ascii="仿宋" w:hAnsi="仿宋" w:eastAsia="仿宋" w:cs="仿宋"/>
          <w:shd w:val="clear" w:color="050000" w:fill="auto"/>
        </w:rPr>
        <w:t>单位工程验收完成投入上线运行之日算起，质量保证期为24个月。</w:t>
      </w:r>
    </w:p>
    <w:p>
      <w:pPr>
        <w:pStyle w:val="3"/>
        <w:numPr>
          <w:ilvl w:val="1"/>
          <w:numId w:val="0"/>
        </w:numPr>
        <w:ind w:leftChars="0"/>
        <w:rPr>
          <w:rFonts w:hint="eastAsia" w:ascii="仿宋" w:hAnsi="仿宋" w:eastAsia="仿宋" w:cs="仿宋"/>
          <w:sz w:val="24"/>
        </w:rPr>
      </w:pPr>
      <w:bookmarkStart w:id="260" w:name="_Toc54860677"/>
      <w:bookmarkStart w:id="261" w:name="_Toc2196786"/>
      <w:bookmarkStart w:id="262" w:name="_Toc536513606"/>
      <w:bookmarkStart w:id="263" w:name="_Toc24510"/>
      <w:r>
        <w:rPr>
          <w:rFonts w:hint="eastAsia" w:ascii="仿宋" w:hAnsi="仿宋" w:eastAsia="仿宋" w:cs="仿宋"/>
          <w:sz w:val="24"/>
        </w:rPr>
        <w:t>7.2 质保期的要求</w:t>
      </w:r>
      <w:bookmarkEnd w:id="260"/>
      <w:bookmarkEnd w:id="261"/>
      <w:bookmarkEnd w:id="262"/>
      <w:bookmarkEnd w:id="263"/>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7.2.1质保期内，对由于安装不良、材料缺陷等引起的缺陷</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应负责修补。</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7.2.2质保期内采购单位在任何时间内发现本采购项目有缺陷，可要求</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立即修复，</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必须在收到采购单位的通知后2小时内</w:t>
      </w:r>
      <w:r>
        <w:rPr>
          <w:rFonts w:hint="eastAsia" w:ascii="仿宋" w:hAnsi="仿宋" w:eastAsia="仿宋" w:cs="仿宋"/>
          <w:szCs w:val="24"/>
          <w:shd w:val="clear" w:color="050000" w:fill="auto"/>
          <w:lang w:eastAsia="zh-CN"/>
        </w:rPr>
        <w:t>响应</w:t>
      </w:r>
      <w:r>
        <w:rPr>
          <w:rFonts w:hint="eastAsia" w:ascii="仿宋" w:hAnsi="仿宋" w:eastAsia="仿宋" w:cs="仿宋"/>
          <w:szCs w:val="24"/>
          <w:shd w:val="clear" w:color="050000" w:fill="auto"/>
        </w:rPr>
        <w:t>，否则采购单位可自行组织修复，由此产生的一切费用由</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承担。</w:t>
      </w:r>
    </w:p>
    <w:p>
      <w:pPr>
        <w:jc w:val="left"/>
        <w:rPr>
          <w:rFonts w:hint="eastAsia" w:ascii="仿宋" w:hAnsi="仿宋" w:eastAsia="仿宋" w:cs="仿宋"/>
          <w:szCs w:val="24"/>
          <w:shd w:val="clear" w:color="050000" w:fill="auto"/>
        </w:rPr>
      </w:pPr>
      <w:r>
        <w:rPr>
          <w:rFonts w:hint="eastAsia" w:ascii="仿宋" w:hAnsi="仿宋" w:eastAsia="仿宋" w:cs="仿宋"/>
          <w:szCs w:val="24"/>
          <w:shd w:val="clear" w:color="050000" w:fill="auto"/>
        </w:rPr>
        <w:t>7.2.3在质保期内，当发生故障时，</w:t>
      </w:r>
      <w:r>
        <w:rPr>
          <w:rFonts w:hint="eastAsia" w:ascii="仿宋" w:hAnsi="仿宋" w:eastAsia="仿宋" w:cs="仿宋"/>
          <w:szCs w:val="24"/>
          <w:shd w:val="clear" w:color="050000" w:fill="auto"/>
          <w:lang w:eastAsia="zh-CN"/>
        </w:rPr>
        <w:t>供应商</w:t>
      </w:r>
      <w:r>
        <w:rPr>
          <w:rFonts w:hint="eastAsia" w:ascii="仿宋" w:hAnsi="仿宋" w:eastAsia="仿宋" w:cs="仿宋"/>
          <w:szCs w:val="24"/>
          <w:shd w:val="clear" w:color="050000" w:fill="auto"/>
        </w:rPr>
        <w:t>应负责抢修，其费用已包括在投标总价内。</w:t>
      </w:r>
    </w:p>
    <w:p>
      <w:pPr>
        <w:jc w:val="left"/>
        <w:rPr>
          <w:rFonts w:hint="eastAsia" w:ascii="仿宋_GB2312" w:hAnsi="宋体" w:eastAsia="仿宋_GB2312" w:cs="仿宋_GB2312"/>
          <w:szCs w:val="24"/>
          <w:shd w:val="clear" w:color="050000" w:fill="auto"/>
        </w:rPr>
      </w:pPr>
      <w:r>
        <w:rPr>
          <w:rFonts w:hint="eastAsia" w:ascii="仿宋_GB2312" w:hAnsi="宋体" w:eastAsia="仿宋_GB2312" w:cs="仿宋_GB2312"/>
          <w:szCs w:val="24"/>
          <w:shd w:val="clear" w:color="050000" w:fill="auto"/>
        </w:rPr>
        <w:br w:type="page"/>
      </w:r>
    </w:p>
    <w:p>
      <w:pPr>
        <w:jc w:val="left"/>
        <w:rPr>
          <w:rFonts w:hint="eastAsia" w:ascii="仿宋" w:hAnsi="仿宋" w:eastAsia="仿宋" w:cs="仿宋"/>
          <w:b/>
          <w:bCs/>
          <w:sz w:val="36"/>
          <w:szCs w:val="36"/>
          <w:shd w:val="clear" w:color="050000" w:fill="auto"/>
          <w:lang w:eastAsia="zh-CN"/>
        </w:rPr>
      </w:pPr>
      <w:r>
        <w:rPr>
          <w:rFonts w:hint="eastAsia" w:ascii="仿宋" w:hAnsi="仿宋" w:eastAsia="仿宋" w:cs="仿宋"/>
          <w:b/>
          <w:bCs/>
          <w:sz w:val="36"/>
          <w:szCs w:val="36"/>
          <w:shd w:val="clear" w:color="050000" w:fill="auto"/>
          <w:lang w:eastAsia="zh-CN"/>
        </w:rPr>
        <w:t>附件</w:t>
      </w:r>
      <w:r>
        <w:rPr>
          <w:rFonts w:hint="eastAsia" w:ascii="仿宋" w:hAnsi="仿宋" w:eastAsia="仿宋" w:cs="仿宋"/>
          <w:b/>
          <w:bCs/>
          <w:sz w:val="36"/>
          <w:szCs w:val="36"/>
          <w:shd w:val="clear" w:color="050000" w:fill="auto"/>
          <w:lang w:val="en-US" w:eastAsia="zh-CN"/>
        </w:rPr>
        <w:t>:</w:t>
      </w:r>
    </w:p>
    <w:p>
      <w:pPr>
        <w:pStyle w:val="2"/>
        <w:numPr>
          <w:ilvl w:val="0"/>
          <w:numId w:val="0"/>
        </w:numPr>
        <w:tabs>
          <w:tab w:val="left" w:pos="1200"/>
        </w:tabs>
        <w:rPr>
          <w:rFonts w:hint="eastAsia" w:ascii="仿宋" w:hAnsi="仿宋" w:eastAsia="仿宋" w:cs="仿宋"/>
          <w:sz w:val="24"/>
          <w:szCs w:val="24"/>
        </w:rPr>
      </w:pPr>
      <w:bookmarkStart w:id="264" w:name="_Toc78194959"/>
      <w:bookmarkStart w:id="265" w:name="_Toc304133695"/>
      <w:bookmarkStart w:id="266" w:name="_Toc22892"/>
      <w:bookmarkStart w:id="267" w:name="_Toc21355"/>
      <w:r>
        <w:rPr>
          <w:rFonts w:hint="eastAsia" w:ascii="仿宋" w:hAnsi="仿宋" w:eastAsia="仿宋" w:cs="仿宋"/>
          <w:sz w:val="24"/>
          <w:szCs w:val="24"/>
          <w:lang w:val="en-US" w:eastAsia="zh-CN"/>
        </w:rPr>
        <w:t>附件1、</w:t>
      </w:r>
      <w:r>
        <w:rPr>
          <w:rFonts w:hint="eastAsia" w:ascii="仿宋" w:hAnsi="仿宋" w:eastAsia="仿宋" w:cs="仿宋"/>
          <w:sz w:val="24"/>
          <w:szCs w:val="24"/>
        </w:rPr>
        <w:t xml:space="preserve"> 图纸</w:t>
      </w:r>
      <w:bookmarkEnd w:id="264"/>
      <w:bookmarkEnd w:id="265"/>
      <w:bookmarkEnd w:id="266"/>
      <w:bookmarkEnd w:id="267"/>
    </w:p>
    <w:p>
      <w:pPr>
        <w:pStyle w:val="38"/>
      </w:pPr>
    </w:p>
    <w:tbl>
      <w:tblPr>
        <w:tblStyle w:val="32"/>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0"/>
        <w:gridCol w:w="5644"/>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序号</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图名</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kern w:val="0"/>
                <w:sz w:val="21"/>
                <w:szCs w:val="21"/>
                <w:u w:val="none"/>
                <w:lang w:val="en-US" w:eastAsia="zh-CN" w:bidi="ar"/>
              </w:rPr>
            </w:pPr>
            <w:r>
              <w:rPr>
                <w:rFonts w:hint="eastAsia" w:asciiTheme="minorEastAsia" w:hAnsiTheme="minorEastAsia" w:eastAsiaTheme="minorEastAsia" w:cstheme="minorEastAsia"/>
                <w:b/>
                <w:bCs/>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图纸目录</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云平台网络拓扑图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光缆路径图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杜花路第二控制中心云资源设备平面布置图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杜花路第二控制中心云资源设备管槽布置图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杜花路第二信息机房云资源设备平面、管槽布置图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杜花路第一控制中心云资源设备平面、管槽布置图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水渡河车辆段云资源设备平面布置图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水渡河车辆段云资源设备管槽布置图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杜花路第一控制中心配电系统图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杜花路第二控制中心配电系统图一</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杜花路第二控制中心配电系统图二</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杜花路第二控制中心配电系统图三</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水渡河车辆段配电系统图一</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水渡河车辆段配电系统图二</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杜花路第一控制中心通风系统改造图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杜花路第二控制中心14层精密空调平面、管槽布置图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杜花路第二控制中心2层精密空调平面、管槽布置图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水渡河车辆段8层精密空调平面、管槽布置图</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564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主要设备、材料工程量示意表</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见图纸册</w:t>
            </w:r>
          </w:p>
        </w:tc>
      </w:tr>
    </w:tbl>
    <w:p>
      <w:pPr>
        <w:pStyle w:val="38"/>
      </w:pPr>
    </w:p>
    <w:p>
      <w:pPr>
        <w:pStyle w:val="38"/>
        <w:ind w:firstLine="0" w:firstLineChars="0"/>
      </w:pPr>
    </w:p>
    <w:p>
      <w:pPr>
        <w:jc w:val="left"/>
        <w:rPr>
          <w:rFonts w:hint="eastAsia" w:ascii="仿宋_GB2312" w:hAnsi="宋体" w:eastAsia="仿宋_GB2312" w:cs="仿宋_GB2312"/>
          <w:szCs w:val="24"/>
          <w:shd w:val="clear" w:color="050000" w:fill="auto"/>
          <w:lang w:val="en-US" w:eastAsia="zh-CN"/>
        </w:rPr>
      </w:pPr>
      <w:r>
        <w:br w:type="page"/>
      </w:r>
    </w:p>
    <w:p>
      <w:pPr>
        <w:pStyle w:val="2"/>
        <w:numPr>
          <w:ilvl w:val="0"/>
          <w:numId w:val="0"/>
        </w:numPr>
        <w:tabs>
          <w:tab w:val="left" w:pos="1200"/>
        </w:tabs>
        <w:rPr>
          <w:rFonts w:hint="eastAsia" w:ascii="仿宋" w:hAnsi="仿宋" w:eastAsia="仿宋" w:cs="仿宋"/>
          <w:sz w:val="24"/>
          <w:szCs w:val="24"/>
          <w:lang w:val="en-US" w:eastAsia="zh-CN"/>
        </w:rPr>
      </w:pPr>
      <w:bookmarkStart w:id="268" w:name="_Toc8968"/>
      <w:r>
        <w:rPr>
          <w:rFonts w:hint="eastAsia" w:ascii="仿宋" w:hAnsi="仿宋" w:eastAsia="仿宋" w:cs="仿宋"/>
          <w:sz w:val="24"/>
          <w:szCs w:val="24"/>
          <w:lang w:val="en-US" w:eastAsia="zh-CN"/>
        </w:rPr>
        <w:t>附件2、工程量清单</w:t>
      </w:r>
      <w:bookmarkEnd w:id="268"/>
    </w:p>
    <w:p>
      <w:pPr>
        <w:jc w:val="left"/>
        <w:rPr>
          <w:rFonts w:hint="eastAsia" w:ascii="仿宋_GB2312" w:hAnsi="宋体" w:eastAsia="仿宋_GB2312" w:cs="仿宋_GB2312"/>
          <w:szCs w:val="24"/>
          <w:shd w:val="clear" w:color="050000" w:fill="auto"/>
          <w:lang w:val="en-US" w:eastAsia="zh-CN"/>
        </w:rPr>
      </w:pPr>
    </w:p>
    <w:tbl>
      <w:tblPr>
        <w:tblStyle w:val="32"/>
        <w:tblW w:w="9068" w:type="dxa"/>
        <w:tblInd w:w="0" w:type="dxa"/>
        <w:shd w:val="clear" w:color="auto" w:fill="auto"/>
        <w:tblLayout w:type="fixed"/>
        <w:tblCellMar>
          <w:top w:w="0" w:type="dxa"/>
          <w:left w:w="0" w:type="dxa"/>
          <w:bottom w:w="0" w:type="dxa"/>
          <w:right w:w="0" w:type="dxa"/>
        </w:tblCellMar>
      </w:tblPr>
      <w:tblGrid>
        <w:gridCol w:w="325"/>
        <w:gridCol w:w="2839"/>
        <w:gridCol w:w="4839"/>
        <w:gridCol w:w="577"/>
        <w:gridCol w:w="488"/>
      </w:tblGrid>
      <w:tr>
        <w:tblPrEx>
          <w:shd w:val="clear" w:color="auto" w:fill="auto"/>
          <w:tblLayout w:type="fixed"/>
          <w:tblCellMar>
            <w:top w:w="0" w:type="dxa"/>
            <w:left w:w="0" w:type="dxa"/>
            <w:bottom w:w="0" w:type="dxa"/>
            <w:right w:w="0" w:type="dxa"/>
          </w:tblCellMar>
        </w:tblPrEx>
        <w:trPr>
          <w:trHeight w:val="315" w:hRule="atLeast"/>
        </w:trPr>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序号</w:t>
            </w:r>
          </w:p>
        </w:tc>
        <w:tc>
          <w:tcPr>
            <w:tcW w:w="2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项目名称</w:t>
            </w:r>
          </w:p>
        </w:tc>
        <w:tc>
          <w:tcPr>
            <w:tcW w:w="4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项目特征描述</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计量单位</w:t>
            </w:r>
          </w:p>
        </w:tc>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工程量</w:t>
            </w:r>
          </w:p>
        </w:tc>
      </w:tr>
      <w:tr>
        <w:tblPrEx>
          <w:tblLayout w:type="fixed"/>
          <w:tblCellMar>
            <w:top w:w="0" w:type="dxa"/>
            <w:left w:w="0" w:type="dxa"/>
            <w:bottom w:w="0" w:type="dxa"/>
            <w:right w:w="0" w:type="dxa"/>
          </w:tblCellMar>
        </w:tblPrEx>
        <w:trPr>
          <w:trHeight w:val="255" w:hRule="atLeast"/>
        </w:trPr>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1"/>
                <w:szCs w:val="21"/>
                <w:u w:val="none"/>
              </w:rPr>
            </w:pPr>
          </w:p>
        </w:tc>
        <w:tc>
          <w:tcPr>
            <w:tcW w:w="2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1"/>
                <w:szCs w:val="21"/>
                <w:u w:val="none"/>
              </w:rPr>
            </w:pPr>
          </w:p>
        </w:tc>
        <w:tc>
          <w:tcPr>
            <w:tcW w:w="4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1"/>
                <w:szCs w:val="21"/>
                <w:u w:val="none"/>
              </w:rPr>
            </w:pPr>
          </w:p>
        </w:tc>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rPr>
                <w:rFonts w:hint="eastAsia" w:asciiTheme="minorEastAsia" w:hAnsiTheme="minorEastAsia" w:eastAsiaTheme="minorEastAsia" w:cstheme="minorEastAsia"/>
                <w:i w:val="0"/>
                <w:color w:val="000000"/>
                <w:sz w:val="21"/>
                <w:szCs w:val="21"/>
                <w:u w:val="none"/>
              </w:rPr>
            </w:pP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安装云测试、云节点设备机柜（含底座制作安装）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2.底座尺寸600*1200mm，高度不小于400mm，63×63×6.5mm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安装ODF机柜（含底座制作安装）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2.底座尺寸600*600mm，高度不小于400mm，63×63×6.5mm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安装传输机柜（含底座制作安装）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2.底座尺寸600*600mm，高度不小于400mm，63×63×6.5mm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安装蓄电池机柜（含底座制作安装）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2.底座尺寸600*850mm，高度不小于400mm，63×63×6.5mm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安装UPS柜（20KVA，含底座制作安装）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2.底座尺寸600*850mm，高度不小于400mm，63×63×6.5mm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安装UPS柜（175KVA，含底座制作安装）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2.底座尺寸600*850mm，高度不小于400mm，63×63×6.5mm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安装UPS柜（80KVA，含底座制作安装）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2.底座尺寸600*850mm，高度不小于400mm，63×63×6.5mm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Layout w:type="fixed"/>
          <w:tblCellMar>
            <w:top w:w="0" w:type="dxa"/>
            <w:left w:w="0" w:type="dxa"/>
            <w:bottom w:w="0" w:type="dxa"/>
            <w:right w:w="0" w:type="dxa"/>
          </w:tblCellMar>
        </w:tblPrEx>
        <w:trPr>
          <w:trHeight w:val="124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安装微模块（含底座制作安装）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1.设备机柜甲供，底座需定制采购</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2.每个微模块18面机柜，单面机柜尺寸600*1200*2200mm</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2.底座尺寸600*1200mm，高度不小于400mm，63×63×6.5mm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安装配电柜（交流配电屏，含底座制作安装）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1.设备甲供</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2.底座尺寸800*800，高度不小于250，63×63×6.5mm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采购、安装活动门</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1.材质：铝合金百叶</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2.尺寸：1000*2200mm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樘</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24芯光缆成端</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1.含24口终端盒</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24芯光缆直熔</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72芯光缆成端</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96芯光缆成端</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光缆测试</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段</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安装48芯ODF配线单元</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架</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128</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安装接入以太网交换机</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1.设备甲供</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安装网管终端</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1.设备甲供</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安装线网传输节点设备</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1.设备甲供</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安装线网传输网管设备（含服务器）</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1.设备甲供</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采购、敷设保温材料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1.与冷媒管配套，δ=30mm，ρ=80kg/m3，导热系数≤0.042W/m.K</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2.外敷双层高强度带筋铝箔</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m3</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0.5</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采购、敷设串口通信线</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采购、敷设控制线</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1.WDZR-RVVP2*0.75mm2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采购、敷设屏蔽双绞线</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1.六类</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12400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1.室内单模、8芯、WDZB1-GYFTZA-8B1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1.室内单模、12芯、WDZB1-GYFTZA-12B1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1.室内单模、24芯、WDZB1-GYFTZA-24B1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1.室内单模、48芯、WDZB1-GYFTZA-48B1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1.室外单模、72芯、WDZB1-GYFTZA53-72B1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1.室内单模、96芯、WDZB1-GYFTZA-96B1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1.室内多模、96芯、WDZB1-GYFTZA-96B1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840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采购、敷设光缆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1.室外单模、96芯、WDZB1-GYFTZA53-96B1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2.含尾纤及其他附件</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4060</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1.WDZB1N-YJY-3x4mm2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12200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1.WDZB1N-YJY-3x2.5mm2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1.WDZB1N-YJY-5×25mm2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1.WDZB1N-YJY-5×16mm2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2940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1.WDZB1N-YJY- 3x6mm2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1.WDZB1N-YJY-3x16mm2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1.WDZB1N-YJY- 4x150+1x70mm2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1.WDZB1N-YJY- 4x95+1x50mm2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1.WDZB1N-YJY- 4x70+1x35mm2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1.WDZB1-YJY-5x10mm2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125</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采购、敷设电力电缆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1.WDZB1-YJY-5×16mm2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采购、敷设接地电缆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1.WDZB1N-YJY-1x25mm2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采购、敷设接地电缆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1.WDZB1N-YJY-1x16mm2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采购、敷设接地电缆</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1.WDZB1N-YJY-1x6mm2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采购、安装接地端子箱</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1.不少于20个端子</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采购、敷设钢管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1.SC20、内外热镀锌</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采购、敷设钢管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1.SC25、内外热镀锌</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采购、敷设钢管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1.SC32、内外热镀锌</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采购、敷设钢管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1.SC50、内外热镀锌</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650</w:t>
            </w:r>
          </w:p>
        </w:tc>
      </w:tr>
      <w:tr>
        <w:tblPrEx>
          <w:tblLayout w:type="fixed"/>
          <w:tblCellMar>
            <w:top w:w="0" w:type="dxa"/>
            <w:left w:w="0" w:type="dxa"/>
            <w:bottom w:w="0" w:type="dxa"/>
            <w:right w:w="0" w:type="dxa"/>
          </w:tblCellMar>
        </w:tblPrEx>
        <w:trPr>
          <w:trHeight w:val="169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采购、敷设金属镀锌耐火线槽</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1.100*100mm（带盖，配套提供三通、两通、弯头、吊杆吊架等设备）镀锌钢板厚度2mm。内外喷塑，应刷耐火极限1.5小时的超薄膨胀型钢结构防火涂料，外表面喷塑和防火漆厚度≥50μm，内表面喷防火涂料，内表面喷塑要求同外表面。</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Layout w:type="fixed"/>
          <w:tblCellMar>
            <w:top w:w="0" w:type="dxa"/>
            <w:left w:w="0" w:type="dxa"/>
            <w:bottom w:w="0" w:type="dxa"/>
            <w:right w:w="0" w:type="dxa"/>
          </w:tblCellMar>
        </w:tblPrEx>
        <w:trPr>
          <w:trHeight w:val="169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采购、敷设金属镀锌耐火线槽</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1.200*100mm（带盖，配套提供三通、两通、弯头、吊杆吊架等设备）锌钢板厚度2mm。内外喷塑，应刷耐火极限1.5小时的超薄膨胀型钢结构防火涂料，外表面喷塑和防火漆厚度≥50μm，内表面喷防火涂料，内表面喷塑要求同外表面。</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510</w:t>
            </w:r>
          </w:p>
        </w:tc>
      </w:tr>
      <w:tr>
        <w:tblPrEx>
          <w:tblLayout w:type="fixed"/>
          <w:tblCellMar>
            <w:top w:w="0" w:type="dxa"/>
            <w:left w:w="0" w:type="dxa"/>
            <w:bottom w:w="0" w:type="dxa"/>
            <w:right w:w="0" w:type="dxa"/>
          </w:tblCellMar>
        </w:tblPrEx>
        <w:trPr>
          <w:trHeight w:val="169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采购、敷设金属镀锌耐火线槽</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1.300*150mm（带盖，配套提供三通、两通、弯头、吊杆吊架等设备）锌钢板厚度2mm。内外喷塑，应刷耐火极限1.5小时的超薄膨胀型钢结构防火涂料，外表面喷塑和防火漆厚度≥50μm，内表面喷防火涂料，内表面喷塑要求同外表面。</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w:t>
            </w:r>
          </w:p>
        </w:tc>
      </w:tr>
      <w:tr>
        <w:tblPrEx>
          <w:tblLayout w:type="fixed"/>
          <w:tblCellMar>
            <w:top w:w="0" w:type="dxa"/>
            <w:left w:w="0" w:type="dxa"/>
            <w:bottom w:w="0" w:type="dxa"/>
            <w:right w:w="0" w:type="dxa"/>
          </w:tblCellMar>
        </w:tblPrEx>
        <w:trPr>
          <w:trHeight w:val="169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采购、敷设金属镀锌耐火线槽</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150mm（带盖，配套提供三通、两通、弯头、吊杆吊架等设备）锌钢板厚度2mm。内外喷塑，应刷耐火极限1.5小时的超薄膨胀型钢结构防火涂料，外表面喷塑和防火漆厚度≥50μm，内表面喷防火涂料，内表面喷塑要求同外表面。</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795</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采购、敷设金属软管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1.φ32</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870</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采购、安装光电转换器</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采购、敷设分歧管外径20mm以内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安装高清显示设备（甲供材料）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既有灯具移位拆装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r>
      <w:tr>
        <w:tblPrEx>
          <w:tblLayout w:type="fixed"/>
          <w:tblCellMar>
            <w:top w:w="0" w:type="dxa"/>
            <w:left w:w="0" w:type="dxa"/>
            <w:bottom w:w="0" w:type="dxa"/>
            <w:right w:w="0" w:type="dxa"/>
          </w:tblCellMar>
        </w:tblPrEx>
        <w:trPr>
          <w:trHeight w:val="4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既有桥架移位拆装</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安装工作站（含显示器）（甲供材料）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安装瘦客户机（甲供材料）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采购、安装多联室内机CL=12kW，N=0.2kW，220V</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采购、安装多联室外机CL=24kW，N=5.6kW，380V，50Hz</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冷媒管桥架δ=2mm镀锌钢板制作，尺寸：200×150</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冷媒管φ15.9/9.52（含两根管）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冷媒管φ9.52/6.35（含两根管）</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采购、敷设空调给水管（含配件） PPR外径25mm</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采购、敷设空调排水管（含配件） PVC外径50mm</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采购、敷设信号线2芯</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采购、安装室内机有线控制器</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采购环保制冷剂R410A(10kg)</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瓶</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敷设列间空调气管反向弯28mm反向弯（甲供材料）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98</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敷设列间空调气管反向弯22mm反向弯（甲供材料）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敷设列间空调室外机电缆ZC-RVV-5*2.5（甲供材料）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敷设列间空调室外机控制线ZC-RVVP-3*1.5（甲供材料）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敷设列间空调铜管（直管）气管R410A铜管壁厚外径28.58mm（甲供材料）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1420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敷设列间空调铜管（直管）气管R410A铜管外径22.22mm（甲供材料）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1420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敷设列间空调铜管弯头28.58mm铜管 90度弯头（甲供材料）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敷设列间空调铜管弯头22.5mm铜管 90度弯头（甲供材料）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敷设列间空调铜管弯头铜管气管和液管保温棉厚9mm（甲供材料）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m³</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2.00646</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敷设列间空调铜管直接28.58mm铜管 直接（甲供材料）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敷设列间空调铜管弯头22.5mm铜管 90度弯头（甲供材料）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安装培训室工作台3000*750*750（含椅子）（甲供材料）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r>
      <w:tr>
        <w:tblPrEx>
          <w:tblLayout w:type="fixed"/>
          <w:tblCellMar>
            <w:top w:w="0" w:type="dxa"/>
            <w:left w:w="0" w:type="dxa"/>
            <w:bottom w:w="0" w:type="dxa"/>
            <w:right w:w="0" w:type="dxa"/>
          </w:tblCellMar>
        </w:tblPrEx>
        <w:trPr>
          <w:trHeight w:val="102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安装区域控制中心管理工作台（含椅子）5000*750*750（甲供材料）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安装云管工作台（含椅子）7500*750*750（甲供材料）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88</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安装水渡河云管工作台（含椅子）4000*750*750（甲供材料）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r>
      <w:tr>
        <w:tblPrEx>
          <w:tblLayout w:type="fixed"/>
          <w:tblCellMar>
            <w:top w:w="0" w:type="dxa"/>
            <w:left w:w="0" w:type="dxa"/>
            <w:bottom w:w="0" w:type="dxa"/>
            <w:right w:w="0" w:type="dxa"/>
          </w:tblCellMar>
        </w:tblPrEx>
        <w:trPr>
          <w:trHeight w:val="1245"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89</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采购、安装双电源切换箱</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二控二楼双切箱120kW，水渡河车辆段双切箱96kW，配电箱箱体材料采用优质冷扎钢板，组装牢固，钢板厚度及机械强度应符合标准的要求。箱体的钢板厚度要求大于等于1.5mm。</w:t>
            </w: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安装线网传输网管设备（含服务器）（甲供材料）</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r>
        <w:tblPrEx>
          <w:tblLayout w:type="fixed"/>
          <w:tblCellMar>
            <w:top w:w="0" w:type="dxa"/>
            <w:left w:w="0" w:type="dxa"/>
            <w:bottom w:w="0" w:type="dxa"/>
            <w:right w:w="0" w:type="dxa"/>
          </w:tblCellMar>
        </w:tblPrEx>
        <w:trPr>
          <w:trHeight w:val="54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采购、安装泄压口（400*300mm)</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拆装防静电地板（利旧）</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m2</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93</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拆装吊顶（利旧）</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m2</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400</w:t>
            </w:r>
          </w:p>
        </w:tc>
      </w:tr>
      <w:tr>
        <w:tblPrEx>
          <w:tblLayout w:type="fixed"/>
          <w:tblCellMar>
            <w:top w:w="0" w:type="dxa"/>
            <w:left w:w="0" w:type="dxa"/>
            <w:bottom w:w="0" w:type="dxa"/>
            <w:right w:w="0" w:type="dxa"/>
          </w:tblCellMar>
        </w:tblPrEx>
        <w:trPr>
          <w:trHeight w:val="8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孔洞开凿尺寸不小于600*200，厚度不小于200</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采购、敷设防火封堵</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处</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96</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天花喷涂</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m2</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w:t>
            </w:r>
          </w:p>
        </w:tc>
      </w:tr>
      <w:tr>
        <w:tblPrEx>
          <w:tblLayout w:type="fixed"/>
          <w:tblCellMar>
            <w:top w:w="0" w:type="dxa"/>
            <w:left w:w="0" w:type="dxa"/>
            <w:bottom w:w="0" w:type="dxa"/>
            <w:right w:w="0" w:type="dxa"/>
          </w:tblCellMar>
        </w:tblPrEx>
        <w:trPr>
          <w:trHeight w:val="510" w:hRule="atLeast"/>
        </w:trPr>
        <w:tc>
          <w:tcPr>
            <w:tcW w:w="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97</w:t>
            </w:r>
          </w:p>
        </w:tc>
        <w:tc>
          <w:tcPr>
            <w:tcW w:w="2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暂列金额</w:t>
            </w:r>
          </w:p>
        </w:tc>
        <w:tc>
          <w:tcPr>
            <w:tcW w:w="4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left"/>
              <w:rPr>
                <w:rFonts w:hint="eastAsia" w:asciiTheme="minorEastAsia" w:hAnsiTheme="minorEastAsia" w:eastAsiaTheme="minorEastAsia" w:cstheme="minorEastAsia"/>
                <w:i w:val="0"/>
                <w:color w:val="000000"/>
                <w:sz w:val="21"/>
                <w:szCs w:val="21"/>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w:t>
            </w:r>
          </w:p>
        </w:tc>
        <w:tc>
          <w:tcPr>
            <w:tcW w:w="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r>
    </w:tbl>
    <w:p>
      <w:pPr>
        <w:jc w:val="left"/>
        <w:rPr>
          <w:rFonts w:hint="eastAsia" w:ascii="仿宋_GB2312" w:hAnsi="宋体" w:eastAsia="仿宋_GB2312" w:cs="仿宋_GB2312"/>
          <w:szCs w:val="24"/>
          <w:shd w:val="clear" w:color="050000" w:fill="auto"/>
          <w:lang w:val="en-US" w:eastAsia="zh-CN"/>
        </w:rPr>
      </w:pPr>
    </w:p>
    <w:sectPr>
      <w:footerReference r:id="rId5" w:type="default"/>
      <w:pgSz w:w="11906" w:h="16838"/>
      <w:pgMar w:top="1440" w:right="1474" w:bottom="1440" w:left="1474" w:header="851" w:footer="992" w:gutter="0"/>
      <w:pgBorders>
        <w:top w:val="none" w:color="auto" w:sz="0" w:space="0"/>
        <w:left w:val="none" w:color="auto" w:sz="0" w:space="0"/>
        <w:bottom w:val="none" w:color="auto" w:sz="0" w:space="0"/>
        <w:right w:val="none" w:color="auto"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PMingLiU">
    <w:altName w:val="Microsoft JhengHei"/>
    <w:panose1 w:val="02010601000101010101"/>
    <w:charset w:val="88"/>
    <w:family w:val="auto"/>
    <w:pitch w:val="default"/>
    <w:sig w:usb0="00000000" w:usb1="00000000" w:usb2="00000010" w:usb3="00000000" w:csb0="00100000" w:csb1="00000000"/>
  </w:font>
  <w:font w:name="FuturaA Bk BT">
    <w:altName w:val="Segoe Print"/>
    <w:panose1 w:val="00000000000000000000"/>
    <w:charset w:val="00"/>
    <w:family w:val="swiss"/>
    <w:pitch w:val="default"/>
    <w:sig w:usb0="00000000" w:usb1="00000000" w:usb2="00000000" w:usb3="00000000" w:csb0="0000001B"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S Gothic">
    <w:altName w:val="Meiryo UI"/>
    <w:panose1 w:val="020B0609070205080204"/>
    <w:charset w:val="80"/>
    <w:family w:val="modern"/>
    <w:pitch w:val="default"/>
    <w:sig w:usb0="00000000" w:usb1="00000000" w:usb2="08000012" w:usb3="00000000" w:csb0="0002009F" w:csb1="00000000"/>
  </w:font>
  <w:font w:name="华文细黑">
    <w:panose1 w:val="02010600040101010101"/>
    <w:charset w:val="86"/>
    <w:family w:val="auto"/>
    <w:pitch w:val="default"/>
    <w:sig w:usb0="00000287" w:usb1="080F0000" w:usb2="00000000" w:usb3="00000000" w:csb0="0004009F" w:csb1="DFD70000"/>
  </w:font>
  <w:font w:name="DFKai-SB">
    <w:altName w:val="Microsoft JhengHei"/>
    <w:panose1 w:val="00000000000000000000"/>
    <w:charset w:val="88"/>
    <w:family w:val="script"/>
    <w:pitch w:val="default"/>
    <w:sig w:usb0="00000000" w:usb1="00000000" w:usb2="00000016" w:usb3="00000000" w:csb0="00100001"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幼圆">
    <w:panose1 w:val="02010509060101010101"/>
    <w:charset w:val="86"/>
    <w:family w:val="modern"/>
    <w:pitch w:val="default"/>
    <w:sig w:usb0="00000001" w:usb1="080E0000" w:usb2="00000000" w:usb3="00000000" w:csb0="00040000" w:csb1="00000000"/>
  </w:font>
  <w:font w:name="Univers (W1)">
    <w:altName w:val="Arial"/>
    <w:panose1 w:val="00000000000000000000"/>
    <w:charset w:val="00"/>
    <w:family w:val="roman"/>
    <w:pitch w:val="default"/>
    <w:sig w:usb0="00000000" w:usb1="00000000" w:usb2="00000000" w:usb3="00000000" w:csb0="00000001" w:csb1="00000000"/>
  </w:font>
  <w:font w:name="MS UI Gothic">
    <w:altName w:val="Meiryo UI"/>
    <w:panose1 w:val="020B0600070205080204"/>
    <w:charset w:val="80"/>
    <w:family w:val="swiss"/>
    <w:pitch w:val="default"/>
    <w:sig w:usb0="00000000" w:usb1="00000000" w:usb2="08000012" w:usb3="00000000" w:csb0="0002009F" w:csb1="00000000"/>
  </w:font>
  <w:font w:name="Microsoft JhengHei">
    <w:panose1 w:val="020B0604030504040204"/>
    <w:charset w:val="88"/>
    <w:family w:val="auto"/>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20"/>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1uVLQAAAA&#10;BQEAAA8AAAAAAAAAAQAgAAAAIgAAAGRycy9kb3ducmV2LnhtbFBLAQIUABQAAAAIAIdO4kDphG1X&#10;swEAAEoDAAAOAAAAAAAAAAEAIAAAAB8BAABkcnMvZTJvRG9jLnhtbFBLBQYAAAAABgAGAFkBAABE&#10;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5</w:t>
                    </w:r>
                    <w:r>
                      <w:fldChar w:fldCharType="end"/>
                    </w:r>
                  </w:p>
                </w:txbxContent>
              </v:textbox>
            </v:rect>
          </w:pict>
        </mc:Fallback>
      </mc:AlternateContent>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A27B8"/>
    <w:multiLevelType w:val="singleLevel"/>
    <w:tmpl w:val="940A27B8"/>
    <w:lvl w:ilvl="0" w:tentative="0">
      <w:start w:val="1"/>
      <w:numFmt w:val="decimal"/>
      <w:lvlText w:val="%1)"/>
      <w:lvlJc w:val="left"/>
      <w:pPr>
        <w:ind w:left="425" w:hanging="425"/>
      </w:pPr>
      <w:rPr>
        <w:rFonts w:hint="default"/>
      </w:rPr>
    </w:lvl>
  </w:abstractNum>
  <w:abstractNum w:abstractNumId="1">
    <w:nsid w:val="00ED3697"/>
    <w:multiLevelType w:val="multilevel"/>
    <w:tmpl w:val="00ED3697"/>
    <w:lvl w:ilvl="0" w:tentative="0">
      <w:start w:val="1"/>
      <w:numFmt w:val="decimal"/>
      <w:lvlText w:val="第%1章"/>
      <w:lvlJc w:val="left"/>
      <w:pPr>
        <w:ind w:left="992" w:hanging="992"/>
      </w:pPr>
      <w:rPr>
        <w:rFonts w:hint="eastAsia"/>
      </w:rPr>
    </w:lvl>
    <w:lvl w:ilvl="1" w:tentative="0">
      <w:start w:val="1"/>
      <w:numFmt w:val="decimal"/>
      <w:lvlText w:val="%1.%2"/>
      <w:lvlJc w:val="left"/>
      <w:pPr>
        <w:ind w:left="993" w:hanging="993"/>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134" w:hanging="1134"/>
      </w:pPr>
      <w:rPr>
        <w:rFonts w:hint="eastAsia"/>
      </w:rPr>
    </w:lvl>
    <w:lvl w:ilvl="4" w:tentative="0">
      <w:start w:val="1"/>
      <w:numFmt w:val="decimal"/>
      <w:lvlText w:val="（%5）"/>
      <w:lvlJc w:val="left"/>
      <w:pPr>
        <w:ind w:left="426" w:firstLine="0"/>
      </w:pPr>
      <w:rPr>
        <w:rFonts w:hint="eastAsia"/>
        <w:b w:val="0"/>
        <w:bCs w:val="0"/>
        <w:i w:val="0"/>
        <w:iCs w:val="0"/>
        <w:caps w:val="0"/>
        <w:smallCaps w:val="0"/>
        <w:strike w:val="0"/>
        <w:dstrike w:val="0"/>
        <w:vanish w:val="0"/>
        <w:color w:val="000000"/>
        <w:spacing w:val="0"/>
        <w:position w:val="0"/>
        <w:u w:val="none"/>
        <w:vertAlign w:val="baseline"/>
        <w:lang w:val="en-US"/>
      </w:rPr>
    </w:lvl>
    <w:lvl w:ilvl="5" w:tentative="0">
      <w:start w:val="1"/>
      <w:numFmt w:val="decimal"/>
      <w:lvlText w:val="%6）"/>
      <w:lvlJc w:val="left"/>
      <w:pPr>
        <w:ind w:left="156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5">
    <w:nsid w:val="65D2234E"/>
    <w:multiLevelType w:val="multilevel"/>
    <w:tmpl w:val="65D2234E"/>
    <w:lvl w:ilvl="0" w:tentative="0">
      <w:start w:val="1"/>
      <w:numFmt w:val="decimal"/>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chineseCounting"/>
      <w:pStyle w:val="3"/>
      <w:suff w:val="nothing"/>
      <w:lvlText w:val="（%2）"/>
      <w:lvlJc w:val="left"/>
      <w:pPr>
        <w:ind w:left="0" w:leftChars="0" w:firstLine="0" w:firstLineChars="0"/>
      </w:pPr>
      <w:rPr>
        <w:rFonts w:hint="eastAsia" w:ascii="宋体" w:hAnsi="宋体" w:eastAsia="宋体" w:cs="宋体"/>
      </w:rPr>
    </w:lvl>
    <w:lvl w:ilvl="2" w:tentative="0">
      <w:start w:val="1"/>
      <w:numFmt w:val="decimal"/>
      <w:pStyle w:val="4"/>
      <w:suff w:val="nothing"/>
      <w:lvlText w:val="%3．"/>
      <w:lvlJc w:val="left"/>
      <w:pPr>
        <w:ind w:left="0" w:leftChars="0" w:firstLine="400" w:firstLineChars="0"/>
      </w:pPr>
      <w:rPr>
        <w:rFonts w:hint="eastAsia"/>
      </w:rPr>
    </w:lvl>
    <w:lvl w:ilvl="3" w:tentative="0">
      <w:start w:val="1"/>
      <w:numFmt w:val="decimal"/>
      <w:pStyle w:val="5"/>
      <w:suff w:val="nothing"/>
      <w:lvlText w:val="（%4）"/>
      <w:lvlJc w:val="left"/>
      <w:pPr>
        <w:ind w:left="0" w:leftChars="0" w:firstLine="402" w:firstLineChars="0"/>
      </w:pPr>
      <w:rPr>
        <w:rFonts w:hint="eastAsia"/>
      </w:rPr>
    </w:lvl>
    <w:lvl w:ilvl="4" w:tentative="0">
      <w:start w:val="1"/>
      <w:numFmt w:val="decimalEnclosedCircleChinese"/>
      <w:pStyle w:val="6"/>
      <w:suff w:val="nothing"/>
      <w:lvlText w:val="%5"/>
      <w:lvlJc w:val="left"/>
      <w:pPr>
        <w:ind w:left="0" w:leftChars="0" w:firstLine="402" w:firstLineChars="0"/>
      </w:pPr>
      <w:rPr>
        <w:rFonts w:hint="eastAsia"/>
      </w:rPr>
    </w:lvl>
    <w:lvl w:ilvl="5" w:tentative="0">
      <w:start w:val="1"/>
      <w:numFmt w:val="decimal"/>
      <w:pStyle w:val="7"/>
      <w:suff w:val="nothing"/>
      <w:lvlText w:val="%6）"/>
      <w:lvlJc w:val="left"/>
      <w:pPr>
        <w:ind w:left="0" w:leftChars="0" w:firstLine="402" w:firstLineChars="0"/>
      </w:pPr>
      <w:rPr>
        <w:rFonts w:hint="eastAsia"/>
      </w:rPr>
    </w:lvl>
    <w:lvl w:ilvl="6" w:tentative="0">
      <w:start w:val="1"/>
      <w:numFmt w:val="lowerLetter"/>
      <w:pStyle w:val="8"/>
      <w:suff w:val="nothing"/>
      <w:lvlText w:val="%7．"/>
      <w:lvlJc w:val="left"/>
      <w:pPr>
        <w:ind w:left="0" w:leftChars="0" w:firstLine="402" w:firstLineChars="0"/>
      </w:pPr>
      <w:rPr>
        <w:rFonts w:hint="eastAsia"/>
      </w:rPr>
    </w:lvl>
    <w:lvl w:ilvl="7" w:tentative="0">
      <w:start w:val="1"/>
      <w:numFmt w:val="lowerLetter"/>
      <w:pStyle w:val="9"/>
      <w:suff w:val="nothing"/>
      <w:lvlText w:val="%8）"/>
      <w:lvlJc w:val="left"/>
      <w:pPr>
        <w:ind w:left="0" w:leftChars="0" w:firstLine="402" w:firstLineChars="0"/>
      </w:pPr>
      <w:rPr>
        <w:rFonts w:hint="eastAsia"/>
      </w:rPr>
    </w:lvl>
    <w:lvl w:ilvl="8" w:tentative="0">
      <w:start w:val="1"/>
      <w:numFmt w:val="lowerRoman"/>
      <w:pStyle w:val="10"/>
      <w:suff w:val="nothing"/>
      <w:lvlText w:val="%9 "/>
      <w:lvlJc w:val="left"/>
      <w:pPr>
        <w:ind w:left="0" w:leftChars="0" w:firstLine="402" w:firstLineChars="0"/>
      </w:pPr>
      <w:rPr>
        <w:rFonts w:hint="eastAsia"/>
      </w:rPr>
    </w:lvl>
  </w:abstractNum>
  <w:abstractNum w:abstractNumId="6">
    <w:nsid w:val="65D223B7"/>
    <w:multiLevelType w:val="singleLevel"/>
    <w:tmpl w:val="65D223B7"/>
    <w:lvl w:ilvl="0" w:tentative="0">
      <w:start w:val="1"/>
      <w:numFmt w:val="decimal"/>
      <w:suff w:val="nothing"/>
      <w:lvlText w:val="（%1）"/>
      <w:lvlJc w:val="left"/>
    </w:lvl>
  </w:abstractNum>
  <w:abstractNum w:abstractNumId="7">
    <w:nsid w:val="65D2257D"/>
    <w:multiLevelType w:val="singleLevel"/>
    <w:tmpl w:val="65D2257D"/>
    <w:lvl w:ilvl="0" w:tentative="0">
      <w:start w:val="1"/>
      <w:numFmt w:val="decimal"/>
      <w:suff w:val="nothing"/>
      <w:lvlText w:val="（%1）"/>
      <w:lvlJc w:val="left"/>
    </w:lvl>
  </w:abstractNum>
  <w:abstractNum w:abstractNumId="8">
    <w:nsid w:val="65D348DB"/>
    <w:multiLevelType w:val="singleLevel"/>
    <w:tmpl w:val="65D348DB"/>
    <w:lvl w:ilvl="0" w:tentative="0">
      <w:start w:val="1"/>
      <w:numFmt w:val="bullet"/>
      <w:lvlText w:val=""/>
      <w:lvlJc w:val="left"/>
      <w:pPr>
        <w:ind w:left="420" w:leftChars="0" w:hanging="420" w:firstLineChars="0"/>
      </w:pPr>
      <w:rPr>
        <w:rFonts w:hint="default" w:ascii="Wingdings" w:hAnsi="Wingdings"/>
      </w:rPr>
    </w:lvl>
  </w:abstractNum>
  <w:num w:numId="1">
    <w:abstractNumId w:val="5"/>
  </w:num>
  <w:num w:numId="2">
    <w:abstractNumId w:val="4"/>
  </w:num>
  <w:num w:numId="3">
    <w:abstractNumId w:val="3"/>
  </w:num>
  <w:num w:numId="4">
    <w:abstractNumId w:val="7"/>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167FE"/>
    <w:rsid w:val="00002BA9"/>
    <w:rsid w:val="00002E4C"/>
    <w:rsid w:val="00002EE7"/>
    <w:rsid w:val="0000642F"/>
    <w:rsid w:val="00013387"/>
    <w:rsid w:val="00013A32"/>
    <w:rsid w:val="000153E9"/>
    <w:rsid w:val="00017922"/>
    <w:rsid w:val="000209C7"/>
    <w:rsid w:val="00020E05"/>
    <w:rsid w:val="0002754D"/>
    <w:rsid w:val="00041AE2"/>
    <w:rsid w:val="00046351"/>
    <w:rsid w:val="00046B39"/>
    <w:rsid w:val="00052A02"/>
    <w:rsid w:val="00052C46"/>
    <w:rsid w:val="00052FF1"/>
    <w:rsid w:val="000634B5"/>
    <w:rsid w:val="0006750A"/>
    <w:rsid w:val="00071173"/>
    <w:rsid w:val="000831AC"/>
    <w:rsid w:val="00084982"/>
    <w:rsid w:val="00086092"/>
    <w:rsid w:val="000A702F"/>
    <w:rsid w:val="000B084F"/>
    <w:rsid w:val="000B18B6"/>
    <w:rsid w:val="000B2905"/>
    <w:rsid w:val="000B474C"/>
    <w:rsid w:val="000C465E"/>
    <w:rsid w:val="000D1FB5"/>
    <w:rsid w:val="000E1FDF"/>
    <w:rsid w:val="000F7477"/>
    <w:rsid w:val="0010152E"/>
    <w:rsid w:val="00101799"/>
    <w:rsid w:val="00110B18"/>
    <w:rsid w:val="00110B56"/>
    <w:rsid w:val="001143A6"/>
    <w:rsid w:val="00114EC8"/>
    <w:rsid w:val="001164BC"/>
    <w:rsid w:val="00122A59"/>
    <w:rsid w:val="0012464B"/>
    <w:rsid w:val="00124F39"/>
    <w:rsid w:val="00127F95"/>
    <w:rsid w:val="001402AB"/>
    <w:rsid w:val="00140772"/>
    <w:rsid w:val="00141FE7"/>
    <w:rsid w:val="0014396E"/>
    <w:rsid w:val="00157FF2"/>
    <w:rsid w:val="00160FF5"/>
    <w:rsid w:val="00161EDB"/>
    <w:rsid w:val="001641C0"/>
    <w:rsid w:val="0016747A"/>
    <w:rsid w:val="0017197F"/>
    <w:rsid w:val="00172D4E"/>
    <w:rsid w:val="00180B21"/>
    <w:rsid w:val="00183051"/>
    <w:rsid w:val="0018314E"/>
    <w:rsid w:val="00183F3C"/>
    <w:rsid w:val="00184104"/>
    <w:rsid w:val="001917DE"/>
    <w:rsid w:val="00194DA2"/>
    <w:rsid w:val="00195BD6"/>
    <w:rsid w:val="00197FBE"/>
    <w:rsid w:val="001A207B"/>
    <w:rsid w:val="001A20DD"/>
    <w:rsid w:val="001A3C1A"/>
    <w:rsid w:val="001A62AA"/>
    <w:rsid w:val="001B7D27"/>
    <w:rsid w:val="001D7827"/>
    <w:rsid w:val="001E0798"/>
    <w:rsid w:val="001E273C"/>
    <w:rsid w:val="001E7055"/>
    <w:rsid w:val="00200DFC"/>
    <w:rsid w:val="00201AED"/>
    <w:rsid w:val="00202253"/>
    <w:rsid w:val="002040AD"/>
    <w:rsid w:val="00204F78"/>
    <w:rsid w:val="00207B37"/>
    <w:rsid w:val="00213EF1"/>
    <w:rsid w:val="00220F44"/>
    <w:rsid w:val="00231348"/>
    <w:rsid w:val="00234F77"/>
    <w:rsid w:val="002452DC"/>
    <w:rsid w:val="00245E11"/>
    <w:rsid w:val="002473D4"/>
    <w:rsid w:val="002508E4"/>
    <w:rsid w:val="00251C3A"/>
    <w:rsid w:val="0025232E"/>
    <w:rsid w:val="00252C4C"/>
    <w:rsid w:val="002570CC"/>
    <w:rsid w:val="00257304"/>
    <w:rsid w:val="00260227"/>
    <w:rsid w:val="002632F9"/>
    <w:rsid w:val="00263BEF"/>
    <w:rsid w:val="00265F88"/>
    <w:rsid w:val="002660EA"/>
    <w:rsid w:val="00275EC2"/>
    <w:rsid w:val="00276CBC"/>
    <w:rsid w:val="002809A5"/>
    <w:rsid w:val="00282499"/>
    <w:rsid w:val="00283081"/>
    <w:rsid w:val="00284055"/>
    <w:rsid w:val="002869A1"/>
    <w:rsid w:val="00287CD0"/>
    <w:rsid w:val="00291491"/>
    <w:rsid w:val="00297ADA"/>
    <w:rsid w:val="002A2279"/>
    <w:rsid w:val="002A456D"/>
    <w:rsid w:val="002A5290"/>
    <w:rsid w:val="002B2911"/>
    <w:rsid w:val="002B535B"/>
    <w:rsid w:val="002B615C"/>
    <w:rsid w:val="002B67C7"/>
    <w:rsid w:val="002C197F"/>
    <w:rsid w:val="002D383F"/>
    <w:rsid w:val="002E5193"/>
    <w:rsid w:val="002E76B3"/>
    <w:rsid w:val="002F08C4"/>
    <w:rsid w:val="002F3BAA"/>
    <w:rsid w:val="00301FAE"/>
    <w:rsid w:val="003035D5"/>
    <w:rsid w:val="00303948"/>
    <w:rsid w:val="003076D7"/>
    <w:rsid w:val="0031182E"/>
    <w:rsid w:val="00314F83"/>
    <w:rsid w:val="00315442"/>
    <w:rsid w:val="00315F32"/>
    <w:rsid w:val="00316F71"/>
    <w:rsid w:val="003173C5"/>
    <w:rsid w:val="003308C2"/>
    <w:rsid w:val="00340FA6"/>
    <w:rsid w:val="003440FC"/>
    <w:rsid w:val="00350E6B"/>
    <w:rsid w:val="00351A8F"/>
    <w:rsid w:val="00356045"/>
    <w:rsid w:val="00356FDE"/>
    <w:rsid w:val="00360A33"/>
    <w:rsid w:val="003711B7"/>
    <w:rsid w:val="00372927"/>
    <w:rsid w:val="00374AAA"/>
    <w:rsid w:val="00376553"/>
    <w:rsid w:val="003874CE"/>
    <w:rsid w:val="00387A63"/>
    <w:rsid w:val="003A0999"/>
    <w:rsid w:val="003A2D9E"/>
    <w:rsid w:val="003A330D"/>
    <w:rsid w:val="003A4078"/>
    <w:rsid w:val="003A6C2F"/>
    <w:rsid w:val="003A7FE7"/>
    <w:rsid w:val="003B10E5"/>
    <w:rsid w:val="003B123D"/>
    <w:rsid w:val="003B4129"/>
    <w:rsid w:val="003B73A3"/>
    <w:rsid w:val="003D5807"/>
    <w:rsid w:val="003E4E16"/>
    <w:rsid w:val="003E6592"/>
    <w:rsid w:val="003E7F39"/>
    <w:rsid w:val="003F0F59"/>
    <w:rsid w:val="003F2EE9"/>
    <w:rsid w:val="003F4B76"/>
    <w:rsid w:val="004045BD"/>
    <w:rsid w:val="004133EF"/>
    <w:rsid w:val="00417FC7"/>
    <w:rsid w:val="00422C1E"/>
    <w:rsid w:val="00425CE5"/>
    <w:rsid w:val="00432015"/>
    <w:rsid w:val="00433BF8"/>
    <w:rsid w:val="00433FD8"/>
    <w:rsid w:val="00435318"/>
    <w:rsid w:val="004364A5"/>
    <w:rsid w:val="00440B73"/>
    <w:rsid w:val="00441066"/>
    <w:rsid w:val="004420F4"/>
    <w:rsid w:val="004451A0"/>
    <w:rsid w:val="0044525C"/>
    <w:rsid w:val="00445392"/>
    <w:rsid w:val="00447938"/>
    <w:rsid w:val="00452478"/>
    <w:rsid w:val="00452CD2"/>
    <w:rsid w:val="0046267C"/>
    <w:rsid w:val="0046626F"/>
    <w:rsid w:val="00470EAB"/>
    <w:rsid w:val="00471D09"/>
    <w:rsid w:val="004743F9"/>
    <w:rsid w:val="00476213"/>
    <w:rsid w:val="00483C66"/>
    <w:rsid w:val="00484FBA"/>
    <w:rsid w:val="00486714"/>
    <w:rsid w:val="00493866"/>
    <w:rsid w:val="004939C8"/>
    <w:rsid w:val="00496845"/>
    <w:rsid w:val="00497657"/>
    <w:rsid w:val="004A2DBE"/>
    <w:rsid w:val="004A3428"/>
    <w:rsid w:val="004A4358"/>
    <w:rsid w:val="004B4A85"/>
    <w:rsid w:val="004B6B93"/>
    <w:rsid w:val="004C3E42"/>
    <w:rsid w:val="004C466D"/>
    <w:rsid w:val="004C4F43"/>
    <w:rsid w:val="004C6291"/>
    <w:rsid w:val="004C6352"/>
    <w:rsid w:val="004D32BC"/>
    <w:rsid w:val="004D4324"/>
    <w:rsid w:val="004D6AC6"/>
    <w:rsid w:val="004D77F0"/>
    <w:rsid w:val="004E2D16"/>
    <w:rsid w:val="004E703B"/>
    <w:rsid w:val="004F3015"/>
    <w:rsid w:val="004F31FF"/>
    <w:rsid w:val="005017CD"/>
    <w:rsid w:val="00501B5F"/>
    <w:rsid w:val="00505139"/>
    <w:rsid w:val="00512AE7"/>
    <w:rsid w:val="005168CC"/>
    <w:rsid w:val="0051755D"/>
    <w:rsid w:val="005205DF"/>
    <w:rsid w:val="005221E8"/>
    <w:rsid w:val="005233F2"/>
    <w:rsid w:val="005245F8"/>
    <w:rsid w:val="00527892"/>
    <w:rsid w:val="00541721"/>
    <w:rsid w:val="00542CEE"/>
    <w:rsid w:val="00545233"/>
    <w:rsid w:val="00545673"/>
    <w:rsid w:val="00547853"/>
    <w:rsid w:val="005500D2"/>
    <w:rsid w:val="00552A71"/>
    <w:rsid w:val="005548D0"/>
    <w:rsid w:val="00557666"/>
    <w:rsid w:val="00562134"/>
    <w:rsid w:val="00563266"/>
    <w:rsid w:val="005714E9"/>
    <w:rsid w:val="0057182D"/>
    <w:rsid w:val="005752D3"/>
    <w:rsid w:val="00577CB1"/>
    <w:rsid w:val="00580624"/>
    <w:rsid w:val="00582187"/>
    <w:rsid w:val="005838EA"/>
    <w:rsid w:val="00583E5B"/>
    <w:rsid w:val="00585988"/>
    <w:rsid w:val="00585C24"/>
    <w:rsid w:val="00586F75"/>
    <w:rsid w:val="00591E97"/>
    <w:rsid w:val="00592020"/>
    <w:rsid w:val="005957CF"/>
    <w:rsid w:val="005B4684"/>
    <w:rsid w:val="005B66AF"/>
    <w:rsid w:val="005B7C2D"/>
    <w:rsid w:val="005C43B3"/>
    <w:rsid w:val="005D28EC"/>
    <w:rsid w:val="005D3ED0"/>
    <w:rsid w:val="005D43AF"/>
    <w:rsid w:val="005D4BE9"/>
    <w:rsid w:val="005E6101"/>
    <w:rsid w:val="005E669F"/>
    <w:rsid w:val="005E71B3"/>
    <w:rsid w:val="005E7228"/>
    <w:rsid w:val="005E7F79"/>
    <w:rsid w:val="005F0420"/>
    <w:rsid w:val="005F1F58"/>
    <w:rsid w:val="005F2394"/>
    <w:rsid w:val="005F4FC6"/>
    <w:rsid w:val="00601AC0"/>
    <w:rsid w:val="006023C7"/>
    <w:rsid w:val="006037AF"/>
    <w:rsid w:val="00605C18"/>
    <w:rsid w:val="00606198"/>
    <w:rsid w:val="00620901"/>
    <w:rsid w:val="00621B3D"/>
    <w:rsid w:val="00633D09"/>
    <w:rsid w:val="0064775B"/>
    <w:rsid w:val="00650DAC"/>
    <w:rsid w:val="00657A4B"/>
    <w:rsid w:val="00660B7C"/>
    <w:rsid w:val="00661D2A"/>
    <w:rsid w:val="00663A36"/>
    <w:rsid w:val="00665B9F"/>
    <w:rsid w:val="006716EA"/>
    <w:rsid w:val="00671A1F"/>
    <w:rsid w:val="006811AD"/>
    <w:rsid w:val="006813C5"/>
    <w:rsid w:val="006826D2"/>
    <w:rsid w:val="00684720"/>
    <w:rsid w:val="006932E7"/>
    <w:rsid w:val="0069365B"/>
    <w:rsid w:val="00696261"/>
    <w:rsid w:val="00696D59"/>
    <w:rsid w:val="006A4208"/>
    <w:rsid w:val="006A5690"/>
    <w:rsid w:val="006B119C"/>
    <w:rsid w:val="006B42EB"/>
    <w:rsid w:val="006C0E11"/>
    <w:rsid w:val="006C2E69"/>
    <w:rsid w:val="006C5270"/>
    <w:rsid w:val="006D2E57"/>
    <w:rsid w:val="006D6C36"/>
    <w:rsid w:val="006D6C4E"/>
    <w:rsid w:val="006D7E61"/>
    <w:rsid w:val="006E241B"/>
    <w:rsid w:val="006F2CC6"/>
    <w:rsid w:val="007004C1"/>
    <w:rsid w:val="0070541C"/>
    <w:rsid w:val="00707CC9"/>
    <w:rsid w:val="0071595E"/>
    <w:rsid w:val="00721F22"/>
    <w:rsid w:val="00736791"/>
    <w:rsid w:val="00740520"/>
    <w:rsid w:val="00745214"/>
    <w:rsid w:val="007568FE"/>
    <w:rsid w:val="00765F88"/>
    <w:rsid w:val="00780504"/>
    <w:rsid w:val="007824E5"/>
    <w:rsid w:val="0078786C"/>
    <w:rsid w:val="00793341"/>
    <w:rsid w:val="00793A12"/>
    <w:rsid w:val="00795F06"/>
    <w:rsid w:val="00796972"/>
    <w:rsid w:val="00796A1D"/>
    <w:rsid w:val="00797904"/>
    <w:rsid w:val="007A368F"/>
    <w:rsid w:val="007A6C33"/>
    <w:rsid w:val="007A76C3"/>
    <w:rsid w:val="007B0C11"/>
    <w:rsid w:val="007C2F03"/>
    <w:rsid w:val="007E0E56"/>
    <w:rsid w:val="007E2A95"/>
    <w:rsid w:val="007E49F3"/>
    <w:rsid w:val="007F00F3"/>
    <w:rsid w:val="007F4994"/>
    <w:rsid w:val="007F654D"/>
    <w:rsid w:val="007F7FE5"/>
    <w:rsid w:val="0080673C"/>
    <w:rsid w:val="0081265A"/>
    <w:rsid w:val="00813400"/>
    <w:rsid w:val="00817E3C"/>
    <w:rsid w:val="00825B71"/>
    <w:rsid w:val="00832910"/>
    <w:rsid w:val="00836F61"/>
    <w:rsid w:val="00843422"/>
    <w:rsid w:val="00844D80"/>
    <w:rsid w:val="00854DA2"/>
    <w:rsid w:val="00862886"/>
    <w:rsid w:val="00867566"/>
    <w:rsid w:val="00871364"/>
    <w:rsid w:val="008713FD"/>
    <w:rsid w:val="008757F7"/>
    <w:rsid w:val="00877BF3"/>
    <w:rsid w:val="00880445"/>
    <w:rsid w:val="0088116E"/>
    <w:rsid w:val="00881D4B"/>
    <w:rsid w:val="00885303"/>
    <w:rsid w:val="00886968"/>
    <w:rsid w:val="00887434"/>
    <w:rsid w:val="00890B59"/>
    <w:rsid w:val="00891102"/>
    <w:rsid w:val="0089125E"/>
    <w:rsid w:val="008A09A6"/>
    <w:rsid w:val="008A1C76"/>
    <w:rsid w:val="008B0049"/>
    <w:rsid w:val="008B4400"/>
    <w:rsid w:val="008B7C37"/>
    <w:rsid w:val="008C1536"/>
    <w:rsid w:val="008C72D7"/>
    <w:rsid w:val="008D141C"/>
    <w:rsid w:val="008D78C8"/>
    <w:rsid w:val="008F32EC"/>
    <w:rsid w:val="008F3D92"/>
    <w:rsid w:val="008F5319"/>
    <w:rsid w:val="0090013A"/>
    <w:rsid w:val="009002A6"/>
    <w:rsid w:val="00906D74"/>
    <w:rsid w:val="00912715"/>
    <w:rsid w:val="00914F48"/>
    <w:rsid w:val="00915B7B"/>
    <w:rsid w:val="00922ADA"/>
    <w:rsid w:val="00927A21"/>
    <w:rsid w:val="00934857"/>
    <w:rsid w:val="00935136"/>
    <w:rsid w:val="009379D0"/>
    <w:rsid w:val="00941088"/>
    <w:rsid w:val="009457BC"/>
    <w:rsid w:val="00946252"/>
    <w:rsid w:val="00951A20"/>
    <w:rsid w:val="00954A0C"/>
    <w:rsid w:val="00957771"/>
    <w:rsid w:val="00960B21"/>
    <w:rsid w:val="00964741"/>
    <w:rsid w:val="00967312"/>
    <w:rsid w:val="0097227A"/>
    <w:rsid w:val="00973675"/>
    <w:rsid w:val="00976721"/>
    <w:rsid w:val="00982EE7"/>
    <w:rsid w:val="00984E79"/>
    <w:rsid w:val="00986025"/>
    <w:rsid w:val="0098778D"/>
    <w:rsid w:val="00992980"/>
    <w:rsid w:val="009943E2"/>
    <w:rsid w:val="00995B41"/>
    <w:rsid w:val="00996CEA"/>
    <w:rsid w:val="009A3C3D"/>
    <w:rsid w:val="009A45B0"/>
    <w:rsid w:val="009A61F0"/>
    <w:rsid w:val="009A6552"/>
    <w:rsid w:val="009B18F9"/>
    <w:rsid w:val="009B56DE"/>
    <w:rsid w:val="009C4E3F"/>
    <w:rsid w:val="009C646E"/>
    <w:rsid w:val="009D1057"/>
    <w:rsid w:val="009D116A"/>
    <w:rsid w:val="009D1617"/>
    <w:rsid w:val="009D1E3A"/>
    <w:rsid w:val="009D2F3E"/>
    <w:rsid w:val="009D517D"/>
    <w:rsid w:val="009D54E0"/>
    <w:rsid w:val="009D57B3"/>
    <w:rsid w:val="009D59C6"/>
    <w:rsid w:val="009D61F5"/>
    <w:rsid w:val="009D6660"/>
    <w:rsid w:val="009D767C"/>
    <w:rsid w:val="009F4B79"/>
    <w:rsid w:val="009F726A"/>
    <w:rsid w:val="009F740B"/>
    <w:rsid w:val="00A00889"/>
    <w:rsid w:val="00A031CA"/>
    <w:rsid w:val="00A104B1"/>
    <w:rsid w:val="00A127E8"/>
    <w:rsid w:val="00A14DEA"/>
    <w:rsid w:val="00A17B8F"/>
    <w:rsid w:val="00A22422"/>
    <w:rsid w:val="00A37432"/>
    <w:rsid w:val="00A501C5"/>
    <w:rsid w:val="00A52EE9"/>
    <w:rsid w:val="00A54150"/>
    <w:rsid w:val="00A5489F"/>
    <w:rsid w:val="00A57C97"/>
    <w:rsid w:val="00A60121"/>
    <w:rsid w:val="00A613D2"/>
    <w:rsid w:val="00A63DDE"/>
    <w:rsid w:val="00A65693"/>
    <w:rsid w:val="00A65D01"/>
    <w:rsid w:val="00A716D1"/>
    <w:rsid w:val="00A72167"/>
    <w:rsid w:val="00A74F5E"/>
    <w:rsid w:val="00A822E4"/>
    <w:rsid w:val="00A83E2E"/>
    <w:rsid w:val="00A8491E"/>
    <w:rsid w:val="00A85C3A"/>
    <w:rsid w:val="00A860E6"/>
    <w:rsid w:val="00A90A00"/>
    <w:rsid w:val="00A90F43"/>
    <w:rsid w:val="00AA0521"/>
    <w:rsid w:val="00AA2AAA"/>
    <w:rsid w:val="00AA2EF0"/>
    <w:rsid w:val="00AA4B9C"/>
    <w:rsid w:val="00AB1F1E"/>
    <w:rsid w:val="00AB2BA7"/>
    <w:rsid w:val="00AB5243"/>
    <w:rsid w:val="00AC2893"/>
    <w:rsid w:val="00AC3652"/>
    <w:rsid w:val="00AC3E58"/>
    <w:rsid w:val="00AC40ED"/>
    <w:rsid w:val="00AD3BD8"/>
    <w:rsid w:val="00AD4345"/>
    <w:rsid w:val="00AD64A8"/>
    <w:rsid w:val="00AD685E"/>
    <w:rsid w:val="00AE0CA0"/>
    <w:rsid w:val="00AE13C4"/>
    <w:rsid w:val="00AE734A"/>
    <w:rsid w:val="00AF03F6"/>
    <w:rsid w:val="00AF35E6"/>
    <w:rsid w:val="00AF46D3"/>
    <w:rsid w:val="00B00652"/>
    <w:rsid w:val="00B14332"/>
    <w:rsid w:val="00B1787D"/>
    <w:rsid w:val="00B20753"/>
    <w:rsid w:val="00B21037"/>
    <w:rsid w:val="00B23231"/>
    <w:rsid w:val="00B374DB"/>
    <w:rsid w:val="00B40223"/>
    <w:rsid w:val="00B4379D"/>
    <w:rsid w:val="00B475CA"/>
    <w:rsid w:val="00B54D4C"/>
    <w:rsid w:val="00B55CDD"/>
    <w:rsid w:val="00B574ED"/>
    <w:rsid w:val="00B63D05"/>
    <w:rsid w:val="00B663FC"/>
    <w:rsid w:val="00B74598"/>
    <w:rsid w:val="00B74A24"/>
    <w:rsid w:val="00B75EBE"/>
    <w:rsid w:val="00B76D91"/>
    <w:rsid w:val="00B80187"/>
    <w:rsid w:val="00B80B95"/>
    <w:rsid w:val="00B91293"/>
    <w:rsid w:val="00BA36F1"/>
    <w:rsid w:val="00BA377F"/>
    <w:rsid w:val="00BA75BA"/>
    <w:rsid w:val="00BB0824"/>
    <w:rsid w:val="00BB184C"/>
    <w:rsid w:val="00BB40A4"/>
    <w:rsid w:val="00BB447D"/>
    <w:rsid w:val="00BB6FCE"/>
    <w:rsid w:val="00BC248B"/>
    <w:rsid w:val="00BC3416"/>
    <w:rsid w:val="00BD2848"/>
    <w:rsid w:val="00BD28FD"/>
    <w:rsid w:val="00BD3064"/>
    <w:rsid w:val="00BD6492"/>
    <w:rsid w:val="00BD7A6B"/>
    <w:rsid w:val="00BE5479"/>
    <w:rsid w:val="00BE6F77"/>
    <w:rsid w:val="00BE781C"/>
    <w:rsid w:val="00BF0184"/>
    <w:rsid w:val="00BF3357"/>
    <w:rsid w:val="00C02CCF"/>
    <w:rsid w:val="00C066E4"/>
    <w:rsid w:val="00C077FC"/>
    <w:rsid w:val="00C11166"/>
    <w:rsid w:val="00C117CA"/>
    <w:rsid w:val="00C12CD4"/>
    <w:rsid w:val="00C1731A"/>
    <w:rsid w:val="00C23C5C"/>
    <w:rsid w:val="00C24050"/>
    <w:rsid w:val="00C3370C"/>
    <w:rsid w:val="00C42E3C"/>
    <w:rsid w:val="00C43623"/>
    <w:rsid w:val="00C437CC"/>
    <w:rsid w:val="00C554A6"/>
    <w:rsid w:val="00C555BA"/>
    <w:rsid w:val="00C60487"/>
    <w:rsid w:val="00C61456"/>
    <w:rsid w:val="00C62322"/>
    <w:rsid w:val="00C670B2"/>
    <w:rsid w:val="00C67E7E"/>
    <w:rsid w:val="00C7598D"/>
    <w:rsid w:val="00C80FA8"/>
    <w:rsid w:val="00C81708"/>
    <w:rsid w:val="00C81E71"/>
    <w:rsid w:val="00C8303B"/>
    <w:rsid w:val="00C854FB"/>
    <w:rsid w:val="00C877BD"/>
    <w:rsid w:val="00C903BC"/>
    <w:rsid w:val="00CA104A"/>
    <w:rsid w:val="00CA444B"/>
    <w:rsid w:val="00CA50FD"/>
    <w:rsid w:val="00CC5588"/>
    <w:rsid w:val="00CC5AB3"/>
    <w:rsid w:val="00CE17D4"/>
    <w:rsid w:val="00CE6FD4"/>
    <w:rsid w:val="00CF6204"/>
    <w:rsid w:val="00D01C58"/>
    <w:rsid w:val="00D079AF"/>
    <w:rsid w:val="00D13272"/>
    <w:rsid w:val="00D1343B"/>
    <w:rsid w:val="00D136C2"/>
    <w:rsid w:val="00D2079D"/>
    <w:rsid w:val="00D24D3A"/>
    <w:rsid w:val="00D253FD"/>
    <w:rsid w:val="00D30805"/>
    <w:rsid w:val="00D41B24"/>
    <w:rsid w:val="00D5017A"/>
    <w:rsid w:val="00D51914"/>
    <w:rsid w:val="00D5292C"/>
    <w:rsid w:val="00D53411"/>
    <w:rsid w:val="00D56BE2"/>
    <w:rsid w:val="00D57C83"/>
    <w:rsid w:val="00D62094"/>
    <w:rsid w:val="00D62AC1"/>
    <w:rsid w:val="00D66362"/>
    <w:rsid w:val="00D7186D"/>
    <w:rsid w:val="00D776F0"/>
    <w:rsid w:val="00D8099D"/>
    <w:rsid w:val="00D80C74"/>
    <w:rsid w:val="00D815F8"/>
    <w:rsid w:val="00D81F9C"/>
    <w:rsid w:val="00D833FC"/>
    <w:rsid w:val="00DA0139"/>
    <w:rsid w:val="00DA138A"/>
    <w:rsid w:val="00DA670C"/>
    <w:rsid w:val="00DB4EE9"/>
    <w:rsid w:val="00DB63E7"/>
    <w:rsid w:val="00DC0059"/>
    <w:rsid w:val="00DC07CD"/>
    <w:rsid w:val="00DD3774"/>
    <w:rsid w:val="00DD469C"/>
    <w:rsid w:val="00DE17EF"/>
    <w:rsid w:val="00DE56FA"/>
    <w:rsid w:val="00DE7B1F"/>
    <w:rsid w:val="00DF33C6"/>
    <w:rsid w:val="00DF5DF0"/>
    <w:rsid w:val="00E02560"/>
    <w:rsid w:val="00E04F62"/>
    <w:rsid w:val="00E070EC"/>
    <w:rsid w:val="00E20590"/>
    <w:rsid w:val="00E2227D"/>
    <w:rsid w:val="00E22CC1"/>
    <w:rsid w:val="00E24620"/>
    <w:rsid w:val="00E258FD"/>
    <w:rsid w:val="00E2741C"/>
    <w:rsid w:val="00E32263"/>
    <w:rsid w:val="00E334D5"/>
    <w:rsid w:val="00E33729"/>
    <w:rsid w:val="00E35D66"/>
    <w:rsid w:val="00E36E5D"/>
    <w:rsid w:val="00E41CAB"/>
    <w:rsid w:val="00E4469C"/>
    <w:rsid w:val="00E47BBE"/>
    <w:rsid w:val="00E505B4"/>
    <w:rsid w:val="00E521E3"/>
    <w:rsid w:val="00E5625D"/>
    <w:rsid w:val="00E602AD"/>
    <w:rsid w:val="00E65FFC"/>
    <w:rsid w:val="00E66F98"/>
    <w:rsid w:val="00E674ED"/>
    <w:rsid w:val="00E75100"/>
    <w:rsid w:val="00E7609E"/>
    <w:rsid w:val="00E772B8"/>
    <w:rsid w:val="00E80554"/>
    <w:rsid w:val="00E87C1B"/>
    <w:rsid w:val="00E9451F"/>
    <w:rsid w:val="00EA4561"/>
    <w:rsid w:val="00EB039D"/>
    <w:rsid w:val="00EB33CD"/>
    <w:rsid w:val="00EB386B"/>
    <w:rsid w:val="00EB7BC5"/>
    <w:rsid w:val="00EC0A8B"/>
    <w:rsid w:val="00EC4168"/>
    <w:rsid w:val="00EC48D0"/>
    <w:rsid w:val="00EC6D2E"/>
    <w:rsid w:val="00ED0F2A"/>
    <w:rsid w:val="00ED1E24"/>
    <w:rsid w:val="00ED2D4C"/>
    <w:rsid w:val="00ED3967"/>
    <w:rsid w:val="00EE21A8"/>
    <w:rsid w:val="00EE29A9"/>
    <w:rsid w:val="00EE641C"/>
    <w:rsid w:val="00EF0F4B"/>
    <w:rsid w:val="00EF1863"/>
    <w:rsid w:val="00EF1A46"/>
    <w:rsid w:val="00EF2D93"/>
    <w:rsid w:val="00EF6777"/>
    <w:rsid w:val="00F03C03"/>
    <w:rsid w:val="00F178A8"/>
    <w:rsid w:val="00F21A8A"/>
    <w:rsid w:val="00F21E8F"/>
    <w:rsid w:val="00F3549F"/>
    <w:rsid w:val="00F35D71"/>
    <w:rsid w:val="00F3608C"/>
    <w:rsid w:val="00F40006"/>
    <w:rsid w:val="00F42201"/>
    <w:rsid w:val="00F42E61"/>
    <w:rsid w:val="00F4574D"/>
    <w:rsid w:val="00F47715"/>
    <w:rsid w:val="00F47BDB"/>
    <w:rsid w:val="00F564A1"/>
    <w:rsid w:val="00F62254"/>
    <w:rsid w:val="00F66358"/>
    <w:rsid w:val="00F66965"/>
    <w:rsid w:val="00F710EF"/>
    <w:rsid w:val="00F714BF"/>
    <w:rsid w:val="00F74E24"/>
    <w:rsid w:val="00F902F8"/>
    <w:rsid w:val="00F968C3"/>
    <w:rsid w:val="00FA4256"/>
    <w:rsid w:val="00FB4E28"/>
    <w:rsid w:val="00FB6673"/>
    <w:rsid w:val="00FC008B"/>
    <w:rsid w:val="00FC1E63"/>
    <w:rsid w:val="00FC3CF4"/>
    <w:rsid w:val="00FC77C0"/>
    <w:rsid w:val="00FC79EE"/>
    <w:rsid w:val="00FD077E"/>
    <w:rsid w:val="00FD42B7"/>
    <w:rsid w:val="00FD5285"/>
    <w:rsid w:val="00FD5BE3"/>
    <w:rsid w:val="00FE264E"/>
    <w:rsid w:val="00FE5A94"/>
    <w:rsid w:val="00FF244E"/>
    <w:rsid w:val="00FF63CD"/>
    <w:rsid w:val="00FF7B4E"/>
    <w:rsid w:val="01C654AC"/>
    <w:rsid w:val="01E41AD7"/>
    <w:rsid w:val="03DA7C05"/>
    <w:rsid w:val="041B0371"/>
    <w:rsid w:val="04302564"/>
    <w:rsid w:val="047265E0"/>
    <w:rsid w:val="04A52CD2"/>
    <w:rsid w:val="050A664E"/>
    <w:rsid w:val="05623940"/>
    <w:rsid w:val="059573A1"/>
    <w:rsid w:val="05B84911"/>
    <w:rsid w:val="05B84EBA"/>
    <w:rsid w:val="061D5007"/>
    <w:rsid w:val="064A0041"/>
    <w:rsid w:val="067B1CC3"/>
    <w:rsid w:val="07306824"/>
    <w:rsid w:val="07473CFF"/>
    <w:rsid w:val="0834796E"/>
    <w:rsid w:val="087D6753"/>
    <w:rsid w:val="08A6382B"/>
    <w:rsid w:val="09597455"/>
    <w:rsid w:val="09625651"/>
    <w:rsid w:val="099A36A4"/>
    <w:rsid w:val="099E6C3D"/>
    <w:rsid w:val="09D86915"/>
    <w:rsid w:val="0A016C00"/>
    <w:rsid w:val="0A131AFF"/>
    <w:rsid w:val="0A51002C"/>
    <w:rsid w:val="0A5D2DED"/>
    <w:rsid w:val="0A79702C"/>
    <w:rsid w:val="0A9473F4"/>
    <w:rsid w:val="0AAD5C3D"/>
    <w:rsid w:val="0BE839AE"/>
    <w:rsid w:val="0C2853EB"/>
    <w:rsid w:val="0C450346"/>
    <w:rsid w:val="0D023A81"/>
    <w:rsid w:val="0D3539D4"/>
    <w:rsid w:val="0D735573"/>
    <w:rsid w:val="0DF35EDD"/>
    <w:rsid w:val="0E500CF0"/>
    <w:rsid w:val="0EE03AE4"/>
    <w:rsid w:val="0F27465B"/>
    <w:rsid w:val="0F3444AA"/>
    <w:rsid w:val="0F5D2AA6"/>
    <w:rsid w:val="0F9F37A7"/>
    <w:rsid w:val="101F0E3E"/>
    <w:rsid w:val="10643E2C"/>
    <w:rsid w:val="109B07A8"/>
    <w:rsid w:val="10CC13CC"/>
    <w:rsid w:val="10F3204B"/>
    <w:rsid w:val="11067C64"/>
    <w:rsid w:val="11576419"/>
    <w:rsid w:val="11A520DA"/>
    <w:rsid w:val="11CC5F3E"/>
    <w:rsid w:val="125279D5"/>
    <w:rsid w:val="12694D81"/>
    <w:rsid w:val="129C40DB"/>
    <w:rsid w:val="12C6429D"/>
    <w:rsid w:val="14154501"/>
    <w:rsid w:val="14D94990"/>
    <w:rsid w:val="14FF73D6"/>
    <w:rsid w:val="152B24C5"/>
    <w:rsid w:val="15796D4F"/>
    <w:rsid w:val="160A5242"/>
    <w:rsid w:val="160D1899"/>
    <w:rsid w:val="163D6C12"/>
    <w:rsid w:val="16B71652"/>
    <w:rsid w:val="16C15F6A"/>
    <w:rsid w:val="16C312BD"/>
    <w:rsid w:val="1705307A"/>
    <w:rsid w:val="176645F2"/>
    <w:rsid w:val="177C3D5F"/>
    <w:rsid w:val="17C75E1B"/>
    <w:rsid w:val="17C84219"/>
    <w:rsid w:val="17CC1774"/>
    <w:rsid w:val="17F66165"/>
    <w:rsid w:val="1808427A"/>
    <w:rsid w:val="18A9307F"/>
    <w:rsid w:val="18CF6848"/>
    <w:rsid w:val="18F6120F"/>
    <w:rsid w:val="192D1C8F"/>
    <w:rsid w:val="19903CCE"/>
    <w:rsid w:val="199A2DCE"/>
    <w:rsid w:val="19AE3507"/>
    <w:rsid w:val="19E47DBE"/>
    <w:rsid w:val="1A2E5675"/>
    <w:rsid w:val="1A302166"/>
    <w:rsid w:val="1A930A86"/>
    <w:rsid w:val="1AA71745"/>
    <w:rsid w:val="1B3A105D"/>
    <w:rsid w:val="1B3E4ACD"/>
    <w:rsid w:val="1B776CE7"/>
    <w:rsid w:val="1C573248"/>
    <w:rsid w:val="1CB2256B"/>
    <w:rsid w:val="1CC91068"/>
    <w:rsid w:val="1CE96333"/>
    <w:rsid w:val="1D1971C1"/>
    <w:rsid w:val="1D654269"/>
    <w:rsid w:val="1D9036F3"/>
    <w:rsid w:val="1DCD5C7E"/>
    <w:rsid w:val="1DD25B0A"/>
    <w:rsid w:val="1F0720B4"/>
    <w:rsid w:val="1F271A30"/>
    <w:rsid w:val="204C2CBD"/>
    <w:rsid w:val="20502409"/>
    <w:rsid w:val="20D53997"/>
    <w:rsid w:val="2141085F"/>
    <w:rsid w:val="218E37F8"/>
    <w:rsid w:val="22171B0F"/>
    <w:rsid w:val="22B466F3"/>
    <w:rsid w:val="22BE4EA6"/>
    <w:rsid w:val="22F561AC"/>
    <w:rsid w:val="231379EA"/>
    <w:rsid w:val="235A0438"/>
    <w:rsid w:val="23EB2568"/>
    <w:rsid w:val="245E18D5"/>
    <w:rsid w:val="24913D18"/>
    <w:rsid w:val="249F159D"/>
    <w:rsid w:val="24C33082"/>
    <w:rsid w:val="24DC1669"/>
    <w:rsid w:val="25127DBC"/>
    <w:rsid w:val="254A42B6"/>
    <w:rsid w:val="2582550B"/>
    <w:rsid w:val="25BF6EFC"/>
    <w:rsid w:val="262B01F5"/>
    <w:rsid w:val="262F2132"/>
    <w:rsid w:val="269068D0"/>
    <w:rsid w:val="26D459F1"/>
    <w:rsid w:val="279A6E72"/>
    <w:rsid w:val="27B94A1D"/>
    <w:rsid w:val="27F8595E"/>
    <w:rsid w:val="28106ACF"/>
    <w:rsid w:val="2837028A"/>
    <w:rsid w:val="286E7330"/>
    <w:rsid w:val="28E27BD1"/>
    <w:rsid w:val="2920730D"/>
    <w:rsid w:val="296E06FC"/>
    <w:rsid w:val="299E33CC"/>
    <w:rsid w:val="2A0F0775"/>
    <w:rsid w:val="2A307185"/>
    <w:rsid w:val="2A33625C"/>
    <w:rsid w:val="2A444AE0"/>
    <w:rsid w:val="2A633E46"/>
    <w:rsid w:val="2AE07AC9"/>
    <w:rsid w:val="2AED4774"/>
    <w:rsid w:val="2AFE26FE"/>
    <w:rsid w:val="2B3C2E55"/>
    <w:rsid w:val="2B8A7217"/>
    <w:rsid w:val="2BFD1938"/>
    <w:rsid w:val="2DAC1F03"/>
    <w:rsid w:val="2DB84529"/>
    <w:rsid w:val="2E0E1FD8"/>
    <w:rsid w:val="2EB84D97"/>
    <w:rsid w:val="2ED33A2D"/>
    <w:rsid w:val="2F4405D5"/>
    <w:rsid w:val="2FCD7BA6"/>
    <w:rsid w:val="2FDF689F"/>
    <w:rsid w:val="2FFE442F"/>
    <w:rsid w:val="30137BA2"/>
    <w:rsid w:val="30510D47"/>
    <w:rsid w:val="30881846"/>
    <w:rsid w:val="30C02C23"/>
    <w:rsid w:val="30C826C0"/>
    <w:rsid w:val="30F44060"/>
    <w:rsid w:val="314456BE"/>
    <w:rsid w:val="320A1792"/>
    <w:rsid w:val="33A37D4A"/>
    <w:rsid w:val="34102DE4"/>
    <w:rsid w:val="352F3EE2"/>
    <w:rsid w:val="358B772C"/>
    <w:rsid w:val="35B95C70"/>
    <w:rsid w:val="363305E0"/>
    <w:rsid w:val="36601043"/>
    <w:rsid w:val="376E2FAB"/>
    <w:rsid w:val="3797048A"/>
    <w:rsid w:val="3856472F"/>
    <w:rsid w:val="38622166"/>
    <w:rsid w:val="389F7B3D"/>
    <w:rsid w:val="38C81EAD"/>
    <w:rsid w:val="39114DD2"/>
    <w:rsid w:val="398C2CCC"/>
    <w:rsid w:val="3A017EEB"/>
    <w:rsid w:val="3A0C520C"/>
    <w:rsid w:val="3A293FB3"/>
    <w:rsid w:val="3AB6326A"/>
    <w:rsid w:val="3B384B1A"/>
    <w:rsid w:val="3BAD4B96"/>
    <w:rsid w:val="3BE619A0"/>
    <w:rsid w:val="3C901F98"/>
    <w:rsid w:val="3CD756F2"/>
    <w:rsid w:val="3DC728EA"/>
    <w:rsid w:val="3E280D3E"/>
    <w:rsid w:val="3E7D2F9E"/>
    <w:rsid w:val="3EDD5F46"/>
    <w:rsid w:val="3F012452"/>
    <w:rsid w:val="3F382073"/>
    <w:rsid w:val="3F423F31"/>
    <w:rsid w:val="3F7B1095"/>
    <w:rsid w:val="3F8D335F"/>
    <w:rsid w:val="3FFF52EE"/>
    <w:rsid w:val="401E0D76"/>
    <w:rsid w:val="403D0B43"/>
    <w:rsid w:val="40B676AD"/>
    <w:rsid w:val="40C2430C"/>
    <w:rsid w:val="41D4208E"/>
    <w:rsid w:val="42970255"/>
    <w:rsid w:val="43576CE8"/>
    <w:rsid w:val="43761402"/>
    <w:rsid w:val="43C82375"/>
    <w:rsid w:val="443A2387"/>
    <w:rsid w:val="44E675D0"/>
    <w:rsid w:val="454A1E41"/>
    <w:rsid w:val="454C78AD"/>
    <w:rsid w:val="45B03BCF"/>
    <w:rsid w:val="461042EF"/>
    <w:rsid w:val="4613277E"/>
    <w:rsid w:val="463878D6"/>
    <w:rsid w:val="464C6D0C"/>
    <w:rsid w:val="467513B5"/>
    <w:rsid w:val="467929C3"/>
    <w:rsid w:val="468E1458"/>
    <w:rsid w:val="46954DEA"/>
    <w:rsid w:val="46BB2CFD"/>
    <w:rsid w:val="47202445"/>
    <w:rsid w:val="47282F60"/>
    <w:rsid w:val="479D395E"/>
    <w:rsid w:val="47E42812"/>
    <w:rsid w:val="48765C6D"/>
    <w:rsid w:val="4882648B"/>
    <w:rsid w:val="488F17FD"/>
    <w:rsid w:val="48C520DA"/>
    <w:rsid w:val="48CA5E67"/>
    <w:rsid w:val="49286743"/>
    <w:rsid w:val="49660B8B"/>
    <w:rsid w:val="496E611E"/>
    <w:rsid w:val="49863768"/>
    <w:rsid w:val="49887A9F"/>
    <w:rsid w:val="49AC51A8"/>
    <w:rsid w:val="49B66034"/>
    <w:rsid w:val="49BE15B4"/>
    <w:rsid w:val="4A0003E4"/>
    <w:rsid w:val="4C284716"/>
    <w:rsid w:val="4C60633E"/>
    <w:rsid w:val="4D0218AD"/>
    <w:rsid w:val="4D0846EC"/>
    <w:rsid w:val="4D0F2F55"/>
    <w:rsid w:val="4D291F10"/>
    <w:rsid w:val="4D8000B0"/>
    <w:rsid w:val="4E7D3B91"/>
    <w:rsid w:val="4ED7779A"/>
    <w:rsid w:val="4F357530"/>
    <w:rsid w:val="4F54644B"/>
    <w:rsid w:val="4F9B74BA"/>
    <w:rsid w:val="4FC21F5E"/>
    <w:rsid w:val="4FE67DCA"/>
    <w:rsid w:val="50103436"/>
    <w:rsid w:val="51292B84"/>
    <w:rsid w:val="512E2FCA"/>
    <w:rsid w:val="516D2C0F"/>
    <w:rsid w:val="51AA0619"/>
    <w:rsid w:val="51BF1C3D"/>
    <w:rsid w:val="529D320A"/>
    <w:rsid w:val="52BF64F6"/>
    <w:rsid w:val="53597478"/>
    <w:rsid w:val="548417C3"/>
    <w:rsid w:val="549E011C"/>
    <w:rsid w:val="54A62783"/>
    <w:rsid w:val="54CE52FC"/>
    <w:rsid w:val="54D54D41"/>
    <w:rsid w:val="55556E99"/>
    <w:rsid w:val="559176FD"/>
    <w:rsid w:val="56B772C4"/>
    <w:rsid w:val="572167FE"/>
    <w:rsid w:val="5777223C"/>
    <w:rsid w:val="579708E3"/>
    <w:rsid w:val="57977F27"/>
    <w:rsid w:val="57BB37B7"/>
    <w:rsid w:val="581E2BC6"/>
    <w:rsid w:val="58577529"/>
    <w:rsid w:val="5869630A"/>
    <w:rsid w:val="58BD3FD4"/>
    <w:rsid w:val="591773CA"/>
    <w:rsid w:val="59391529"/>
    <w:rsid w:val="59540FEB"/>
    <w:rsid w:val="596D21E0"/>
    <w:rsid w:val="59FC6AF8"/>
    <w:rsid w:val="5B335138"/>
    <w:rsid w:val="5B900C7D"/>
    <w:rsid w:val="5B954B15"/>
    <w:rsid w:val="5C5724A7"/>
    <w:rsid w:val="5C9364A8"/>
    <w:rsid w:val="5D4D3DB9"/>
    <w:rsid w:val="5DED2BB2"/>
    <w:rsid w:val="5E471646"/>
    <w:rsid w:val="5E4D38B0"/>
    <w:rsid w:val="5F59768E"/>
    <w:rsid w:val="607A43DE"/>
    <w:rsid w:val="60833E3B"/>
    <w:rsid w:val="60CE4DF6"/>
    <w:rsid w:val="60F93349"/>
    <w:rsid w:val="61217CEA"/>
    <w:rsid w:val="61C56478"/>
    <w:rsid w:val="625A1D30"/>
    <w:rsid w:val="6356169A"/>
    <w:rsid w:val="63FC5625"/>
    <w:rsid w:val="64587FCF"/>
    <w:rsid w:val="64F84340"/>
    <w:rsid w:val="64FC4FE8"/>
    <w:rsid w:val="65695C2D"/>
    <w:rsid w:val="65846C4A"/>
    <w:rsid w:val="65984653"/>
    <w:rsid w:val="660C05C3"/>
    <w:rsid w:val="660E1789"/>
    <w:rsid w:val="66287A1D"/>
    <w:rsid w:val="665E28AB"/>
    <w:rsid w:val="66680B45"/>
    <w:rsid w:val="669650B5"/>
    <w:rsid w:val="67B36FAD"/>
    <w:rsid w:val="67EB039C"/>
    <w:rsid w:val="684F20B9"/>
    <w:rsid w:val="688D70DE"/>
    <w:rsid w:val="694219FA"/>
    <w:rsid w:val="6A5918F1"/>
    <w:rsid w:val="6A792161"/>
    <w:rsid w:val="6A8328D9"/>
    <w:rsid w:val="6ABA2161"/>
    <w:rsid w:val="6ABA6B4C"/>
    <w:rsid w:val="6BB07BBC"/>
    <w:rsid w:val="6BB715E7"/>
    <w:rsid w:val="6C2E30C5"/>
    <w:rsid w:val="6C5E30CC"/>
    <w:rsid w:val="6C6852F3"/>
    <w:rsid w:val="6D2A7F48"/>
    <w:rsid w:val="6D2E0CEB"/>
    <w:rsid w:val="6DA0337F"/>
    <w:rsid w:val="6E0812A0"/>
    <w:rsid w:val="6E3259D2"/>
    <w:rsid w:val="6E91617F"/>
    <w:rsid w:val="6E9F33A8"/>
    <w:rsid w:val="6EF27A88"/>
    <w:rsid w:val="6FA85866"/>
    <w:rsid w:val="6FAF3A98"/>
    <w:rsid w:val="6FB603F3"/>
    <w:rsid w:val="6FE81D87"/>
    <w:rsid w:val="719A1411"/>
    <w:rsid w:val="71CA36F7"/>
    <w:rsid w:val="720806B0"/>
    <w:rsid w:val="72C86328"/>
    <w:rsid w:val="72CA2EFB"/>
    <w:rsid w:val="72DA221A"/>
    <w:rsid w:val="72F704CC"/>
    <w:rsid w:val="732837D4"/>
    <w:rsid w:val="73681D8F"/>
    <w:rsid w:val="737800F0"/>
    <w:rsid w:val="73905A09"/>
    <w:rsid w:val="73C22057"/>
    <w:rsid w:val="740570F1"/>
    <w:rsid w:val="742B4CB3"/>
    <w:rsid w:val="759302F9"/>
    <w:rsid w:val="75B96117"/>
    <w:rsid w:val="75D30719"/>
    <w:rsid w:val="765A05E9"/>
    <w:rsid w:val="76D85960"/>
    <w:rsid w:val="770A75B0"/>
    <w:rsid w:val="77684396"/>
    <w:rsid w:val="77847197"/>
    <w:rsid w:val="77C534EB"/>
    <w:rsid w:val="78CC247B"/>
    <w:rsid w:val="7984337A"/>
    <w:rsid w:val="798F7E86"/>
    <w:rsid w:val="7A045899"/>
    <w:rsid w:val="7A253E75"/>
    <w:rsid w:val="7AD15AC6"/>
    <w:rsid w:val="7B296C74"/>
    <w:rsid w:val="7B36099F"/>
    <w:rsid w:val="7BB52F8C"/>
    <w:rsid w:val="7BF32BEA"/>
    <w:rsid w:val="7C202BCD"/>
    <w:rsid w:val="7C2A2360"/>
    <w:rsid w:val="7CF2422D"/>
    <w:rsid w:val="7D643441"/>
    <w:rsid w:val="7D6904E2"/>
    <w:rsid w:val="7DB84A7D"/>
    <w:rsid w:val="7E022528"/>
    <w:rsid w:val="7F024F7A"/>
    <w:rsid w:val="7F064646"/>
    <w:rsid w:val="7F565D50"/>
    <w:rsid w:val="7F7424E7"/>
    <w:rsid w:val="7F7D3A3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9"/>
    <w:pPr>
      <w:keepNext/>
      <w:keepLines/>
      <w:numPr>
        <w:ilvl w:val="0"/>
        <w:numId w:val="1"/>
      </w:numPr>
      <w:spacing w:line="180" w:lineRule="auto"/>
      <w:outlineLvl w:val="0"/>
    </w:pPr>
    <w:rPr>
      <w:b/>
      <w:bCs/>
      <w:kern w:val="44"/>
      <w:sz w:val="36"/>
      <w:szCs w:val="44"/>
    </w:rPr>
  </w:style>
  <w:style w:type="paragraph" w:styleId="3">
    <w:name w:val="heading 2"/>
    <w:basedOn w:val="1"/>
    <w:next w:val="1"/>
    <w:qFormat/>
    <w:uiPriority w:val="9"/>
    <w:pPr>
      <w:keepNext/>
      <w:keepLines/>
      <w:numPr>
        <w:ilvl w:val="1"/>
        <w:numId w:val="1"/>
      </w:numPr>
      <w:tabs>
        <w:tab w:val="left" w:pos="0"/>
      </w:tabs>
      <w:spacing w:line="415" w:lineRule="auto"/>
      <w:outlineLvl w:val="1"/>
    </w:pPr>
    <w:rPr>
      <w:rFonts w:ascii="Cambria" w:hAnsi="Cambria"/>
      <w:b/>
      <w:bCs/>
      <w:sz w:val="28"/>
      <w:szCs w:val="32"/>
    </w:rPr>
  </w:style>
  <w:style w:type="paragraph" w:styleId="4">
    <w:name w:val="heading 3"/>
    <w:basedOn w:val="1"/>
    <w:next w:val="1"/>
    <w:link w:val="43"/>
    <w:qFormat/>
    <w:uiPriority w:val="9"/>
    <w:pPr>
      <w:keepNext/>
      <w:keepLines/>
      <w:numPr>
        <w:ilvl w:val="2"/>
        <w:numId w:val="1"/>
      </w:numPr>
      <w:tabs>
        <w:tab w:val="left" w:pos="0"/>
      </w:tabs>
      <w:spacing w:line="415" w:lineRule="auto"/>
      <w:ind w:firstLine="400"/>
      <w:outlineLvl w:val="2"/>
    </w:pPr>
    <w:rPr>
      <w:bCs/>
      <w:szCs w:val="32"/>
    </w:rPr>
  </w:style>
  <w:style w:type="paragraph" w:styleId="5">
    <w:name w:val="heading 4"/>
    <w:basedOn w:val="1"/>
    <w:next w:val="1"/>
    <w:unhideWhenUsed/>
    <w:qFormat/>
    <w:uiPriority w:val="0"/>
    <w:pPr>
      <w:numPr>
        <w:ilvl w:val="3"/>
        <w:numId w:val="1"/>
      </w:numPr>
      <w:tabs>
        <w:tab w:val="left" w:pos="0"/>
        <w:tab w:val="left" w:pos="1200"/>
      </w:tabs>
      <w:adjustRightInd w:val="0"/>
      <w:snapToGrid w:val="0"/>
      <w:spacing w:before="60" w:line="460" w:lineRule="exact"/>
      <w:ind w:left="0" w:firstLine="402"/>
      <w:outlineLvl w:val="3"/>
    </w:pPr>
    <w:rPr>
      <w:rFonts w:cs="Times New Roman"/>
      <w:bCs/>
      <w:color w:val="000000"/>
    </w:rPr>
  </w:style>
  <w:style w:type="paragraph" w:styleId="6">
    <w:name w:val="heading 5"/>
    <w:basedOn w:val="1"/>
    <w:next w:val="1"/>
    <w:unhideWhenUsed/>
    <w:qFormat/>
    <w:uiPriority w:val="0"/>
    <w:pPr>
      <w:numPr>
        <w:ilvl w:val="4"/>
        <w:numId w:val="1"/>
      </w:numPr>
      <w:tabs>
        <w:tab w:val="left" w:pos="0"/>
      </w:tabs>
      <w:adjustRightInd w:val="0"/>
      <w:snapToGrid w:val="0"/>
      <w:spacing w:line="460" w:lineRule="exact"/>
      <w:ind w:left="0" w:firstLine="402"/>
      <w:outlineLvl w:val="4"/>
    </w:pPr>
    <w:rPr>
      <w:rFonts w:cs="Times New Roman"/>
      <w:bCs/>
      <w:szCs w:val="28"/>
    </w:rPr>
  </w:style>
  <w:style w:type="paragraph" w:styleId="7">
    <w:name w:val="heading 6"/>
    <w:basedOn w:val="1"/>
    <w:next w:val="1"/>
    <w:unhideWhenUsed/>
    <w:qFormat/>
    <w:uiPriority w:val="0"/>
    <w:pPr>
      <w:numPr>
        <w:ilvl w:val="5"/>
        <w:numId w:val="1"/>
      </w:numPr>
      <w:tabs>
        <w:tab w:val="left" w:pos="0"/>
      </w:tabs>
      <w:adjustRightInd w:val="0"/>
      <w:snapToGrid w:val="0"/>
      <w:spacing w:line="460" w:lineRule="exact"/>
      <w:ind w:left="0" w:firstLine="402"/>
      <w:outlineLvl w:val="5"/>
    </w:pPr>
    <w:rPr>
      <w:rFonts w:cs="Times New Roman"/>
      <w:bCs/>
    </w:rPr>
  </w:style>
  <w:style w:type="paragraph" w:styleId="8">
    <w:name w:val="heading 7"/>
    <w:basedOn w:val="1"/>
    <w:next w:val="1"/>
    <w:unhideWhenUsed/>
    <w:qFormat/>
    <w:uiPriority w:val="0"/>
    <w:pPr>
      <w:keepNext/>
      <w:keepLines/>
      <w:numPr>
        <w:ilvl w:val="6"/>
        <w:numId w:val="1"/>
      </w:numPr>
      <w:tabs>
        <w:tab w:val="left" w:pos="0"/>
      </w:tabs>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0"/>
    <w:pPr>
      <w:keepNext/>
      <w:keepLines/>
      <w:numPr>
        <w:ilvl w:val="7"/>
        <w:numId w:val="1"/>
      </w:numPr>
      <w:tabs>
        <w:tab w:val="left" w:pos="0"/>
      </w:tabs>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tabs>
        <w:tab w:val="left" w:pos="0"/>
      </w:tabs>
      <w:spacing w:before="240" w:beforeLines="0" w:beforeAutospacing="0" w:after="64" w:afterLines="0" w:afterAutospacing="0" w:line="317" w:lineRule="auto"/>
      <w:ind w:firstLine="402"/>
      <w:outlineLvl w:val="8"/>
    </w:pPr>
    <w:rPr>
      <w:rFonts w:ascii="Arial" w:hAnsi="Arial" w:eastAsia="黑体"/>
      <w:sz w:val="21"/>
    </w:rPr>
  </w:style>
  <w:style w:type="character" w:default="1" w:styleId="29">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6"/>
    <w:qFormat/>
    <w:uiPriority w:val="0"/>
    <w:rPr>
      <w:b/>
      <w:bCs/>
    </w:rPr>
  </w:style>
  <w:style w:type="paragraph" w:styleId="12">
    <w:name w:val="annotation text"/>
    <w:basedOn w:val="1"/>
    <w:link w:val="45"/>
    <w:qFormat/>
    <w:uiPriority w:val="99"/>
    <w:pPr>
      <w:jc w:val="left"/>
    </w:pPr>
  </w:style>
  <w:style w:type="paragraph" w:styleId="13">
    <w:name w:val="toc 7"/>
    <w:basedOn w:val="1"/>
    <w:next w:val="1"/>
    <w:qFormat/>
    <w:uiPriority w:val="0"/>
    <w:pPr>
      <w:ind w:left="1200"/>
      <w:jc w:val="left"/>
    </w:pPr>
    <w:rPr>
      <w:rFonts w:ascii="Calibri" w:hAnsi="Calibri"/>
      <w:sz w:val="20"/>
      <w:szCs w:val="20"/>
    </w:rPr>
  </w:style>
  <w:style w:type="paragraph" w:styleId="14">
    <w:name w:val="caption"/>
    <w:basedOn w:val="1"/>
    <w:next w:val="1"/>
    <w:unhideWhenUsed/>
    <w:qFormat/>
    <w:uiPriority w:val="0"/>
    <w:pPr>
      <w:adjustRightInd w:val="0"/>
      <w:snapToGrid w:val="0"/>
      <w:spacing w:line="460" w:lineRule="exact"/>
      <w:jc w:val="center"/>
    </w:pPr>
    <w:rPr>
      <w:rFonts w:cs="Times New Roman"/>
      <w:b/>
    </w:rPr>
  </w:style>
  <w:style w:type="paragraph" w:styleId="15">
    <w:name w:val="toc 5"/>
    <w:basedOn w:val="1"/>
    <w:next w:val="1"/>
    <w:qFormat/>
    <w:uiPriority w:val="0"/>
    <w:pPr>
      <w:ind w:left="720"/>
      <w:jc w:val="left"/>
    </w:pPr>
    <w:rPr>
      <w:rFonts w:ascii="Calibri" w:hAnsi="Calibri"/>
      <w:sz w:val="20"/>
      <w:szCs w:val="20"/>
    </w:rPr>
  </w:style>
  <w:style w:type="paragraph" w:styleId="16">
    <w:name w:val="toc 3"/>
    <w:basedOn w:val="1"/>
    <w:next w:val="1"/>
    <w:unhideWhenUsed/>
    <w:qFormat/>
    <w:uiPriority w:val="39"/>
    <w:pPr>
      <w:ind w:left="240"/>
      <w:jc w:val="left"/>
    </w:pPr>
    <w:rPr>
      <w:rFonts w:ascii="Calibri" w:hAnsi="Calibri"/>
      <w:sz w:val="20"/>
      <w:szCs w:val="20"/>
    </w:rPr>
  </w:style>
  <w:style w:type="paragraph" w:styleId="17">
    <w:name w:val="toc 8"/>
    <w:basedOn w:val="1"/>
    <w:next w:val="1"/>
    <w:qFormat/>
    <w:uiPriority w:val="0"/>
    <w:pPr>
      <w:ind w:left="1440"/>
      <w:jc w:val="left"/>
    </w:pPr>
    <w:rPr>
      <w:rFonts w:ascii="Calibri" w:hAnsi="Calibri"/>
      <w:sz w:val="20"/>
      <w:szCs w:val="20"/>
    </w:rPr>
  </w:style>
  <w:style w:type="paragraph" w:styleId="18">
    <w:name w:val="Date"/>
    <w:basedOn w:val="1"/>
    <w:next w:val="1"/>
    <w:link w:val="51"/>
    <w:qFormat/>
    <w:uiPriority w:val="0"/>
    <w:pPr>
      <w:ind w:left="100" w:leftChars="2500"/>
    </w:pPr>
  </w:style>
  <w:style w:type="paragraph" w:styleId="19">
    <w:name w:val="Balloon Text"/>
    <w:basedOn w:val="1"/>
    <w:link w:val="44"/>
    <w:qFormat/>
    <w:uiPriority w:val="0"/>
    <w:pPr>
      <w:spacing w:line="240" w:lineRule="auto"/>
    </w:pPr>
    <w:rPr>
      <w:sz w:val="18"/>
      <w:szCs w:val="18"/>
    </w:rPr>
  </w:style>
  <w:style w:type="paragraph" w:styleId="20">
    <w:name w:val="footer"/>
    <w:basedOn w:val="1"/>
    <w:link w:val="50"/>
    <w:qFormat/>
    <w:uiPriority w:val="99"/>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link w:val="48"/>
    <w:qFormat/>
    <w:uiPriority w:val="39"/>
    <w:pPr>
      <w:spacing w:before="360"/>
      <w:jc w:val="left"/>
    </w:pPr>
    <w:rPr>
      <w:rFonts w:ascii="Calibri Light" w:hAnsi="Calibri Light"/>
      <w:b/>
      <w:bCs/>
      <w:caps/>
      <w:szCs w:val="24"/>
    </w:rPr>
  </w:style>
  <w:style w:type="paragraph" w:styleId="23">
    <w:name w:val="toc 4"/>
    <w:basedOn w:val="1"/>
    <w:next w:val="1"/>
    <w:qFormat/>
    <w:uiPriority w:val="0"/>
    <w:pPr>
      <w:ind w:left="480"/>
      <w:jc w:val="left"/>
    </w:pPr>
    <w:rPr>
      <w:rFonts w:ascii="Calibri" w:hAnsi="Calibri"/>
      <w:sz w:val="20"/>
      <w:szCs w:val="20"/>
    </w:rPr>
  </w:style>
  <w:style w:type="paragraph" w:styleId="24">
    <w:name w:val="toc 6"/>
    <w:basedOn w:val="1"/>
    <w:next w:val="1"/>
    <w:qFormat/>
    <w:uiPriority w:val="0"/>
    <w:pPr>
      <w:ind w:left="960"/>
      <w:jc w:val="left"/>
    </w:pPr>
    <w:rPr>
      <w:rFonts w:ascii="Calibri" w:hAnsi="Calibri"/>
      <w:sz w:val="20"/>
      <w:szCs w:val="20"/>
    </w:rPr>
  </w:style>
  <w:style w:type="paragraph" w:styleId="25">
    <w:name w:val="toc 2"/>
    <w:basedOn w:val="1"/>
    <w:next w:val="1"/>
    <w:link w:val="47"/>
    <w:qFormat/>
    <w:uiPriority w:val="39"/>
    <w:pPr>
      <w:spacing w:before="240"/>
      <w:jc w:val="left"/>
    </w:pPr>
    <w:rPr>
      <w:rFonts w:ascii="Calibri" w:hAnsi="Calibri"/>
      <w:b/>
      <w:bCs/>
      <w:sz w:val="20"/>
      <w:szCs w:val="20"/>
    </w:rPr>
  </w:style>
  <w:style w:type="paragraph" w:styleId="26">
    <w:name w:val="toc 9"/>
    <w:basedOn w:val="1"/>
    <w:next w:val="1"/>
    <w:qFormat/>
    <w:uiPriority w:val="0"/>
    <w:pPr>
      <w:ind w:left="1680"/>
      <w:jc w:val="left"/>
    </w:pPr>
    <w:rPr>
      <w:rFonts w:ascii="Calibri" w:hAnsi="Calibri"/>
      <w:sz w:val="20"/>
      <w:szCs w:val="20"/>
    </w:rPr>
  </w:style>
  <w:style w:type="paragraph" w:styleId="27">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cs="宋体"/>
      <w:kern w:val="0"/>
      <w:szCs w:val="24"/>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30">
    <w:name w:val="Hyperlink"/>
    <w:basedOn w:val="29"/>
    <w:unhideWhenUsed/>
    <w:qFormat/>
    <w:uiPriority w:val="99"/>
    <w:rPr>
      <w:color w:val="0563C1"/>
      <w:u w:val="single"/>
    </w:rPr>
  </w:style>
  <w:style w:type="character" w:styleId="31">
    <w:name w:val="annotation reference"/>
    <w:basedOn w:val="29"/>
    <w:qFormat/>
    <w:uiPriority w:val="0"/>
    <w:rPr>
      <w:sz w:val="21"/>
      <w:szCs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List Paragraph"/>
    <w:basedOn w:val="1"/>
    <w:unhideWhenUsed/>
    <w:qFormat/>
    <w:uiPriority w:val="34"/>
    <w:pPr>
      <w:ind w:firstLine="420" w:firstLineChars="200"/>
    </w:pPr>
  </w:style>
  <w:style w:type="paragraph" w:customStyle="1" w:styleId="36">
    <w:name w:val="TOC 标题1"/>
    <w:basedOn w:val="2"/>
    <w:next w:val="1"/>
    <w:unhideWhenUsed/>
    <w:qFormat/>
    <w:uiPriority w:val="39"/>
    <w:pPr>
      <w:widowControl/>
      <w:spacing w:before="480" w:line="276" w:lineRule="auto"/>
      <w:jc w:val="left"/>
      <w:outlineLvl w:val="9"/>
    </w:pPr>
    <w:rPr>
      <w:rFonts w:ascii="Calibri Light" w:hAnsi="Calibri Light" w:eastAsia="宋体" w:cs="黑体"/>
      <w:color w:val="2D73B3"/>
      <w:kern w:val="0"/>
      <w:sz w:val="28"/>
      <w:szCs w:val="28"/>
    </w:rPr>
  </w:style>
  <w:style w:type="paragraph" w:customStyle="1" w:styleId="37">
    <w:name w:val="TOC 标题2"/>
    <w:basedOn w:val="2"/>
    <w:next w:val="1"/>
    <w:unhideWhenUsed/>
    <w:qFormat/>
    <w:uiPriority w:val="39"/>
    <w:pPr>
      <w:widowControl/>
      <w:spacing w:before="240" w:line="259" w:lineRule="auto"/>
      <w:jc w:val="left"/>
      <w:outlineLvl w:val="9"/>
    </w:pPr>
    <w:rPr>
      <w:rFonts w:ascii="Calibri Light" w:hAnsi="Calibri Light" w:eastAsia="宋体" w:cs="黑体"/>
      <w:b w:val="0"/>
      <w:bCs w:val="0"/>
      <w:color w:val="2D73B3"/>
      <w:kern w:val="0"/>
      <w:sz w:val="32"/>
      <w:szCs w:val="32"/>
    </w:rPr>
  </w:style>
  <w:style w:type="paragraph" w:customStyle="1" w:styleId="38">
    <w:name w:val="说明书 正文"/>
    <w:unhideWhenUsed/>
    <w:qFormat/>
    <w:uiPriority w:val="0"/>
    <w:pPr>
      <w:widowControl w:val="0"/>
      <w:adjustRightInd w:val="0"/>
      <w:snapToGrid w:val="0"/>
      <w:spacing w:line="460" w:lineRule="exact"/>
      <w:ind w:firstLine="480" w:firstLineChars="200"/>
    </w:pPr>
    <w:rPr>
      <w:rFonts w:ascii="Times New Roman" w:hAnsi="Times New Roman" w:eastAsia="宋体" w:cs="Times New Roman"/>
      <w:kern w:val="2"/>
      <w:szCs w:val="20"/>
      <w:lang w:val="en-US" w:eastAsia="zh-CN" w:bidi="ar-SA"/>
    </w:rPr>
  </w:style>
  <w:style w:type="paragraph" w:customStyle="1" w:styleId="39">
    <w:name w:val="说明书  正文"/>
    <w:basedOn w:val="1"/>
    <w:link w:val="52"/>
    <w:qFormat/>
    <w:uiPriority w:val="7"/>
    <w:pPr>
      <w:widowControl w:val="0"/>
      <w:adjustRightInd w:val="0"/>
      <w:snapToGrid w:val="0"/>
      <w:spacing w:line="460" w:lineRule="exact"/>
      <w:ind w:firstLine="200" w:firstLineChars="200"/>
    </w:pPr>
    <w:rPr>
      <w:rFonts w:cs="Times New Roman"/>
      <w:kern w:val="2"/>
    </w:rPr>
  </w:style>
  <w:style w:type="paragraph" w:customStyle="1" w:styleId="40">
    <w:name w:val="表格文字"/>
    <w:basedOn w:val="1"/>
    <w:unhideWhenUsed/>
    <w:qFormat/>
    <w:uiPriority w:val="0"/>
    <w:pPr>
      <w:adjustRightInd w:val="0"/>
      <w:snapToGrid w:val="0"/>
    </w:pPr>
    <w:rPr>
      <w:rFonts w:cs="Times New Roman"/>
      <w:kern w:val="2"/>
      <w:sz w:val="21"/>
    </w:rPr>
  </w:style>
  <w:style w:type="paragraph" w:customStyle="1" w:styleId="41">
    <w:name w:val="表格标题"/>
    <w:basedOn w:val="1"/>
    <w:unhideWhenUsed/>
    <w:qFormat/>
    <w:uiPriority w:val="10"/>
    <w:pPr>
      <w:adjustRightInd w:val="0"/>
      <w:snapToGrid w:val="0"/>
      <w:spacing w:line="240" w:lineRule="exact"/>
      <w:jc w:val="center"/>
    </w:pPr>
    <w:rPr>
      <w:b/>
      <w:sz w:val="21"/>
    </w:rPr>
  </w:style>
  <w:style w:type="paragraph" w:customStyle="1" w:styleId="42">
    <w:name w:val="表内正文"/>
    <w:basedOn w:val="1"/>
    <w:qFormat/>
    <w:uiPriority w:val="0"/>
    <w:pPr>
      <w:widowControl w:val="0"/>
      <w:adjustRightInd w:val="0"/>
      <w:snapToGrid w:val="0"/>
      <w:jc w:val="center"/>
    </w:pPr>
    <w:rPr>
      <w:sz w:val="21"/>
      <w:szCs w:val="21"/>
    </w:rPr>
  </w:style>
  <w:style w:type="character" w:customStyle="1" w:styleId="43">
    <w:name w:val="标题 3 字符"/>
    <w:basedOn w:val="29"/>
    <w:link w:val="4"/>
    <w:qFormat/>
    <w:uiPriority w:val="9"/>
    <w:rPr>
      <w:bCs/>
      <w:sz w:val="24"/>
      <w:szCs w:val="32"/>
    </w:rPr>
  </w:style>
  <w:style w:type="character" w:customStyle="1" w:styleId="44">
    <w:name w:val="批注框文本 字符"/>
    <w:basedOn w:val="29"/>
    <w:link w:val="19"/>
    <w:qFormat/>
    <w:uiPriority w:val="0"/>
    <w:rPr>
      <w:kern w:val="2"/>
      <w:sz w:val="18"/>
      <w:szCs w:val="18"/>
    </w:rPr>
  </w:style>
  <w:style w:type="character" w:customStyle="1" w:styleId="45">
    <w:name w:val="批注文字 字符"/>
    <w:basedOn w:val="29"/>
    <w:link w:val="12"/>
    <w:qFormat/>
    <w:uiPriority w:val="99"/>
    <w:rPr>
      <w:kern w:val="2"/>
      <w:sz w:val="24"/>
      <w:szCs w:val="22"/>
    </w:rPr>
  </w:style>
  <w:style w:type="character" w:customStyle="1" w:styleId="46">
    <w:name w:val="批注主题 字符"/>
    <w:basedOn w:val="45"/>
    <w:link w:val="11"/>
    <w:qFormat/>
    <w:uiPriority w:val="0"/>
    <w:rPr>
      <w:b/>
      <w:bCs/>
      <w:kern w:val="2"/>
      <w:sz w:val="24"/>
      <w:szCs w:val="22"/>
    </w:rPr>
  </w:style>
  <w:style w:type="character" w:customStyle="1" w:styleId="47">
    <w:name w:val="目录 2 字符"/>
    <w:link w:val="25"/>
    <w:qFormat/>
    <w:uiPriority w:val="39"/>
    <w:rPr>
      <w:rFonts w:ascii="Calibri" w:hAnsi="Calibri"/>
      <w:b/>
      <w:bCs/>
      <w:kern w:val="2"/>
    </w:rPr>
  </w:style>
  <w:style w:type="character" w:customStyle="1" w:styleId="48">
    <w:name w:val="目录 1 字符"/>
    <w:link w:val="22"/>
    <w:qFormat/>
    <w:uiPriority w:val="39"/>
    <w:rPr>
      <w:rFonts w:ascii="Calibri Light" w:hAnsi="Calibri Light"/>
      <w:b/>
      <w:bCs/>
      <w:caps/>
      <w:kern w:val="2"/>
      <w:sz w:val="24"/>
      <w:szCs w:val="24"/>
    </w:rPr>
  </w:style>
  <w:style w:type="character" w:customStyle="1" w:styleId="49">
    <w:name w:val="HTML 预设格式 字符"/>
    <w:basedOn w:val="29"/>
    <w:link w:val="27"/>
    <w:qFormat/>
    <w:uiPriority w:val="99"/>
    <w:rPr>
      <w:rFonts w:ascii="宋体" w:hAnsi="宋体" w:cs="宋体"/>
      <w:sz w:val="24"/>
      <w:szCs w:val="24"/>
    </w:rPr>
  </w:style>
  <w:style w:type="character" w:customStyle="1" w:styleId="50">
    <w:name w:val="页脚 字符"/>
    <w:basedOn w:val="29"/>
    <w:link w:val="20"/>
    <w:qFormat/>
    <w:uiPriority w:val="99"/>
    <w:rPr>
      <w:kern w:val="2"/>
      <w:sz w:val="18"/>
      <w:szCs w:val="22"/>
    </w:rPr>
  </w:style>
  <w:style w:type="character" w:customStyle="1" w:styleId="51">
    <w:name w:val="日期 字符"/>
    <w:basedOn w:val="29"/>
    <w:link w:val="18"/>
    <w:qFormat/>
    <w:uiPriority w:val="0"/>
    <w:rPr>
      <w:kern w:val="2"/>
      <w:sz w:val="24"/>
      <w:szCs w:val="22"/>
    </w:rPr>
  </w:style>
  <w:style w:type="character" w:customStyle="1" w:styleId="52">
    <w:name w:val="说明书  正文 Char"/>
    <w:link w:val="39"/>
    <w:qFormat/>
    <w:uiPriority w:val="7"/>
    <w:rPr>
      <w:rFonts w:cs="Times New Roman"/>
      <w:kern w:val="2"/>
    </w:rPr>
  </w:style>
  <w:style w:type="paragraph" w:customStyle="1" w:styleId="53">
    <w:name w:val="_Style 10"/>
    <w:basedOn w:val="1"/>
    <w:next w:val="1"/>
    <w:qFormat/>
    <w:uiPriority w:val="1"/>
    <w:pPr>
      <w:widowControl w:val="0"/>
      <w:jc w:val="both"/>
    </w:pPr>
    <w:rPr>
      <w:rFonts w:ascii="Times New Roman" w:hAnsi="Times New Roman" w:cs="Times New Roman"/>
      <w:kern w:val="2"/>
      <w:sz w:val="21"/>
    </w:rPr>
  </w:style>
  <w:style w:type="character" w:customStyle="1" w:styleId="54">
    <w:name w:val="font51"/>
    <w:basedOn w:val="29"/>
    <w:qFormat/>
    <w:uiPriority w:val="0"/>
    <w:rPr>
      <w:rFonts w:hint="eastAsia" w:ascii="宋体" w:hAnsi="宋体" w:eastAsia="宋体" w:cs="宋体"/>
      <w:color w:val="000000"/>
      <w:sz w:val="22"/>
      <w:szCs w:val="22"/>
      <w:u w:val="none"/>
    </w:rPr>
  </w:style>
  <w:style w:type="character" w:customStyle="1" w:styleId="55">
    <w:name w:val="font41"/>
    <w:basedOn w:val="29"/>
    <w:qFormat/>
    <w:uiPriority w:val="0"/>
    <w:rPr>
      <w:rFonts w:ascii="Calibri" w:hAnsi="Calibri" w:cs="Calibri"/>
      <w:color w:val="000000"/>
      <w:sz w:val="22"/>
      <w:szCs w:val="22"/>
      <w:u w:val="none"/>
    </w:rPr>
  </w:style>
  <w:style w:type="character" w:customStyle="1" w:styleId="56">
    <w:name w:val="font11"/>
    <w:basedOn w:val="29"/>
    <w:qFormat/>
    <w:uiPriority w:val="0"/>
    <w:rPr>
      <w:rFonts w:hint="default" w:ascii="Calibri" w:hAnsi="Calibri" w:cs="Calibri"/>
      <w:color w:val="000000"/>
      <w:sz w:val="22"/>
      <w:szCs w:val="22"/>
      <w:u w:val="none"/>
    </w:rPr>
  </w:style>
  <w:style w:type="paragraph" w:customStyle="1" w:styleId="57">
    <w:name w:val="标准段"/>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1842</Words>
  <Characters>10503</Characters>
  <Lines>87</Lines>
  <Paragraphs>24</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2021-06-03T00:53:00Z</dcterms:created>
  <dc:creator>南极兔 吉祥</dc:creator>
  <cp:lastModifiedBy>lex</cp:lastModifiedBy>
  <cp:lastPrinted>2024-02-22T08:16:16Z</cp:lastPrinted>
  <dcterms:modified xsi:type="dcterms:W3CDTF">2024-02-22T08:28:06Z</dcterms:modified>
  <dc:title>长沙市轨道交通5号线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504295434E2E4E22AF1702229268EA75</vt:lpwstr>
  </property>
</Properties>
</file>