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长沙市轨道交通第二控制中心部分房间技术改造项目最高限价公示说明</w:t>
      </w:r>
    </w:p>
    <w:p>
      <w:pPr>
        <w:widowControl/>
        <w:spacing w:line="240" w:lineRule="auto"/>
        <w:jc w:val="both"/>
        <w:rPr>
          <w:rFonts w:ascii="宋体" w:hAnsi="宋体" w:cs="宋体"/>
          <w:b/>
          <w:bCs/>
          <w:kern w:val="0"/>
          <w:sz w:val="44"/>
          <w:szCs w:val="44"/>
          <w:lang w:bidi="ar"/>
        </w:rPr>
      </w:pPr>
    </w:p>
    <w:p>
      <w:pPr>
        <w:keepNext w:val="0"/>
        <w:keepLines w:val="0"/>
        <w:pageBreakBefore w:val="0"/>
        <w:widowControl/>
        <w:numPr>
          <w:ilvl w:val="0"/>
          <w:numId w:val="1"/>
        </w:numPr>
        <w:kinsoku/>
        <w:wordWrap/>
        <w:overflowPunct/>
        <w:topLinePunct w:val="0"/>
        <w:autoSpaceDE/>
        <w:autoSpaceDN/>
        <w:bidi w:val="0"/>
        <w:adjustRightInd/>
        <w:snapToGrid/>
        <w:spacing w:line="480" w:lineRule="auto"/>
        <w:ind w:right="-57" w:rightChars="-27"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长沙市轨道交通第二控制中心部分房间技术改造项目最高限价（含税）为</w:t>
      </w:r>
      <w:r>
        <w:rPr>
          <w:rFonts w:hint="eastAsia" w:ascii="仿宋_GB2312" w:hAnsi="仿宋_GB2312" w:eastAsia="仿宋_GB2312" w:cs="仿宋_GB2312"/>
          <w:sz w:val="32"/>
          <w:szCs w:val="32"/>
          <w:lang w:eastAsia="zh-CN"/>
        </w:rPr>
        <w:t>：</w:t>
      </w:r>
      <w:bookmarkStart w:id="0" w:name="_GoBack"/>
      <w:r>
        <w:rPr>
          <w:rFonts w:hint="eastAsia" w:ascii="仿宋_GB2312" w:hAnsi="仿宋_GB2312" w:eastAsia="仿宋_GB2312" w:cs="仿宋_GB2312"/>
          <w:sz w:val="32"/>
          <w:szCs w:val="32"/>
          <w:u w:val="single"/>
          <w:lang w:val="en-US" w:eastAsia="zh-CN"/>
        </w:rPr>
        <w:t xml:space="preserve"> </w:t>
      </w:r>
      <w:bookmarkEnd w:id="0"/>
      <w:r>
        <w:rPr>
          <w:rFonts w:hint="default" w:ascii="仿宋_GB2312" w:hAnsi="仿宋_GB2312" w:eastAsia="仿宋_GB2312" w:cs="仿宋_GB2312"/>
          <w:b w:val="0"/>
          <w:bCs/>
          <w:sz w:val="32"/>
          <w:szCs w:val="32"/>
          <w:u w:val="single"/>
          <w:lang w:val="en-US" w:eastAsia="zh-CN"/>
        </w:rPr>
        <w:t>¥</w:t>
      </w:r>
      <w:r>
        <w:rPr>
          <w:rFonts w:hint="eastAsia" w:ascii="仿宋_GB2312" w:hAnsi="仿宋_GB2312" w:eastAsia="仿宋_GB2312" w:cs="仿宋_GB2312"/>
          <w:b w:val="0"/>
          <w:bCs/>
          <w:sz w:val="32"/>
          <w:szCs w:val="32"/>
          <w:u w:val="single"/>
          <w:lang w:val="en-US" w:eastAsia="zh-CN"/>
        </w:rPr>
        <w:t>256999.10</w:t>
      </w:r>
      <w:r>
        <w:rPr>
          <w:rFonts w:hint="eastAsia" w:ascii="仿宋_GB2312" w:hAnsi="仿宋_GB2312" w:eastAsia="仿宋_GB2312" w:cs="仿宋_GB2312"/>
          <w:sz w:val="32"/>
          <w:szCs w:val="32"/>
        </w:rPr>
        <w:t>元（大写：</w:t>
      </w:r>
      <w:r>
        <w:rPr>
          <w:rFonts w:hint="eastAsia" w:ascii="仿宋_GB2312" w:hAnsi="仿宋" w:eastAsia="仿宋_GB2312" w:cs="仿宋_GB2312"/>
          <w:color w:val="auto"/>
          <w:sz w:val="32"/>
          <w:szCs w:val="32"/>
          <w:u w:val="single"/>
          <w:lang w:val="en-US" w:eastAsia="zh-CN"/>
        </w:rPr>
        <w:t>贰拾伍万陆仟玖佰玖拾玖元壹角零分</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。含税总报价不得高于公示的最高限价</w:t>
      </w:r>
      <w:r>
        <w:rPr>
          <w:rFonts w:hint="eastAsia" w:ascii="仿宋_GB2312" w:hAnsi="仿宋_GB2312" w:eastAsia="仿宋_GB2312" w:cs="仿宋_GB2312"/>
          <w:sz w:val="32"/>
          <w:szCs w:val="32"/>
        </w:rPr>
        <w:t>。</w:t>
      </w:r>
    </w:p>
    <w:p>
      <w:pPr>
        <w:widowControl/>
        <w:ind w:firstLine="640" w:firstLineChars="200"/>
        <w:jc w:val="left"/>
        <w:rPr>
          <w:rFonts w:hint="eastAsia"/>
          <w:lang w:eastAsia="zh-CN"/>
        </w:rPr>
      </w:pPr>
      <w:r>
        <w:rPr>
          <w:rFonts w:hint="eastAsia" w:ascii="仿宋" w:hAnsi="仿宋" w:eastAsia="仿宋" w:cs="仿宋"/>
          <w:kern w:val="0"/>
          <w:sz w:val="32"/>
          <w:szCs w:val="32"/>
          <w:lang w:bidi="ar"/>
        </w:rPr>
        <w:t>二、最高限价（含税）包含项目实施过程按相关法律政策征收的一切税费、管理费、保险费、利润以及其他一切与该项目实施有关的所有费用。</w:t>
      </w:r>
    </w:p>
    <w:p>
      <w:pPr>
        <w:pStyle w:val="2"/>
        <w:ind w:left="0" w:leftChars="0" w:firstLine="640" w:firstLineChars="200"/>
        <w:rPr>
          <w:rFonts w:hint="eastAsia" w:ascii="仿宋" w:hAnsi="仿宋" w:eastAsia="仿宋" w:cs="仿宋"/>
          <w:kern w:val="0"/>
          <w:sz w:val="32"/>
          <w:szCs w:val="32"/>
          <w:lang w:bidi="ar"/>
        </w:rPr>
      </w:pPr>
      <w:r>
        <w:rPr>
          <w:rFonts w:hint="eastAsia" w:ascii="仿宋" w:hAnsi="仿宋" w:eastAsia="仿宋" w:cs="仿宋"/>
          <w:kern w:val="0"/>
          <w:sz w:val="32"/>
          <w:szCs w:val="32"/>
          <w:lang w:bidi="ar"/>
        </w:rPr>
        <w:t>三、本项目具体服务内容以用户需求书为准，合同价格不随政府政策及市场物价上涨或回落等因素调整（税金除外）。</w:t>
      </w:r>
      <w:r>
        <w:rPr>
          <w:rFonts w:hint="eastAsia" w:ascii="仿宋" w:hAnsi="仿宋" w:eastAsia="仿宋" w:cs="仿宋"/>
          <w:kern w:val="0"/>
          <w:sz w:val="32"/>
          <w:szCs w:val="32"/>
          <w:lang w:val="en-US" w:eastAsia="zh-CN" w:bidi="ar"/>
        </w:rPr>
        <w:t>请</w:t>
      </w:r>
      <w:r>
        <w:rPr>
          <w:rFonts w:hint="eastAsia" w:ascii="仿宋" w:hAnsi="仿宋" w:eastAsia="仿宋" w:cs="仿宋"/>
          <w:kern w:val="0"/>
          <w:sz w:val="32"/>
          <w:szCs w:val="32"/>
          <w:highlight w:val="none"/>
          <w:lang w:val="en-US" w:eastAsia="zh-CN" w:bidi="ar"/>
        </w:rPr>
        <w:t>供应商依据用户需求书并充分考虑各项上涨因素后自行报价。</w:t>
      </w:r>
    </w:p>
    <w:p>
      <w:pPr>
        <w:pStyle w:val="12"/>
        <w:keepNext w:val="0"/>
        <w:keepLines w:val="0"/>
        <w:pageBreakBefore w:val="0"/>
        <w:kinsoku/>
        <w:wordWrap/>
        <w:overflowPunct/>
        <w:topLinePunct w:val="0"/>
        <w:autoSpaceDE/>
        <w:autoSpaceDN/>
        <w:bidi w:val="0"/>
        <w:adjustRightInd/>
        <w:snapToGrid/>
        <w:spacing w:before="0" w:beforeAutospacing="0" w:after="0" w:afterAutospacing="0" w:line="480" w:lineRule="auto"/>
        <w:ind w:firstLine="480" w:firstLineChars="200"/>
        <w:textAlignment w:val="auto"/>
        <w:rPr>
          <w:rFonts w:hint="default" w:eastAsia="宋体"/>
          <w:lang w:val="en-US" w:eastAsia="zh-CN"/>
        </w:rPr>
      </w:pPr>
    </w:p>
    <w:sectPr>
      <w:pgSz w:w="11906" w:h="16838"/>
      <w:pgMar w:top="2098" w:right="1474" w:bottom="1985" w:left="1588" w:header="0"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21FB"/>
    <w:multiLevelType w:val="singleLevel"/>
    <w:tmpl w:val="923921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ZmM1OWQ1NzI2MTViMTMxMjJiZjk5MjM4MDljZjEifQ=="/>
  </w:docVars>
  <w:rsids>
    <w:rsidRoot w:val="00E45D87"/>
    <w:rsid w:val="00005A7E"/>
    <w:rsid w:val="0012266F"/>
    <w:rsid w:val="001C3C63"/>
    <w:rsid w:val="001F6B86"/>
    <w:rsid w:val="00241702"/>
    <w:rsid w:val="002E5C8C"/>
    <w:rsid w:val="00303004"/>
    <w:rsid w:val="003D6AE5"/>
    <w:rsid w:val="003E3BBD"/>
    <w:rsid w:val="004375BE"/>
    <w:rsid w:val="0047109C"/>
    <w:rsid w:val="00494398"/>
    <w:rsid w:val="004D7DDF"/>
    <w:rsid w:val="005C4D1B"/>
    <w:rsid w:val="005E75FF"/>
    <w:rsid w:val="00667068"/>
    <w:rsid w:val="006A72F6"/>
    <w:rsid w:val="006D52D8"/>
    <w:rsid w:val="007012B8"/>
    <w:rsid w:val="007C370A"/>
    <w:rsid w:val="007C5293"/>
    <w:rsid w:val="007E123E"/>
    <w:rsid w:val="00810228"/>
    <w:rsid w:val="008343A8"/>
    <w:rsid w:val="008C36CE"/>
    <w:rsid w:val="0094036A"/>
    <w:rsid w:val="00954FDA"/>
    <w:rsid w:val="00991603"/>
    <w:rsid w:val="009B4805"/>
    <w:rsid w:val="009F3C7B"/>
    <w:rsid w:val="00A645D1"/>
    <w:rsid w:val="00AC12F9"/>
    <w:rsid w:val="00B10654"/>
    <w:rsid w:val="00B22233"/>
    <w:rsid w:val="00B620BE"/>
    <w:rsid w:val="00BA6B4B"/>
    <w:rsid w:val="00BF427A"/>
    <w:rsid w:val="00C063D5"/>
    <w:rsid w:val="00D63C65"/>
    <w:rsid w:val="00DE4CE5"/>
    <w:rsid w:val="00E27216"/>
    <w:rsid w:val="00E45D87"/>
    <w:rsid w:val="00F514CE"/>
    <w:rsid w:val="00F81094"/>
    <w:rsid w:val="012A6BDB"/>
    <w:rsid w:val="015408C4"/>
    <w:rsid w:val="01C7267B"/>
    <w:rsid w:val="01F74AFC"/>
    <w:rsid w:val="026B74AB"/>
    <w:rsid w:val="027844DC"/>
    <w:rsid w:val="02A358CB"/>
    <w:rsid w:val="02DA4630"/>
    <w:rsid w:val="02FC3289"/>
    <w:rsid w:val="03C36E72"/>
    <w:rsid w:val="03E23B37"/>
    <w:rsid w:val="042042C5"/>
    <w:rsid w:val="06112DE0"/>
    <w:rsid w:val="064F1DEA"/>
    <w:rsid w:val="077C7A64"/>
    <w:rsid w:val="07DB536F"/>
    <w:rsid w:val="081C17AB"/>
    <w:rsid w:val="083E4D1A"/>
    <w:rsid w:val="089B0595"/>
    <w:rsid w:val="0946657C"/>
    <w:rsid w:val="095E1CA1"/>
    <w:rsid w:val="09FB55B8"/>
    <w:rsid w:val="0B6F7511"/>
    <w:rsid w:val="0BDC257D"/>
    <w:rsid w:val="0C1E733C"/>
    <w:rsid w:val="0C676F35"/>
    <w:rsid w:val="0D1C170F"/>
    <w:rsid w:val="0D783575"/>
    <w:rsid w:val="0E6F22C1"/>
    <w:rsid w:val="0FAE09D7"/>
    <w:rsid w:val="111057D8"/>
    <w:rsid w:val="12153A6A"/>
    <w:rsid w:val="12613A97"/>
    <w:rsid w:val="127952CC"/>
    <w:rsid w:val="13D57C19"/>
    <w:rsid w:val="14357C63"/>
    <w:rsid w:val="14802DE2"/>
    <w:rsid w:val="148D1503"/>
    <w:rsid w:val="14EC6FF5"/>
    <w:rsid w:val="15AA5FB6"/>
    <w:rsid w:val="15E518FF"/>
    <w:rsid w:val="16C14871"/>
    <w:rsid w:val="17125CEF"/>
    <w:rsid w:val="172779EC"/>
    <w:rsid w:val="17966920"/>
    <w:rsid w:val="17AF099B"/>
    <w:rsid w:val="17C52D61"/>
    <w:rsid w:val="18B10D91"/>
    <w:rsid w:val="18C80D5B"/>
    <w:rsid w:val="18C82B09"/>
    <w:rsid w:val="19875C9A"/>
    <w:rsid w:val="1B852F33"/>
    <w:rsid w:val="1CBA1D1B"/>
    <w:rsid w:val="1CC7132A"/>
    <w:rsid w:val="1CF4577E"/>
    <w:rsid w:val="1E4A5D6E"/>
    <w:rsid w:val="1E975C3E"/>
    <w:rsid w:val="1EE6018D"/>
    <w:rsid w:val="1F142B23"/>
    <w:rsid w:val="1F8452B0"/>
    <w:rsid w:val="2192229F"/>
    <w:rsid w:val="227A4620"/>
    <w:rsid w:val="22AF7C79"/>
    <w:rsid w:val="23F01166"/>
    <w:rsid w:val="2471674B"/>
    <w:rsid w:val="25150C05"/>
    <w:rsid w:val="254C7373"/>
    <w:rsid w:val="255D0A7D"/>
    <w:rsid w:val="25644FE8"/>
    <w:rsid w:val="257B3AB8"/>
    <w:rsid w:val="25DF2EAB"/>
    <w:rsid w:val="260252A4"/>
    <w:rsid w:val="262B1627"/>
    <w:rsid w:val="267C392F"/>
    <w:rsid w:val="26CD678A"/>
    <w:rsid w:val="27C546B8"/>
    <w:rsid w:val="28163846"/>
    <w:rsid w:val="28CD1A76"/>
    <w:rsid w:val="29071D52"/>
    <w:rsid w:val="293934E9"/>
    <w:rsid w:val="29824F56"/>
    <w:rsid w:val="29F12CB0"/>
    <w:rsid w:val="2A353D77"/>
    <w:rsid w:val="2A3B4F53"/>
    <w:rsid w:val="2A4F43BB"/>
    <w:rsid w:val="2A86607E"/>
    <w:rsid w:val="2A8B1BE9"/>
    <w:rsid w:val="2AB96756"/>
    <w:rsid w:val="2B64127E"/>
    <w:rsid w:val="2B717030"/>
    <w:rsid w:val="2C6941AB"/>
    <w:rsid w:val="2CD35119"/>
    <w:rsid w:val="2D1C121E"/>
    <w:rsid w:val="2D412A32"/>
    <w:rsid w:val="2D7C7952"/>
    <w:rsid w:val="2E8D75F3"/>
    <w:rsid w:val="2F2820FC"/>
    <w:rsid w:val="2F2D4460"/>
    <w:rsid w:val="2FD933F6"/>
    <w:rsid w:val="30B771C8"/>
    <w:rsid w:val="31022C92"/>
    <w:rsid w:val="3112096E"/>
    <w:rsid w:val="313D780A"/>
    <w:rsid w:val="315D0B2D"/>
    <w:rsid w:val="31E6272D"/>
    <w:rsid w:val="31FD0FBD"/>
    <w:rsid w:val="32650F71"/>
    <w:rsid w:val="3417763C"/>
    <w:rsid w:val="34873421"/>
    <w:rsid w:val="351A4295"/>
    <w:rsid w:val="356C00F9"/>
    <w:rsid w:val="35EF127D"/>
    <w:rsid w:val="36B14785"/>
    <w:rsid w:val="370E607B"/>
    <w:rsid w:val="37535C53"/>
    <w:rsid w:val="37667C65"/>
    <w:rsid w:val="37732734"/>
    <w:rsid w:val="37AC1F00"/>
    <w:rsid w:val="384F43B6"/>
    <w:rsid w:val="38C61A6A"/>
    <w:rsid w:val="38E21D74"/>
    <w:rsid w:val="394B595C"/>
    <w:rsid w:val="3A5E472D"/>
    <w:rsid w:val="3B2C562B"/>
    <w:rsid w:val="3C3442BE"/>
    <w:rsid w:val="3CEF24AB"/>
    <w:rsid w:val="3CF137CE"/>
    <w:rsid w:val="3D2473AC"/>
    <w:rsid w:val="3D2C60C1"/>
    <w:rsid w:val="3D5A7F82"/>
    <w:rsid w:val="3DA37DC1"/>
    <w:rsid w:val="3DAF713E"/>
    <w:rsid w:val="3DD07BE6"/>
    <w:rsid w:val="3EDC792D"/>
    <w:rsid w:val="3F8F587F"/>
    <w:rsid w:val="3FC03C8B"/>
    <w:rsid w:val="3FC9112E"/>
    <w:rsid w:val="3FD276C5"/>
    <w:rsid w:val="40ED592E"/>
    <w:rsid w:val="423A7D24"/>
    <w:rsid w:val="427A0312"/>
    <w:rsid w:val="42C27D1A"/>
    <w:rsid w:val="42D02437"/>
    <w:rsid w:val="439737D3"/>
    <w:rsid w:val="440A1978"/>
    <w:rsid w:val="44286DC0"/>
    <w:rsid w:val="454A5D89"/>
    <w:rsid w:val="46F87DD1"/>
    <w:rsid w:val="47BE6D02"/>
    <w:rsid w:val="47CA7B1B"/>
    <w:rsid w:val="486856FF"/>
    <w:rsid w:val="48EB621C"/>
    <w:rsid w:val="494476DB"/>
    <w:rsid w:val="49B06B72"/>
    <w:rsid w:val="4A7B35D0"/>
    <w:rsid w:val="4A7C360C"/>
    <w:rsid w:val="4BF97B0B"/>
    <w:rsid w:val="4C0F270C"/>
    <w:rsid w:val="4C545E87"/>
    <w:rsid w:val="4CDA6FC5"/>
    <w:rsid w:val="4DF25957"/>
    <w:rsid w:val="4F6C34E7"/>
    <w:rsid w:val="50245C76"/>
    <w:rsid w:val="50347903"/>
    <w:rsid w:val="50990300"/>
    <w:rsid w:val="50ED0658"/>
    <w:rsid w:val="51586419"/>
    <w:rsid w:val="52263E21"/>
    <w:rsid w:val="524A3FB4"/>
    <w:rsid w:val="52AA2CA4"/>
    <w:rsid w:val="52F472B1"/>
    <w:rsid w:val="532603F8"/>
    <w:rsid w:val="53285977"/>
    <w:rsid w:val="537B019D"/>
    <w:rsid w:val="53F61636"/>
    <w:rsid w:val="5416358D"/>
    <w:rsid w:val="54AE1659"/>
    <w:rsid w:val="5511639A"/>
    <w:rsid w:val="556A679A"/>
    <w:rsid w:val="55FC67F2"/>
    <w:rsid w:val="56327239"/>
    <w:rsid w:val="57322F93"/>
    <w:rsid w:val="575431DF"/>
    <w:rsid w:val="57831D45"/>
    <w:rsid w:val="57F347A6"/>
    <w:rsid w:val="580E0C05"/>
    <w:rsid w:val="590C7CEE"/>
    <w:rsid w:val="5939268C"/>
    <w:rsid w:val="5988591A"/>
    <w:rsid w:val="59F469A8"/>
    <w:rsid w:val="5A2F290A"/>
    <w:rsid w:val="5BAC183B"/>
    <w:rsid w:val="5BBF3F00"/>
    <w:rsid w:val="5BFF1238"/>
    <w:rsid w:val="5C814A76"/>
    <w:rsid w:val="5D215911"/>
    <w:rsid w:val="5D616655"/>
    <w:rsid w:val="5E133E49"/>
    <w:rsid w:val="5E800D5D"/>
    <w:rsid w:val="5F0C518E"/>
    <w:rsid w:val="5F23674A"/>
    <w:rsid w:val="5F61356D"/>
    <w:rsid w:val="5FEA2932"/>
    <w:rsid w:val="610F0176"/>
    <w:rsid w:val="64030466"/>
    <w:rsid w:val="64A55079"/>
    <w:rsid w:val="64CD1CDC"/>
    <w:rsid w:val="651F4912"/>
    <w:rsid w:val="665603F0"/>
    <w:rsid w:val="669C24AC"/>
    <w:rsid w:val="683F7F7D"/>
    <w:rsid w:val="693B7D5A"/>
    <w:rsid w:val="694640A3"/>
    <w:rsid w:val="696B7105"/>
    <w:rsid w:val="6A9150E3"/>
    <w:rsid w:val="6AFC79BD"/>
    <w:rsid w:val="6B0D5727"/>
    <w:rsid w:val="6B234B19"/>
    <w:rsid w:val="6B317667"/>
    <w:rsid w:val="6BE30D1A"/>
    <w:rsid w:val="6D4531EE"/>
    <w:rsid w:val="6DAA51EB"/>
    <w:rsid w:val="6FAC19B2"/>
    <w:rsid w:val="70F57389"/>
    <w:rsid w:val="71237C09"/>
    <w:rsid w:val="71754026"/>
    <w:rsid w:val="73207474"/>
    <w:rsid w:val="73767C7E"/>
    <w:rsid w:val="73BC06F4"/>
    <w:rsid w:val="74684F5C"/>
    <w:rsid w:val="75191D71"/>
    <w:rsid w:val="753164B5"/>
    <w:rsid w:val="755A5A0C"/>
    <w:rsid w:val="75942A4B"/>
    <w:rsid w:val="76331A44"/>
    <w:rsid w:val="76515061"/>
    <w:rsid w:val="76AD561D"/>
    <w:rsid w:val="77C43611"/>
    <w:rsid w:val="77F42ADA"/>
    <w:rsid w:val="786C5428"/>
    <w:rsid w:val="79F9570E"/>
    <w:rsid w:val="7A6E0F97"/>
    <w:rsid w:val="7A8515B3"/>
    <w:rsid w:val="7AAF67FA"/>
    <w:rsid w:val="7B275C3E"/>
    <w:rsid w:val="7D3E1D9C"/>
    <w:rsid w:val="7D756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6"/>
    <w:pPr>
      <w:ind w:firstLine="420"/>
      <w:jc w:val="left"/>
    </w:pPr>
    <w:rPr>
      <w:rFonts w:cs="Calibri"/>
      <w:kern w:val="0"/>
    </w:rPr>
  </w:style>
  <w:style w:type="paragraph" w:styleId="3">
    <w:name w:val="Body Text Indent"/>
    <w:basedOn w:val="1"/>
    <w:next w:val="4"/>
    <w:qFormat/>
    <w:uiPriority w:val="0"/>
    <w:pPr>
      <w:spacing w:after="120"/>
      <w:ind w:left="420" w:leftChars="200"/>
    </w:pPr>
    <w:rPr>
      <w:rFonts w:cs="黑体"/>
    </w:rPr>
  </w:style>
  <w:style w:type="paragraph" w:styleId="4">
    <w:name w:val="annotation subject"/>
    <w:basedOn w:val="5"/>
    <w:next w:val="1"/>
    <w:qFormat/>
    <w:uiPriority w:val="0"/>
    <w:rPr>
      <w:b/>
      <w:bCs/>
    </w:rPr>
  </w:style>
  <w:style w:type="paragraph" w:styleId="5">
    <w:name w:val="annotation text"/>
    <w:basedOn w:val="1"/>
    <w:unhideWhenUsed/>
    <w:qFormat/>
    <w:uiPriority w:val="99"/>
    <w:pPr>
      <w:jc w:val="left"/>
    </w:pPr>
  </w:style>
  <w:style w:type="paragraph" w:styleId="7">
    <w:name w:val="table of authorities"/>
    <w:basedOn w:val="1"/>
    <w:next w:val="1"/>
    <w:qFormat/>
    <w:uiPriority w:val="99"/>
    <w:pPr>
      <w:ind w:left="420" w:leftChars="200"/>
    </w:pPr>
    <w:rPr>
      <w:rFonts w:ascii="Times New Roman" w:hAnsi="Times New Roman"/>
    </w:rPr>
  </w:style>
  <w:style w:type="paragraph" w:styleId="8">
    <w:name w:val="Body Text"/>
    <w:basedOn w:val="1"/>
    <w:qFormat/>
    <w:uiPriority w:val="0"/>
    <w:pPr>
      <w:spacing w:after="120"/>
    </w:pPr>
  </w:style>
  <w:style w:type="paragraph" w:styleId="9">
    <w:name w:val="Balloon Text"/>
    <w:basedOn w:val="1"/>
    <w:link w:val="30"/>
    <w:qFormat/>
    <w:uiPriority w:val="0"/>
    <w:rPr>
      <w:sz w:val="18"/>
      <w:szCs w:val="18"/>
    </w:rPr>
  </w:style>
  <w:style w:type="paragraph" w:styleId="10">
    <w:name w:val="footer"/>
    <w:basedOn w:val="1"/>
    <w:link w:val="28"/>
    <w:qFormat/>
    <w:uiPriority w:val="0"/>
    <w:pPr>
      <w:tabs>
        <w:tab w:val="center" w:pos="4153"/>
        <w:tab w:val="right" w:pos="8306"/>
      </w:tabs>
      <w:snapToGrid w:val="0"/>
      <w:jc w:val="left"/>
    </w:pPr>
    <w:rPr>
      <w:sz w:val="18"/>
      <w:szCs w:val="18"/>
    </w:rPr>
  </w:style>
  <w:style w:type="paragraph" w:styleId="11">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w:basedOn w:val="8"/>
    <w:qFormat/>
    <w:uiPriority w:val="0"/>
    <w:pPr>
      <w:ind w:firstLine="420"/>
    </w:pPr>
    <w:rPr>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character" w:styleId="18">
    <w:name w:val="Hyperlink"/>
    <w:basedOn w:val="16"/>
    <w:qFormat/>
    <w:uiPriority w:val="0"/>
    <w:rPr>
      <w:color w:val="0000FF"/>
      <w:u w:val="single"/>
    </w:rPr>
  </w:style>
  <w:style w:type="character" w:customStyle="1" w:styleId="19">
    <w:name w:val="font41"/>
    <w:basedOn w:val="16"/>
    <w:qFormat/>
    <w:uiPriority w:val="0"/>
    <w:rPr>
      <w:rFonts w:hint="eastAsia" w:ascii="宋体" w:hAnsi="宋体" w:eastAsia="宋体" w:cs="宋体"/>
      <w:b/>
      <w:bCs/>
      <w:color w:val="000000"/>
      <w:sz w:val="20"/>
      <w:szCs w:val="20"/>
      <w:u w:val="none"/>
    </w:rPr>
  </w:style>
  <w:style w:type="character" w:customStyle="1" w:styleId="20">
    <w:name w:val="font81"/>
    <w:basedOn w:val="16"/>
    <w:qFormat/>
    <w:uiPriority w:val="0"/>
    <w:rPr>
      <w:rFonts w:hint="eastAsia" w:ascii="宋体" w:hAnsi="宋体" w:eastAsia="宋体" w:cs="宋体"/>
      <w:color w:val="000000"/>
      <w:sz w:val="20"/>
      <w:szCs w:val="20"/>
      <w:u w:val="single"/>
    </w:rPr>
  </w:style>
  <w:style w:type="character" w:customStyle="1" w:styleId="21">
    <w:name w:val="font51"/>
    <w:basedOn w:val="16"/>
    <w:qFormat/>
    <w:uiPriority w:val="0"/>
    <w:rPr>
      <w:rFonts w:hint="eastAsia" w:ascii="宋体" w:hAnsi="宋体" w:eastAsia="宋体" w:cs="宋体"/>
      <w:b/>
      <w:bCs/>
      <w:color w:val="000000"/>
      <w:sz w:val="20"/>
      <w:szCs w:val="20"/>
      <w:u w:val="none"/>
    </w:rPr>
  </w:style>
  <w:style w:type="character" w:customStyle="1" w:styleId="22">
    <w:name w:val="font91"/>
    <w:basedOn w:val="16"/>
    <w:qFormat/>
    <w:uiPriority w:val="0"/>
    <w:rPr>
      <w:rFonts w:hint="eastAsia" w:ascii="宋体" w:hAnsi="宋体" w:eastAsia="宋体" w:cs="宋体"/>
      <w:color w:val="000000"/>
      <w:sz w:val="20"/>
      <w:szCs w:val="20"/>
      <w:u w:val="single"/>
    </w:rPr>
  </w:style>
  <w:style w:type="character" w:customStyle="1" w:styleId="23">
    <w:name w:val="font101"/>
    <w:basedOn w:val="16"/>
    <w:qFormat/>
    <w:uiPriority w:val="0"/>
    <w:rPr>
      <w:rFonts w:hint="eastAsia" w:ascii="宋体" w:hAnsi="宋体" w:eastAsia="宋体" w:cs="宋体"/>
      <w:color w:val="000000"/>
      <w:sz w:val="20"/>
      <w:szCs w:val="20"/>
      <w:u w:val="single"/>
    </w:rPr>
  </w:style>
  <w:style w:type="character" w:customStyle="1" w:styleId="24">
    <w:name w:val="font21"/>
    <w:basedOn w:val="16"/>
    <w:qFormat/>
    <w:uiPriority w:val="0"/>
    <w:rPr>
      <w:rFonts w:hint="eastAsia" w:ascii="宋体" w:hAnsi="宋体" w:eastAsia="宋体" w:cs="宋体"/>
      <w:color w:val="000000"/>
      <w:sz w:val="20"/>
      <w:szCs w:val="20"/>
      <w:u w:val="none"/>
    </w:rPr>
  </w:style>
  <w:style w:type="character" w:customStyle="1" w:styleId="25">
    <w:name w:val="font112"/>
    <w:basedOn w:val="16"/>
    <w:qFormat/>
    <w:uiPriority w:val="0"/>
    <w:rPr>
      <w:rFonts w:hint="eastAsia" w:ascii="宋体" w:hAnsi="宋体" w:eastAsia="宋体" w:cs="宋体"/>
      <w:color w:val="FFFFFF"/>
      <w:sz w:val="20"/>
      <w:szCs w:val="20"/>
      <w:u w:val="none"/>
    </w:rPr>
  </w:style>
  <w:style w:type="character" w:customStyle="1" w:styleId="26">
    <w:name w:val="font01"/>
    <w:basedOn w:val="16"/>
    <w:qFormat/>
    <w:uiPriority w:val="0"/>
    <w:rPr>
      <w:rFonts w:hint="eastAsia" w:ascii="等线" w:hAnsi="等线" w:eastAsia="等线" w:cs="等线"/>
      <w:color w:val="000000"/>
      <w:sz w:val="22"/>
      <w:szCs w:val="22"/>
      <w:u w:val="none"/>
    </w:rPr>
  </w:style>
  <w:style w:type="character" w:customStyle="1" w:styleId="27">
    <w:name w:val="页眉 字符"/>
    <w:basedOn w:val="16"/>
    <w:link w:val="11"/>
    <w:qFormat/>
    <w:uiPriority w:val="0"/>
    <w:rPr>
      <w:rFonts w:ascii="Calibri" w:hAnsi="Calibri"/>
      <w:kern w:val="2"/>
      <w:sz w:val="18"/>
      <w:szCs w:val="18"/>
    </w:rPr>
  </w:style>
  <w:style w:type="character" w:customStyle="1" w:styleId="28">
    <w:name w:val="页脚 字符"/>
    <w:basedOn w:val="16"/>
    <w:link w:val="10"/>
    <w:qFormat/>
    <w:uiPriority w:val="0"/>
    <w:rPr>
      <w:rFonts w:ascii="Calibri" w:hAnsi="Calibri"/>
      <w:kern w:val="2"/>
      <w:sz w:val="18"/>
      <w:szCs w:val="18"/>
    </w:rPr>
  </w:style>
  <w:style w:type="paragraph" w:styleId="29">
    <w:name w:val="List Paragraph"/>
    <w:basedOn w:val="1"/>
    <w:qFormat/>
    <w:uiPriority w:val="99"/>
    <w:pPr>
      <w:ind w:firstLine="420" w:firstLineChars="200"/>
    </w:pPr>
  </w:style>
  <w:style w:type="character" w:customStyle="1" w:styleId="30">
    <w:name w:val="批注框文本 字符"/>
    <w:basedOn w:val="16"/>
    <w:link w:val="9"/>
    <w:qFormat/>
    <w:uiPriority w:val="0"/>
    <w:rPr>
      <w:rFonts w:ascii="Calibri" w:hAnsi="Calibri"/>
      <w:kern w:val="2"/>
      <w:sz w:val="18"/>
      <w:szCs w:val="18"/>
    </w:rPr>
  </w:style>
  <w:style w:type="paragraph" w:customStyle="1" w:styleId="31">
    <w:name w:val="纯文本1"/>
    <w:basedOn w:val="1"/>
    <w:qFormat/>
    <w:uiPriority w:val="99"/>
    <w:pPr>
      <w:widowControl/>
      <w:tabs>
        <w:tab w:val="left" w:pos="120"/>
      </w:tabs>
      <w:adjustRightInd w:val="0"/>
      <w:jc w:val="left"/>
      <w:textAlignment w:val="baseline"/>
    </w:pPr>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502</Words>
  <Characters>582</Characters>
  <Lines>18</Lines>
  <Paragraphs>5</Paragraphs>
  <TotalTime>8</TotalTime>
  <ScaleCrop>false</ScaleCrop>
  <LinksUpToDate>false</LinksUpToDate>
  <CharactersWithSpaces>583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2022-08-25T09:28:00Z</dcterms:created>
  <dc:creator>Administrator</dc:creator>
  <cp:lastModifiedBy>沈敏</cp:lastModifiedBy>
  <cp:lastPrinted>2023-08-23T06:27:00Z</cp:lastPrinted>
  <dcterms:modified xsi:type="dcterms:W3CDTF">2023-11-01T11:18:41Z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5D39A38538054AD791B3FF76F6ED8E1D</vt:lpwstr>
  </property>
</Properties>
</file>