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 xml:space="preserve">附件1   </w:t>
      </w:r>
      <w:r>
        <w:rPr>
          <w:rFonts w:hint="eastAsia" w:ascii="宋体" w:hAnsi="宋体" w:cs="宋体"/>
          <w:b/>
          <w:sz w:val="28"/>
          <w:szCs w:val="28"/>
        </w:rPr>
        <w:t xml:space="preserve">            </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w:t>
      </w:r>
      <w:r>
        <w:rPr>
          <w:rFonts w:hint="eastAsia" w:hAnsi="宋体"/>
          <w:sz w:val="21"/>
          <w:szCs w:val="21"/>
          <w:shd w:val="clear" w:color="auto" w:fill="FFFFFF"/>
        </w:rPr>
        <w:t>未按要求</w:t>
      </w:r>
      <w:r>
        <w:rPr>
          <w:rFonts w:hint="eastAsia" w:hAnsi="宋体"/>
          <w:bCs/>
          <w:sz w:val="21"/>
          <w:szCs w:val="21"/>
        </w:rPr>
        <w:t>加盖公章</w:t>
      </w:r>
      <w:r>
        <w:rPr>
          <w:rFonts w:hint="eastAsia" w:hAnsi="宋体"/>
          <w:sz w:val="21"/>
          <w:szCs w:val="21"/>
          <w:shd w:val="clear" w:color="auto" w:fill="FFFFFF"/>
        </w:rPr>
        <w:t>的，将被予以否决</w:t>
      </w:r>
      <w:r>
        <w:rPr>
          <w:rFonts w:hint="eastAsia" w:hAnsi="宋体"/>
          <w:bCs/>
          <w:sz w:val="21"/>
          <w:szCs w:val="21"/>
        </w:rPr>
        <w:t>。</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Pr>
        <w:pStyle w:val="2"/>
        <w:ind w:left="0" w:leftChars="0" w:firstLine="1800" w:firstLineChars="500"/>
        <w:rPr>
          <w:rFonts w:ascii="宋体" w:hAnsi="宋体"/>
          <w:sz w:val="36"/>
          <w:szCs w:val="36"/>
          <w:u w:val="single"/>
        </w:rPr>
      </w:pPr>
      <w:r>
        <w:rPr>
          <w:rFonts w:ascii="宋体" w:hAnsi="宋体"/>
          <w:sz w:val="36"/>
          <w:szCs w:val="36"/>
          <w:u w:val="single"/>
        </w:rPr>
        <w:br w:type="page"/>
      </w:r>
    </w:p>
    <w:p>
      <w:pPr>
        <w:pStyle w:val="2"/>
        <w:ind w:left="0" w:leftChars="0" w:firstLine="1800" w:firstLineChars="500"/>
        <w:rPr>
          <w:rFonts w:ascii="黑体" w:hAnsi="宋体" w:eastAsia="黑体"/>
          <w:b/>
          <w:sz w:val="36"/>
          <w:szCs w:val="36"/>
        </w:rPr>
      </w:pPr>
      <w:r>
        <w:rPr>
          <w:rFonts w:hint="eastAsia" w:ascii="宋体" w:hAnsi="宋体"/>
          <w:sz w:val="36"/>
          <w:szCs w:val="36"/>
          <w:u w:val="single"/>
        </w:rPr>
        <w:t xml:space="preserve">                          </w:t>
      </w:r>
      <w:r>
        <w:rPr>
          <w:rFonts w:hint="eastAsia" w:ascii="黑体" w:hAnsi="宋体" w:eastAsia="黑体"/>
          <w:b/>
          <w:sz w:val="36"/>
          <w:szCs w:val="36"/>
        </w:rPr>
        <w:t>项目</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宋体" w:hAnsi="宋体" w:cs="宋体"/>
          <w:bCs/>
          <w:sz w:val="30"/>
          <w:szCs w:val="30"/>
        </w:rPr>
      </w:pPr>
      <w:r>
        <w:rPr>
          <w:rFonts w:hint="eastAsia" w:ascii="宋体" w:hAnsi="宋体" w:cs="宋体"/>
          <w:bCs/>
          <w:sz w:val="30"/>
          <w:szCs w:val="30"/>
        </w:rPr>
        <w:t>采购人：</w:t>
      </w:r>
      <w:r>
        <w:rPr>
          <w:rFonts w:hint="eastAsia" w:ascii="宋体" w:hAnsi="宋体" w:cs="宋体"/>
          <w:sz w:val="30"/>
          <w:szCs w:val="30"/>
          <w:u w:val="single"/>
        </w:rPr>
        <w:t xml:space="preserve">                          </w:t>
      </w:r>
    </w:p>
    <w:p>
      <w:pPr>
        <w:pStyle w:val="2"/>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4"/>
        <w:spacing w:line="480" w:lineRule="auto"/>
        <w:ind w:left="0" w:leftChars="0"/>
        <w:rPr>
          <w:rFonts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二、法定代表人证明书…………………………………………………………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三、授权委托书…………………………………………………………………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四、营业执照（或事业单位法人证书）扫描件………………………………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lang w:val="en-US" w:eastAsia="zh-CN"/>
        </w:rPr>
        <w:t>五</w:t>
      </w:r>
      <w:r>
        <w:rPr>
          <w:rFonts w:hint="eastAsia" w:ascii="宋体" w:hAnsi="宋体" w:cs="Calibri"/>
          <w:kern w:val="0"/>
          <w:sz w:val="24"/>
        </w:rPr>
        <w:t>、业绩合同复印件……………………………………………………………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宋体" w:hAnsi="宋体" w:cs="Calibri"/>
          <w:kern w:val="0"/>
          <w:sz w:val="24"/>
        </w:rPr>
      </w:pPr>
      <w:r>
        <w:rPr>
          <w:rFonts w:hint="eastAsia" w:ascii="宋体" w:hAnsi="宋体" w:cs="Calibri"/>
          <w:kern w:val="0"/>
          <w:sz w:val="24"/>
          <w:lang w:val="en-US" w:eastAsia="zh-CN"/>
        </w:rPr>
        <w:t>六</w:t>
      </w:r>
      <w:r>
        <w:rPr>
          <w:rFonts w:hint="eastAsia" w:ascii="宋体" w:hAnsi="宋体" w:cs="Calibri"/>
          <w:kern w:val="0"/>
          <w:sz w:val="24"/>
        </w:rPr>
        <w:t>、业绩合同增值税发票扫描件……</w:t>
      </w:r>
      <w:bookmarkStart w:id="2" w:name="_GoBack"/>
      <w:bookmarkEnd w:id="2"/>
      <w:r>
        <w:rPr>
          <w:rFonts w:hint="eastAsia" w:ascii="宋体" w:hAnsi="宋体" w:cs="Calibri"/>
          <w:kern w:val="0"/>
          <w:sz w:val="24"/>
        </w:rPr>
        <w:t>…………………………………………</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黑体" w:hAnsi="宋体" w:eastAsia="黑体"/>
          <w:b/>
          <w:sz w:val="32"/>
          <w:szCs w:val="32"/>
        </w:rPr>
      </w:pPr>
      <w:r>
        <w:rPr>
          <w:rFonts w:hint="eastAsia" w:ascii="宋体" w:hAnsi="宋体" w:cs="Calibri"/>
          <w:kern w:val="0"/>
          <w:sz w:val="24"/>
          <w:lang w:val="en-US" w:eastAsia="zh-CN"/>
        </w:rPr>
        <w:t>七</w:t>
      </w:r>
      <w:r>
        <w:rPr>
          <w:rFonts w:hint="eastAsia" w:ascii="宋体" w:hAnsi="宋体" w:cs="Calibri"/>
          <w:kern w:val="0"/>
          <w:sz w:val="24"/>
        </w:rPr>
        <w:t>、与本项目资格条件有关的其它证明文件（如有）………………………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4"/>
      </w:pPr>
    </w:p>
    <w:p>
      <w:pPr>
        <w:pStyle w:val="12"/>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(采购人)       </w:t>
      </w:r>
      <w:r>
        <w:rPr>
          <w:rFonts w:ascii="Times New Roman"/>
          <w:bCs/>
          <w:sz w:val="21"/>
          <w:szCs w:val="21"/>
        </w:rPr>
        <w:t>：</w:t>
      </w:r>
    </w:p>
    <w:p>
      <w:pPr>
        <w:adjustRightInd w:val="0"/>
        <w:snapToGrid w:val="0"/>
        <w:spacing w:line="480" w:lineRule="auto"/>
        <w:ind w:firstLine="420" w:firstLineChars="200"/>
        <w:rPr>
          <w:rFonts w:hAnsi="宋体"/>
        </w:rPr>
      </w:pPr>
      <w:r>
        <w:rPr>
          <w:rFonts w:hint="eastAsia" w:hAnsi="宋体"/>
        </w:rPr>
        <w:t>我方已仔细研究了编号为</w:t>
      </w:r>
      <w:r>
        <w:rPr>
          <w:rFonts w:hint="eastAsia" w:hAnsi="宋体"/>
          <w:u w:val="single"/>
        </w:rPr>
        <w:t xml:space="preserve">  (项目编号)  </w:t>
      </w:r>
      <w:r>
        <w:rPr>
          <w:rFonts w:hint="eastAsia" w:hAnsi="宋体"/>
        </w:rPr>
        <w:t>的</w:t>
      </w:r>
      <w:r>
        <w:rPr>
          <w:rFonts w:hint="eastAsia" w:hAnsi="宋体"/>
          <w:u w:val="single"/>
        </w:rPr>
        <w:t xml:space="preserve">    (项目名称)    </w:t>
      </w:r>
      <w:r>
        <w:rPr>
          <w:rFonts w:hint="eastAsia" w:hAnsi="宋体"/>
        </w:rPr>
        <w:t>竞价采购公告（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r>
        <w:fldChar w:fldCharType="begin"/>
      </w:r>
      <w:r>
        <w:instrText xml:space="preserve"> HYPERLINK "https://opp.hncsmtr." </w:instrText>
      </w:r>
      <w:r>
        <w:fldChar w:fldCharType="separate"/>
      </w:r>
      <w:r>
        <w:rPr>
          <w:rFonts w:hint="eastAsia" w:hAnsi="宋体"/>
        </w:rPr>
        <w:t>https://opp.hncsmtr.</w:t>
      </w:r>
      <w:r>
        <w:rPr>
          <w:rFonts w:hint="eastAsia" w:hAnsi="宋体"/>
        </w:rPr>
        <w:fldChar w:fldCharType="end"/>
      </w:r>
      <w:r>
        <w:rPr>
          <w:rFonts w:hint="eastAsia" w:hAnsi="宋体"/>
        </w:rPr>
        <w:t>com:9001/index.aspx）上的报价提供所需物资，并按合同约定履行义务。现就参加本项目竞价有关事项郑重承诺如下：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5"/>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5"/>
        <w:adjustRightInd w:val="0"/>
        <w:snapToGrid w:val="0"/>
        <w:spacing w:line="480" w:lineRule="auto"/>
        <w:ind w:firstLine="420" w:firstLineChars="200"/>
        <w:rPr>
          <w:rFonts w:hAnsi="宋体" w:cs="宋体"/>
          <w:szCs w:val="24"/>
        </w:rPr>
      </w:pPr>
      <w:r>
        <w:rPr>
          <w:rFonts w:hint="eastAsia" w:hAnsi="宋体" w:cs="宋体"/>
          <w:szCs w:val="24"/>
        </w:rPr>
        <w:t>5.</w:t>
      </w:r>
      <w:r>
        <w:rPr>
          <w:rFonts w:hint="eastAsia" w:hAnsi="宋体" w:cs="宋体"/>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int="eastAsia" w:hAnsi="宋体" w:cs="宋体"/>
          <w:szCs w:val="24"/>
        </w:rPr>
        <w:t>。</w:t>
      </w:r>
    </w:p>
    <w:p>
      <w:pPr>
        <w:pStyle w:val="5"/>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5"/>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9.我方自愿遵守《长沙市轨道交通运营有限公司货物类采购管理办法(试行）》和恶意异议处罚的相关规定和要求，如有违反，我方自愿承担因我方违反相关规定所引起的一切后果。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Ansi="宋体"/>
        </w:rPr>
      </w:pPr>
    </w:p>
    <w:p>
      <w:pPr>
        <w:pStyle w:val="6"/>
        <w:adjustRightInd w:val="0"/>
        <w:snapToGrid w:val="0"/>
        <w:spacing w:line="480" w:lineRule="auto"/>
        <w:rPr>
          <w:rFonts w:ascii="宋体" w:hAnsi="宋体"/>
          <w:sz w:val="21"/>
          <w:szCs w:val="21"/>
        </w:rPr>
      </w:pPr>
    </w:p>
    <w:p>
      <w:pPr>
        <w:pStyle w:val="6"/>
        <w:adjustRightInd w:val="0"/>
        <w:snapToGrid w:val="0"/>
        <w:spacing w:line="480" w:lineRule="auto"/>
        <w:outlineLvl w:val="0"/>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spacing w:line="480" w:lineRule="auto"/>
        <w:ind w:left="0" w:leftChars="0"/>
        <w:rPr>
          <w:rFonts w:ascii="宋体" w:hAnsi="宋体"/>
          <w:bCs/>
          <w:szCs w:val="21"/>
        </w:rPr>
      </w:pPr>
      <w:r>
        <w:rPr>
          <w:rFonts w:ascii="宋体" w:hAnsi="宋体"/>
          <w:szCs w:val="21"/>
        </w:rPr>
        <w:br w:type="page"/>
      </w:r>
    </w:p>
    <w:p>
      <w:pPr>
        <w:adjustRightInd w:val="0"/>
        <w:snapToGrid w:val="0"/>
        <w:spacing w:line="360" w:lineRule="auto"/>
        <w:ind w:right="24"/>
        <w:jc w:val="center"/>
        <w:outlineLvl w:val="0"/>
        <w:rPr>
          <w:rFonts w:ascii="黑体" w:hAnsi="宋体" w:eastAsia="黑体"/>
          <w:b/>
          <w:sz w:val="32"/>
          <w:szCs w:val="32"/>
        </w:rPr>
      </w:pPr>
      <w:r>
        <w:rPr>
          <w:rFonts w:hint="eastAsia" w:ascii="黑体" w:hAnsi="宋体" w:eastAsia="黑体"/>
          <w:b/>
          <w:sz w:val="32"/>
          <w:szCs w:val="32"/>
        </w:rPr>
        <w:t>二、法定代表人身份证明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pPr>
      <w:r>
        <w:rPr>
          <w:rFonts w:ascii="仿宋_GB2312" w:hAnsi="宋体" w:eastAsia="仿宋_GB2312"/>
          <w:szCs w:val="21"/>
        </w:rPr>
        <w:br w:type="page"/>
      </w:r>
    </w:p>
    <w:p>
      <w:pPr>
        <w:adjustRightInd w:val="0"/>
        <w:snapToGrid w:val="0"/>
        <w:spacing w:line="360" w:lineRule="auto"/>
        <w:ind w:right="24"/>
        <w:jc w:val="center"/>
        <w:outlineLvl w:val="0"/>
        <w:rPr>
          <w:rFonts w:ascii="黑体" w:hAnsi="宋体" w:eastAsia="黑体"/>
          <w:b/>
          <w:sz w:val="32"/>
          <w:szCs w:val="32"/>
        </w:rPr>
      </w:pPr>
      <w:bookmarkStart w:id="0" w:name="_Toc3091"/>
      <w:r>
        <w:rPr>
          <w:rFonts w:hint="eastAsia" w:ascii="黑体" w:hAnsi="宋体" w:eastAsia="黑体"/>
          <w:b/>
          <w:sz w:val="32"/>
          <w:szCs w:val="32"/>
        </w:rPr>
        <w:t>三、授权委托书</w:t>
      </w:r>
      <w:bookmarkEnd w:id="0"/>
    </w:p>
    <w:p>
      <w:pPr>
        <w:pStyle w:val="2"/>
        <w:spacing w:after="0" w:line="480" w:lineRule="auto"/>
      </w:pP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pPr>
      <w:r>
        <w:rPr>
          <w:rFonts w:ascii="宋体" w:hAnsi="宋体"/>
          <w:szCs w:val="21"/>
        </w:rPr>
        <w:br w:type="page"/>
      </w:r>
    </w:p>
    <w:p>
      <w:pPr>
        <w:pStyle w:val="4"/>
        <w:spacing w:line="480" w:lineRule="auto"/>
        <w:ind w:left="0" w:leftChars="0"/>
        <w:jc w:val="center"/>
        <w:rPr>
          <w:rFonts w:ascii="黑体" w:hAnsi="宋体" w:eastAsia="黑体"/>
          <w:b/>
          <w:sz w:val="32"/>
          <w:szCs w:val="32"/>
        </w:rPr>
      </w:pPr>
      <w:r>
        <w:rPr>
          <w:rFonts w:hint="eastAsia" w:ascii="黑体" w:hAnsi="宋体" w:eastAsia="黑体"/>
          <w:b/>
          <w:sz w:val="32"/>
          <w:szCs w:val="32"/>
        </w:rPr>
        <w:t>四、营业执照（或事业单位法人证书）扫描件</w:t>
      </w:r>
    </w:p>
    <w:p>
      <w:pPr>
        <w:jc w:val="center"/>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eastAsiaTheme="minorEastAsia"/>
          <w:color w:val="auto"/>
          <w:u w:val="none"/>
          <w:shd w:val="clear" w:color="auto" w:fill="FFFFFF"/>
        </w:rPr>
        <w:t>须为营业执照（或事业单位法人证书）扫描件（正副本原件均可），且</w:t>
      </w:r>
      <w:r>
        <w:rPr>
          <w:rStyle w:val="11"/>
          <w:rFonts w:hint="eastAsia" w:ascii="Times New Roman" w:hAnsi="Times New Roman" w:cs="Times New Roman"/>
          <w:color w:val="auto"/>
          <w:u w:val="none"/>
          <w:shd w:val="clear" w:color="auto" w:fill="FFFFFF"/>
        </w:rPr>
        <w:t>处于有效期内，须</w:t>
      </w:r>
      <w:r>
        <w:rPr>
          <w:rFonts w:hint="eastAsia" w:hAnsi="宋体"/>
          <w:bCs/>
          <w:szCs w:val="21"/>
        </w:rPr>
        <w:t>加盖供应商公章，</w:t>
      </w:r>
      <w:r>
        <w:rPr>
          <w:rFonts w:hint="eastAsia" w:hAnsi="宋体"/>
          <w:szCs w:val="21"/>
          <w:shd w:val="clear" w:color="auto" w:fill="FFFFFF"/>
        </w:rPr>
        <w:t>未按要求</w:t>
      </w:r>
      <w:r>
        <w:rPr>
          <w:rFonts w:hint="eastAsia" w:hAnsi="宋体"/>
          <w:bCs/>
          <w:szCs w:val="21"/>
        </w:rPr>
        <w:t>加盖公章</w:t>
      </w:r>
      <w:r>
        <w:rPr>
          <w:rFonts w:hint="eastAsia" w:hAnsi="宋体"/>
          <w:szCs w:val="21"/>
          <w:shd w:val="clear" w:color="auto" w:fill="FFFFFF"/>
        </w:rPr>
        <w:t>的，将被予以否决</w:t>
      </w:r>
      <w:r>
        <w:rPr>
          <w:rStyle w:val="11"/>
          <w:rFonts w:hint="eastAsia" w:ascii="Times New Roman" w:hAnsi="Times New Roman" w:cs="Times New Roman"/>
          <w:color w:val="auto"/>
          <w:u w:val="none"/>
          <w:shd w:val="clear" w:color="auto" w:fill="FFFFFF"/>
        </w:rPr>
        <w:t>。</w:t>
      </w:r>
    </w:p>
    <w:p>
      <w:pPr>
        <w:jc w:val="center"/>
        <w:rPr>
          <w:rFonts w:ascii="宋体" w:hAnsi="宋体"/>
          <w:szCs w:val="21"/>
        </w:rPr>
      </w:pPr>
    </w:p>
    <w:p>
      <w:pPr>
        <w:jc w:val="center"/>
        <w:rPr>
          <w:rFonts w:ascii="黑体" w:hAnsi="宋体" w:eastAsia="黑体"/>
          <w:b/>
          <w:sz w:val="32"/>
          <w:szCs w:val="32"/>
        </w:rPr>
      </w:pPr>
    </w:p>
    <w:p>
      <w:pPr>
        <w:pStyle w:val="2"/>
        <w:ind w:left="0" w:leftChars="0" w:firstLine="0" w:firstLineChars="0"/>
        <w:rPr>
          <w:rFonts w:ascii="宋体" w:hAnsi="宋体"/>
          <w:bCs/>
          <w:szCs w:val="21"/>
        </w:rPr>
      </w:pPr>
    </w:p>
    <w:p>
      <w:pPr>
        <w:pStyle w:val="2"/>
        <w:ind w:left="0" w:leftChars="0" w:firstLine="0"/>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pStyle w:val="4"/>
        <w:spacing w:line="480" w:lineRule="auto"/>
        <w:ind w:left="0" w:leftChars="0"/>
        <w:jc w:val="center"/>
        <w:rPr>
          <w:rFonts w:ascii="黑体" w:hAnsi="宋体" w:eastAsia="黑体"/>
          <w:b/>
          <w:sz w:val="32"/>
          <w:szCs w:val="32"/>
        </w:rPr>
      </w:pPr>
      <w:bookmarkStart w:id="1" w:name="_Toc5828"/>
      <w:r>
        <w:rPr>
          <w:rFonts w:hint="eastAsia" w:ascii="黑体" w:hAnsi="宋体" w:eastAsia="黑体"/>
          <w:b/>
          <w:sz w:val="32"/>
          <w:szCs w:val="32"/>
          <w:lang w:val="en-US" w:eastAsia="zh-CN"/>
        </w:rPr>
        <w:t>五</w:t>
      </w:r>
      <w:r>
        <w:rPr>
          <w:rFonts w:hint="eastAsia" w:ascii="黑体" w:hAnsi="宋体" w:eastAsia="黑体"/>
          <w:b/>
          <w:sz w:val="32"/>
          <w:szCs w:val="32"/>
        </w:rPr>
        <w:t>、业绩合同扫描件</w:t>
      </w:r>
    </w:p>
    <w:p>
      <w:pPr>
        <w:pStyle w:val="2"/>
        <w:ind w:firstLine="0"/>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186"/>
        <w:gridCol w:w="672"/>
        <w:gridCol w:w="2293"/>
        <w:gridCol w:w="1212"/>
        <w:gridCol w:w="1361"/>
        <w:gridCol w:w="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spacing w:line="360" w:lineRule="auto"/>
              <w:jc w:val="center"/>
              <w:rPr>
                <w:rFonts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采购人名称</w:t>
            </w:r>
          </w:p>
        </w:tc>
        <w:tc>
          <w:tcPr>
            <w:tcW w:w="1186"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合同金额（总金额）</w:t>
            </w:r>
          </w:p>
        </w:tc>
        <w:tc>
          <w:tcPr>
            <w:tcW w:w="672"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供货期限</w:t>
            </w:r>
          </w:p>
        </w:tc>
        <w:tc>
          <w:tcPr>
            <w:tcW w:w="2293"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采购清单</w:t>
            </w:r>
          </w:p>
          <w:p>
            <w:pPr>
              <w:jc w:val="center"/>
              <w:rPr>
                <w:rFonts w:hAnsi="宋体" w:cs="宋体"/>
                <w:b/>
                <w:bCs/>
                <w:szCs w:val="21"/>
              </w:rPr>
            </w:pPr>
            <w:r>
              <w:rPr>
                <w:rFonts w:hint="eastAsia" w:hAnsi="宋体" w:cs="宋体"/>
                <w:b/>
                <w:bCs/>
                <w:szCs w:val="21"/>
              </w:rPr>
              <w:t>（响应文件具体位置）</w:t>
            </w:r>
          </w:p>
        </w:tc>
        <w:tc>
          <w:tcPr>
            <w:tcW w:w="1212"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合同签订</w:t>
            </w:r>
          </w:p>
          <w:p>
            <w:pPr>
              <w:jc w:val="center"/>
              <w:rPr>
                <w:rFonts w:hAnsi="宋体" w:cs="宋体"/>
                <w:b/>
                <w:bCs/>
                <w:szCs w:val="21"/>
              </w:rPr>
            </w:pPr>
            <w:r>
              <w:rPr>
                <w:rFonts w:hint="eastAsia" w:hAnsi="宋体" w:cs="宋体"/>
                <w:b/>
                <w:bCs/>
                <w:szCs w:val="21"/>
              </w:rPr>
              <w:t>时间</w:t>
            </w:r>
          </w:p>
        </w:tc>
        <w:tc>
          <w:tcPr>
            <w:tcW w:w="1361"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甲方单位</w:t>
            </w:r>
          </w:p>
          <w:p>
            <w:pPr>
              <w:jc w:val="center"/>
              <w:rPr>
                <w:rFonts w:hAnsi="宋体" w:cs="宋体"/>
                <w:b/>
                <w:bCs/>
                <w:szCs w:val="21"/>
              </w:rPr>
            </w:pPr>
            <w:r>
              <w:rPr>
                <w:rFonts w:hint="eastAsia" w:hAnsi="宋体" w:cs="宋体"/>
                <w:b/>
                <w:bCs/>
                <w:szCs w:val="21"/>
              </w:rPr>
              <w:t>及联系方式</w:t>
            </w:r>
          </w:p>
        </w:tc>
        <w:tc>
          <w:tcPr>
            <w:tcW w:w="411"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szCs w:val="21"/>
              </w:rPr>
            </w:pPr>
          </w:p>
        </w:tc>
        <w:tc>
          <w:tcPr>
            <w:tcW w:w="1045" w:type="dxa"/>
            <w:tcBorders>
              <w:left w:val="single" w:color="auto" w:sz="8" w:space="0"/>
              <w:right w:val="single" w:color="auto" w:sz="8" w:space="0"/>
            </w:tcBorders>
          </w:tcPr>
          <w:p>
            <w:pPr>
              <w:spacing w:line="360" w:lineRule="auto"/>
              <w:jc w:val="center"/>
              <w:rPr>
                <w:rFonts w:hAnsi="宋体" w:cs="宋体"/>
                <w:szCs w:val="21"/>
              </w:rPr>
            </w:pPr>
          </w:p>
        </w:tc>
        <w:tc>
          <w:tcPr>
            <w:tcW w:w="1186" w:type="dxa"/>
            <w:tcBorders>
              <w:left w:val="single" w:color="auto" w:sz="8" w:space="0"/>
              <w:right w:val="single" w:color="auto" w:sz="8" w:space="0"/>
            </w:tcBorders>
            <w:vAlign w:val="center"/>
          </w:tcPr>
          <w:p>
            <w:pPr>
              <w:spacing w:line="360" w:lineRule="auto"/>
              <w:jc w:val="center"/>
              <w:rPr>
                <w:rFonts w:hAnsi="宋体" w:cs="宋体"/>
                <w:szCs w:val="21"/>
              </w:rPr>
            </w:pPr>
          </w:p>
        </w:tc>
        <w:tc>
          <w:tcPr>
            <w:tcW w:w="672" w:type="dxa"/>
            <w:tcBorders>
              <w:left w:val="single" w:color="auto" w:sz="8" w:space="0"/>
              <w:right w:val="single" w:color="auto" w:sz="8" w:space="0"/>
            </w:tcBorders>
          </w:tcPr>
          <w:p>
            <w:pPr>
              <w:spacing w:line="360" w:lineRule="auto"/>
              <w:jc w:val="center"/>
              <w:rPr>
                <w:rFonts w:hAnsi="宋体" w:cs="宋体"/>
                <w:szCs w:val="21"/>
              </w:rPr>
            </w:pPr>
          </w:p>
        </w:tc>
        <w:tc>
          <w:tcPr>
            <w:tcW w:w="2293" w:type="dxa"/>
            <w:tcBorders>
              <w:left w:val="single" w:color="auto" w:sz="8" w:space="0"/>
              <w:right w:val="single" w:color="auto" w:sz="8" w:space="0"/>
            </w:tcBorders>
          </w:tcPr>
          <w:p>
            <w:pPr>
              <w:spacing w:line="360" w:lineRule="auto"/>
              <w:jc w:val="center"/>
              <w:rPr>
                <w:rFonts w:hAnsi="宋体" w:cs="宋体"/>
                <w:szCs w:val="21"/>
              </w:rPr>
            </w:pPr>
          </w:p>
        </w:tc>
        <w:tc>
          <w:tcPr>
            <w:tcW w:w="1212" w:type="dxa"/>
            <w:tcBorders>
              <w:left w:val="single" w:color="auto" w:sz="8" w:space="0"/>
              <w:right w:val="single" w:color="auto" w:sz="8" w:space="0"/>
            </w:tcBorders>
            <w:vAlign w:val="center"/>
          </w:tcPr>
          <w:p>
            <w:pPr>
              <w:spacing w:line="360" w:lineRule="auto"/>
              <w:jc w:val="center"/>
              <w:rPr>
                <w:rFonts w:hAnsi="宋体" w:cs="宋体"/>
                <w:szCs w:val="21"/>
              </w:rPr>
            </w:pPr>
          </w:p>
        </w:tc>
        <w:tc>
          <w:tcPr>
            <w:tcW w:w="1361" w:type="dxa"/>
            <w:tcBorders>
              <w:left w:val="single" w:color="auto" w:sz="8" w:space="0"/>
              <w:right w:val="single" w:color="auto" w:sz="8" w:space="0"/>
            </w:tcBorders>
            <w:vAlign w:val="center"/>
          </w:tcPr>
          <w:p>
            <w:pPr>
              <w:spacing w:line="360" w:lineRule="auto"/>
              <w:jc w:val="center"/>
              <w:rPr>
                <w:rFonts w:hAnsi="宋体" w:cs="宋体"/>
                <w:szCs w:val="21"/>
              </w:rPr>
            </w:pPr>
          </w:p>
        </w:tc>
        <w:tc>
          <w:tcPr>
            <w:tcW w:w="411" w:type="dxa"/>
            <w:tcBorders>
              <w:left w:val="single" w:color="auto" w:sz="8" w:space="0"/>
              <w:right w:val="single" w:color="auto" w:sz="8" w:space="0"/>
            </w:tcBorders>
          </w:tcPr>
          <w:p>
            <w:pPr>
              <w:spacing w:line="360" w:lineRule="auto"/>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045"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186"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672"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2293"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212"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361"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411"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r>
    </w:tbl>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Chars="200"/>
        <w:jc w:val="both"/>
        <w:rPr>
          <w:rFonts w:ascii="黑体" w:hAnsi="宋体" w:eastAsia="黑体"/>
          <w:bCs/>
          <w:sz w:val="32"/>
          <w:szCs w:val="32"/>
        </w:rPr>
        <w:sectPr>
          <w:headerReference r:id="rId3" w:type="default"/>
          <w:footerReference r:id="rId4" w:type="default"/>
          <w:pgSz w:w="11906" w:h="16838"/>
          <w:pgMar w:top="1440" w:right="1797" w:bottom="1440" w:left="1797" w:header="851" w:footer="992" w:gutter="0"/>
          <w:cols w:space="720" w:num="1"/>
          <w:docGrid w:type="lines" w:linePitch="312" w:charSpace="0"/>
        </w:sectPr>
      </w:pPr>
      <w:r>
        <w:rPr>
          <w:rStyle w:val="11"/>
          <w:rFonts w:hint="eastAsia" w:ascii="Times New Roman" w:hAnsi="Times New Roman" w:cs="Times New Roman" w:eastAsiaTheme="minorEastAsia"/>
          <w:color w:val="auto"/>
          <w:u w:val="none"/>
          <w:shd w:val="clear" w:color="auto" w:fill="FFFFFF"/>
        </w:rPr>
        <w:t>业绩合同证明材料须为</w:t>
      </w:r>
      <w:r>
        <w:rPr>
          <w:rStyle w:val="11"/>
          <w:rFonts w:hint="eastAsia" w:ascii="Times New Roman" w:hAnsi="Times New Roman" w:cs="Times New Roman" w:eastAsiaTheme="minorEastAsia"/>
          <w:b/>
          <w:bCs/>
          <w:color w:val="auto"/>
          <w:u w:val="none"/>
          <w:shd w:val="clear" w:color="auto" w:fill="FFFFFF"/>
        </w:rPr>
        <w:t>合同原件</w:t>
      </w:r>
      <w:r>
        <w:rPr>
          <w:rStyle w:val="11"/>
          <w:rFonts w:hint="eastAsia" w:ascii="Times New Roman" w:hAnsi="Times New Roman" w:cs="Times New Roman" w:eastAsiaTheme="minorEastAsia"/>
          <w:color w:val="auto"/>
          <w:u w:val="none"/>
          <w:shd w:val="clear" w:color="auto" w:fill="FFFFFF"/>
        </w:rPr>
        <w:t>扫描件，并按顺序附后（供应商未按要求提供证明材料或提供的是部分证明材料或提供不清晰的复印件的，评审小组有权认定其上传文件未对本竞价采购公告进行响应，并有权否决该供应商报价），须加盖供应商公章，未按要求加盖公章的，将被予以否决。</w:t>
      </w: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spacing w:line="360" w:lineRule="auto"/>
        <w:jc w:val="center"/>
        <w:rPr>
          <w:rFonts w:ascii="黑体" w:hAnsi="宋体" w:eastAsia="黑体"/>
          <w:bCs/>
          <w:sz w:val="32"/>
          <w:szCs w:val="32"/>
        </w:rPr>
      </w:pPr>
      <w:r>
        <w:rPr>
          <w:rFonts w:hint="eastAsia" w:ascii="黑体" w:hAnsi="宋体" w:eastAsia="黑体"/>
          <w:bCs/>
          <w:sz w:val="32"/>
          <w:szCs w:val="32"/>
          <w:lang w:val="en-US" w:eastAsia="zh-CN"/>
        </w:rPr>
        <w:t>六</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pStyle w:val="2"/>
        <w:spacing w:after="0" w:line="360" w:lineRule="auto"/>
        <w:ind w:left="0" w:leftChars="0" w:firstLineChars="200"/>
        <w:jc w:val="both"/>
        <w:rPr>
          <w:rStyle w:val="11"/>
          <w:rFonts w:ascii="Times New Roman" w:hAnsi="Times New Roman" w:cs="Times New Roman" w:eastAsiaTheme="minorEastAsia"/>
          <w:color w:val="auto"/>
          <w:u w:val="none"/>
          <w:shd w:val="clear" w:color="auto" w:fill="FFFFFF"/>
        </w:rPr>
      </w:pPr>
      <w:r>
        <w:rPr>
          <w:rStyle w:val="11"/>
          <w:rFonts w:hint="eastAsia" w:ascii="Times New Roman" w:hAnsi="Times New Roman" w:cs="Times New Roman" w:eastAsiaTheme="minorEastAsia"/>
          <w:color w:val="auto"/>
          <w:u w:val="none"/>
          <w:shd w:val="clear" w:color="auto" w:fill="FFFFFF"/>
        </w:rPr>
        <w:t>须为可查验的增值税发票（开票金额不少于合同金额的10%）原件扫描件，须加盖供应商公章，未按要求加盖公章的，将被予以否决。</w:t>
      </w:r>
    </w:p>
    <w:p>
      <w:pPr>
        <w:spacing w:line="360" w:lineRule="auto"/>
        <w:ind w:firstLine="640" w:firstLineChars="200"/>
        <w:rPr>
          <w:rFonts w:ascii="黑体" w:hAnsi="宋体"/>
          <w:bCs/>
          <w:sz w:val="32"/>
          <w:szCs w:val="32"/>
        </w:rPr>
      </w:pPr>
    </w:p>
    <w:p>
      <w:pPr>
        <w:adjustRightInd w:val="0"/>
        <w:snapToGrid w:val="0"/>
        <w:spacing w:line="360" w:lineRule="auto"/>
        <w:ind w:right="24"/>
        <w:jc w:val="center"/>
        <w:outlineLvl w:val="0"/>
        <w:rPr>
          <w:rFonts w:ascii="黑体" w:hAnsi="宋体" w:eastAsia="黑体"/>
          <w:b/>
          <w:sz w:val="32"/>
          <w:szCs w:val="32"/>
          <w:highlight w:val="yellow"/>
        </w:rPr>
      </w:pPr>
    </w:p>
    <w:p>
      <w:pPr>
        <w:pStyle w:val="2"/>
        <w:rPr>
          <w:highlight w:val="yellow"/>
        </w:rPr>
      </w:pPr>
    </w:p>
    <w:bookmarkEnd w:id="1"/>
    <w:p>
      <w:pPr>
        <w:pStyle w:val="4"/>
        <w:ind w:left="0" w:leftChars="0"/>
        <w:rPr>
          <w:rFonts w:ascii="仿宋_GB2312" w:hAnsi="宋体"/>
          <w:szCs w:val="21"/>
        </w:rPr>
      </w:pPr>
    </w:p>
    <w:p>
      <w:pPr>
        <w:pStyle w:val="2"/>
        <w:ind w:left="0" w:leftChars="0" w:firstLine="0"/>
      </w:pPr>
    </w:p>
    <w:p>
      <w:pPr>
        <w:jc w:val="center"/>
        <w:rPr>
          <w:rFonts w:ascii="黑体" w:hAnsi="宋体" w:eastAsia="黑体"/>
          <w:bCs/>
          <w:sz w:val="32"/>
          <w:szCs w:val="32"/>
        </w:rPr>
      </w:pPr>
      <w:r>
        <w:rPr>
          <w:rFonts w:hint="eastAsia" w:ascii="黑体" w:hAnsi="宋体" w:eastAsia="黑体"/>
          <w:b/>
          <w:sz w:val="32"/>
          <w:szCs w:val="32"/>
          <w:lang w:val="en-US" w:eastAsia="zh-CN"/>
        </w:rPr>
        <w:t>七</w:t>
      </w:r>
      <w:r>
        <w:rPr>
          <w:rFonts w:hint="eastAsia" w:ascii="黑体" w:hAnsi="宋体" w:eastAsia="黑体"/>
          <w:b/>
          <w:sz w:val="32"/>
          <w:szCs w:val="32"/>
        </w:rPr>
        <w:t>、</w:t>
      </w:r>
      <w:r>
        <w:rPr>
          <w:rFonts w:hint="eastAsia" w:ascii="黑体" w:hAnsi="宋体" w:eastAsia="黑体"/>
          <w:bCs/>
          <w:sz w:val="32"/>
          <w:szCs w:val="32"/>
        </w:rPr>
        <w:t>与本项目有关的其他证明文件（如有）</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color w:val="auto"/>
          <w:u w:val="none"/>
          <w:shd w:val="clear" w:color="auto" w:fill="FFFFFF"/>
        </w:rPr>
      </w:pPr>
      <w:r>
        <w:rPr>
          <w:rStyle w:val="11"/>
          <w:rFonts w:hint="eastAsia"/>
          <w:color w:val="auto"/>
          <w:u w:val="none"/>
          <w:shd w:val="clear" w:color="auto" w:fill="FFFFFF"/>
        </w:rPr>
        <w:t>格式自拟，但应</w:t>
      </w:r>
      <w:r>
        <w:rPr>
          <w:rFonts w:hint="eastAsia" w:hAnsi="宋体"/>
          <w:bCs/>
          <w:szCs w:val="21"/>
        </w:rPr>
        <w:t>注意控制文件大小。</w:t>
      </w:r>
    </w:p>
    <w:p>
      <w:pPr>
        <w:adjustRightInd w:val="0"/>
        <w:snapToGrid w:val="0"/>
        <w:spacing w:line="360" w:lineRule="auto"/>
        <w:ind w:right="24"/>
        <w:jc w:val="center"/>
        <w:outlineLvl w:val="0"/>
        <w:rPr>
          <w:rFonts w:ascii="宋体" w:hAnsi="宋体"/>
          <w:bCs/>
          <w:sz w:val="24"/>
        </w:rPr>
      </w:pPr>
    </w:p>
    <w:p>
      <w:pPr>
        <w:pStyle w:val="2"/>
        <w:rPr>
          <w:rFonts w:ascii="宋体" w:hAnsi="宋体"/>
          <w:szCs w:val="21"/>
          <w:lang w:val="sq-AL"/>
        </w:rPr>
      </w:pPr>
    </w:p>
    <w:p>
      <w:pPr>
        <w:pStyle w:val="2"/>
        <w:rPr>
          <w:rFonts w:ascii="宋体" w:hAnsi="宋体"/>
          <w:szCs w:val="21"/>
          <w:lang w:val="sq-AL"/>
        </w:rPr>
      </w:pPr>
    </w:p>
    <w:p>
      <w:pPr>
        <w:pStyle w:val="2"/>
        <w:rPr>
          <w:rFonts w:ascii="宋体" w:hAnsi="宋体"/>
          <w:szCs w:val="21"/>
          <w:lang w:val="sq-AL"/>
        </w:rPr>
      </w:pPr>
    </w:p>
    <w:p>
      <w:pPr>
        <w:pStyle w:val="2"/>
        <w:sectPr>
          <w:headerReference r:id="rId5" w:type="default"/>
          <w:footerReference r:id="rId6" w:type="default"/>
          <w:pgSz w:w="11906" w:h="16838"/>
          <w:pgMar w:top="1440" w:right="1797" w:bottom="1440" w:left="1797" w:header="851" w:footer="992" w:gutter="0"/>
          <w:cols w:space="720" w:num="1"/>
          <w:docGrid w:type="lines" w:linePitch="312" w:charSpace="0"/>
        </w:sectPr>
      </w:pPr>
    </w:p>
    <w:p>
      <w:pPr>
        <w:pStyle w:val="2"/>
        <w:ind w:left="0" w:leftChars="0" w:firstLine="0"/>
      </w:pPr>
    </w:p>
    <w:p>
      <w:pPr>
        <w:pStyle w:val="2"/>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pPr>
        <w:pStyle w:val="4"/>
        <w:ind w:left="0" w:leftChars="0"/>
        <w:rPr>
          <w:rFonts w:ascii="宋体" w:hAnsi="宋体" w:cs="宋体"/>
          <w:sz w:val="28"/>
          <w:szCs w:val="28"/>
        </w:rPr>
      </w:pPr>
    </w:p>
    <w:p/>
    <w:sectPr>
      <w:headerReference r:id="rId7" w:type="default"/>
      <w:footerReference r:id="rId8" w:type="default"/>
      <w:pgSz w:w="11906"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OGNhNGU1Y2MxNjI2MTExNDFhYmMxMjAwZDc2YjkifQ=="/>
  </w:docVars>
  <w:rsids>
    <w:rsidRoot w:val="009E499A"/>
    <w:rsid w:val="009E499A"/>
    <w:rsid w:val="00A51EBE"/>
    <w:rsid w:val="054967E2"/>
    <w:rsid w:val="0EDB1514"/>
    <w:rsid w:val="161C7DDF"/>
    <w:rsid w:val="17B0460C"/>
    <w:rsid w:val="1C431846"/>
    <w:rsid w:val="1E44491D"/>
    <w:rsid w:val="21AD48FB"/>
    <w:rsid w:val="340C133F"/>
    <w:rsid w:val="41B3236A"/>
    <w:rsid w:val="43DD1B0E"/>
    <w:rsid w:val="4C8A0AB1"/>
    <w:rsid w:val="4E2F3772"/>
    <w:rsid w:val="4E994025"/>
    <w:rsid w:val="6220390D"/>
    <w:rsid w:val="644C004E"/>
    <w:rsid w:val="66112399"/>
    <w:rsid w:val="6873741D"/>
    <w:rsid w:val="6CB436B8"/>
    <w:rsid w:val="72067721"/>
    <w:rsid w:val="74903A7C"/>
    <w:rsid w:val="7B8159B6"/>
    <w:rsid w:val="7EEC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ascii="Calibri" w:hAnsi="Calibri"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2672</Words>
  <Characters>2776</Characters>
  <Lines>25</Lines>
  <Paragraphs>7</Paragraphs>
  <TotalTime>0</TotalTime>
  <ScaleCrop>false</ScaleCrop>
  <LinksUpToDate>false</LinksUpToDate>
  <CharactersWithSpaces>3371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张娜</cp:lastModifiedBy>
  <dcterms:modified xsi:type="dcterms:W3CDTF">2023-02-03T09:07:59Z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