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32"/>
          <w:szCs w:val="32"/>
          <w:lang w:bidi="ar"/>
        </w:rPr>
      </w:pPr>
      <w:r>
        <w:rPr>
          <w:rFonts w:hint="eastAsia" w:ascii="宋体" w:hAnsi="宋体" w:eastAsia="宋体" w:cs="宋体"/>
          <w:b/>
          <w:bCs/>
          <w:kern w:val="0"/>
          <w:sz w:val="32"/>
          <w:szCs w:val="32"/>
          <w:lang w:bidi="ar"/>
        </w:rPr>
        <w:t>关于长沙市轨道交通运营有限公司西环线2022-2023年职业病危害控制效果评价与防护设施验收服务项目最高限价公示说明</w:t>
      </w:r>
    </w:p>
    <w:p>
      <w:pPr>
        <w:widowControl/>
        <w:jc w:val="center"/>
        <w:rPr>
          <w:rFonts w:ascii="宋体" w:hAnsi="宋体" w:cs="宋体"/>
          <w:b/>
          <w:bCs/>
          <w:kern w:val="0"/>
          <w:sz w:val="32"/>
          <w:szCs w:val="32"/>
          <w:lang w:bidi="ar"/>
        </w:rPr>
      </w:pPr>
    </w:p>
    <w:p>
      <w:pPr>
        <w:widowControl/>
        <w:ind w:firstLine="640" w:firstLineChars="200"/>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一、长沙市轨道交通运营有限公司西环线2022-2023年职业病危害控制效果评价与防护设施验收服务项目（含税）为</w:t>
      </w:r>
      <w:r>
        <w:rPr>
          <w:rFonts w:hint="eastAsia" w:ascii="Times New Roman" w:hAnsi="Times New Roman" w:eastAsia="仿宋_GB2312"/>
          <w:sz w:val="32"/>
          <w:szCs w:val="32"/>
          <w:lang w:val="en-US" w:eastAsia="zh-CN"/>
        </w:rPr>
        <w:t>53000.00</w:t>
      </w:r>
      <w:r>
        <w:rPr>
          <w:rFonts w:hint="eastAsia" w:ascii="仿宋" w:hAnsi="仿宋" w:eastAsia="仿宋" w:cs="仿宋"/>
          <w:kern w:val="0"/>
          <w:sz w:val="32"/>
          <w:szCs w:val="32"/>
          <w:highlight w:val="none"/>
          <w:lang w:bidi="ar"/>
        </w:rPr>
        <w:t>元。总报价（含税）不得高于公示的最高限价。</w:t>
      </w:r>
    </w:p>
    <w:p>
      <w:pPr>
        <w:widowControl/>
        <w:ind w:firstLine="640" w:firstLineChars="200"/>
        <w:jc w:val="left"/>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二、最高限价包含项目实施过程按相关法律政策征收的一切税费、管理费、保险费、利润以及其他一切与该项目实施有关的所有费用。</w:t>
      </w:r>
    </w:p>
    <w:p>
      <w:pPr>
        <w:widowControl/>
        <w:ind w:firstLine="640" w:firstLineChars="200"/>
        <w:jc w:val="left"/>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三、本项目具体工作内容以用户需求书为准，合同价格不随政府政策及市场物价上涨或回落等因素调整（税金除外）。请</w:t>
      </w:r>
      <w:r>
        <w:rPr>
          <w:rFonts w:hint="eastAsia" w:ascii="仿宋" w:hAnsi="仿宋" w:eastAsia="仿宋" w:cs="仿宋"/>
          <w:kern w:val="0"/>
          <w:sz w:val="32"/>
          <w:szCs w:val="32"/>
          <w:highlight w:val="none"/>
          <w:lang w:val="en-US" w:eastAsia="zh-CN" w:bidi="ar"/>
        </w:rPr>
        <w:t>供应商</w:t>
      </w:r>
      <w:r>
        <w:rPr>
          <w:rFonts w:hint="eastAsia" w:ascii="仿宋" w:hAnsi="仿宋" w:eastAsia="仿宋" w:cs="仿宋"/>
          <w:kern w:val="0"/>
          <w:sz w:val="32"/>
          <w:szCs w:val="32"/>
          <w:highlight w:val="none"/>
          <w:lang w:bidi="ar"/>
        </w:rPr>
        <w:t>依据用户需求书并充分考虑人工工资单价上涨因素自行考虑综合报价。</w:t>
      </w:r>
    </w:p>
    <w:p>
      <w:pPr>
        <w:pStyle w:val="2"/>
        <w:ind w:left="0" w:leftChars="0" w:firstLine="640" w:firstLineChars="200"/>
        <w:rPr>
          <w:rFonts w:ascii="仿宋" w:hAnsi="仿宋" w:eastAsia="仿宋" w:cs="仿宋"/>
          <w:kern w:val="0"/>
          <w:sz w:val="32"/>
          <w:szCs w:val="32"/>
          <w:lang w:bidi="ar"/>
        </w:rPr>
      </w:pPr>
      <w:bookmarkStart w:id="0" w:name="_GoBack"/>
      <w:bookmarkEnd w:id="0"/>
    </w:p>
    <w:p>
      <w:pPr>
        <w:pStyle w:val="2"/>
        <w:rPr>
          <w:rFonts w:ascii="仿宋" w:hAnsi="仿宋" w:eastAsia="仿宋" w:cs="仿宋"/>
          <w:kern w:val="0"/>
          <w:sz w:val="32"/>
          <w:szCs w:val="32"/>
          <w:lang w:bidi="ar"/>
        </w:rPr>
      </w:pPr>
    </w:p>
    <w:p>
      <w:pPr>
        <w:pStyle w:val="5"/>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000000"/>
    <w:rsid w:val="11216283"/>
    <w:rsid w:val="2FD77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Times New Roman" w:hAnsi="Times New Roman"/>
    </w:rPr>
  </w:style>
  <w:style w:type="paragraph" w:styleId="3">
    <w:name w:val="Body Text"/>
    <w:basedOn w:val="1"/>
    <w:next w:val="1"/>
    <w:qFormat/>
    <w:uiPriority w:val="0"/>
    <w:pPr>
      <w:spacing w:after="120"/>
    </w:pPr>
  </w:style>
  <w:style w:type="paragraph" w:styleId="4">
    <w:name w:val="Body Text Indent"/>
    <w:basedOn w:val="1"/>
    <w:qFormat/>
    <w:uiPriority w:val="0"/>
    <w:pPr>
      <w:spacing w:after="120"/>
      <w:ind w:left="420" w:leftChars="200"/>
    </w:pPr>
    <w:rPr>
      <w:rFonts w:ascii="Calibri" w:hAnsi="Calibri" w:cs="黑体"/>
    </w:rPr>
  </w:style>
  <w:style w:type="paragraph" w:styleId="5">
    <w:name w:val="Body Text First Indent"/>
    <w:basedOn w:val="3"/>
    <w:qFormat/>
    <w:uiPriority w:val="0"/>
    <w:pPr>
      <w:ind w:firstLine="420"/>
    </w:pPr>
    <w:rPr>
      <w:szCs w:val="20"/>
    </w:rPr>
  </w:style>
  <w:style w:type="paragraph" w:styleId="6">
    <w:name w:val="Body Text First Indent 2"/>
    <w:basedOn w:val="4"/>
    <w:qFormat/>
    <w:uiPriority w:val="6"/>
    <w:pPr>
      <w:ind w:firstLine="420"/>
      <w:jc w:val="left"/>
    </w:pPr>
    <w:rPr>
      <w:rFonts w:cs="Calibri"/>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290</Characters>
  <Lines>0</Lines>
  <Paragraphs>0</Paragraphs>
  <TotalTime>0</TotalTime>
  <ScaleCrop>false</ScaleCrop>
  <LinksUpToDate>false</LinksUpToDate>
  <CharactersWithSpaces>290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2022-12-07T01:57:00Z</dcterms:created>
  <dc:creator>h'c'y</dc:creator>
  <cp:lastModifiedBy>奉翔</cp:lastModifiedBy>
  <dcterms:modified xsi:type="dcterms:W3CDTF">2022-12-07T01:58:51Z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0BADAABFC2154759BB41595791C4DF87</vt:lpwstr>
  </property>
</Properties>
</file>