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1787C8FC"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Toc326576141"/>
      <w:bookmarkStart w:id="17" w:name="_Toc326576926"/>
      <w:bookmarkStart w:id="18" w:name="_Toc326574609"/>
      <w:bookmarkStart w:id="19" w:name="_Toc326576703"/>
      <w:bookmarkStart w:id="20" w:name="_Toc326576525"/>
      <w:bookmarkStart w:id="21" w:name="_Toc326576371"/>
      <w:bookmarkStart w:id="22" w:name="_Toc326576064"/>
      <w:bookmarkStart w:id="23" w:name="_Toc326577166"/>
      <w:bookmarkEnd w:id="8"/>
      <w:bookmarkEnd w:id="9"/>
      <w:bookmarkEnd w:id="10"/>
      <w:bookmarkEnd w:id="11"/>
      <w:bookmarkEnd w:id="12"/>
      <w:bookmarkEnd w:id="13"/>
      <w:bookmarkEnd w:id="14"/>
      <w:bookmarkEnd w:id="15"/>
      <w:r w:rsidR="00AE37F3" w:rsidRPr="00AE37F3">
        <w:rPr>
          <w:rFonts w:ascii="仿宋" w:eastAsia="仿宋" w:hAnsi="仿宋" w:cs="仿宋" w:hint="eastAsia"/>
          <w:sz w:val="32"/>
          <w:szCs w:val="32"/>
          <w:lang w:val="zh-CN"/>
        </w:rPr>
        <w:t>长株潭城际轨道交通西环线一期工程水土保持设施竣工验收技术评估报告编制项目</w:t>
      </w:r>
      <w:r w:rsidR="00682BEA" w:rsidRPr="00682BEA">
        <w:rPr>
          <w:rFonts w:ascii="仿宋" w:eastAsia="仿宋" w:hAnsi="仿宋" w:cs="仿宋" w:hint="eastAsia"/>
          <w:sz w:val="32"/>
          <w:szCs w:val="32"/>
          <w:lang w:val="zh-CN"/>
        </w:rPr>
        <w:t>（第二次）</w:t>
      </w:r>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6"/>
      <w:bookmarkEnd w:id="17"/>
      <w:bookmarkEnd w:id="18"/>
      <w:bookmarkEnd w:id="19"/>
      <w:bookmarkEnd w:id="20"/>
      <w:bookmarkEnd w:id="21"/>
      <w:bookmarkEnd w:id="22"/>
      <w:bookmarkEnd w:id="23"/>
      <w:r>
        <w:rPr>
          <w:rFonts w:ascii="仿宋" w:eastAsia="仿宋" w:hAnsi="仿宋" w:cs="仿宋" w:hint="eastAsia"/>
          <w:sz w:val="32"/>
          <w:szCs w:val="32"/>
          <w:lang w:val="zh-CN"/>
        </w:rPr>
        <w:t>湖南长株潭轨道交通西环线建设有限责任公司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4" w:name="_Toc326576927"/>
      <w:bookmarkStart w:id="25" w:name="_Toc326574610"/>
      <w:bookmarkStart w:id="26" w:name="_Toc326576704"/>
      <w:bookmarkStart w:id="27" w:name="_Toc326576065"/>
      <w:bookmarkStart w:id="28" w:name="_Toc326576526"/>
      <w:bookmarkStart w:id="29" w:name="_Toc326576372"/>
      <w:bookmarkStart w:id="30" w:name="_Toc326577167"/>
      <w:bookmarkStart w:id="31"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4"/>
    <w:bookmarkEnd w:id="25"/>
    <w:bookmarkEnd w:id="26"/>
    <w:bookmarkEnd w:id="27"/>
    <w:bookmarkEnd w:id="28"/>
    <w:bookmarkEnd w:id="29"/>
    <w:bookmarkEnd w:id="30"/>
    <w:bookmarkEnd w:id="31"/>
    <w:p w14:paraId="5CDA7653" w14:textId="0509BE2E"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692080">
        <w:rPr>
          <w:rFonts w:ascii="仿宋" w:eastAsia="仿宋" w:hAnsi="仿宋" w:cs="仿宋" w:hint="eastAsia"/>
          <w:sz w:val="32"/>
          <w:szCs w:val="32"/>
        </w:rPr>
        <w:t>七</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2" w:name="_Toc341448711"/>
      <w:bookmarkStart w:id="33" w:name="_Toc325817737"/>
      <w:bookmarkStart w:id="34" w:name="_Toc331155900"/>
      <w:r>
        <w:rPr>
          <w:rFonts w:ascii="仿宋" w:eastAsia="仿宋" w:hAnsi="仿宋" w:cs="仿宋" w:hint="eastAsia"/>
          <w:b/>
          <w:sz w:val="30"/>
          <w:szCs w:val="30"/>
        </w:rPr>
        <w:lastRenderedPageBreak/>
        <w:t>第一部分 采购须知</w:t>
      </w:r>
    </w:p>
    <w:p w14:paraId="01710BDA" w14:textId="1C558465" w:rsidR="00951363" w:rsidRPr="00AE37F3" w:rsidRDefault="006606B9" w:rsidP="00C94E4C">
      <w:pPr>
        <w:widowControl/>
        <w:spacing w:line="360" w:lineRule="auto"/>
        <w:ind w:firstLineChars="200" w:firstLine="602"/>
        <w:rPr>
          <w:rFonts w:ascii="仿宋" w:eastAsia="仿宋" w:hAnsi="仿宋" w:cs="仿宋"/>
          <w:bCs/>
          <w:sz w:val="32"/>
          <w:szCs w:val="32"/>
          <w:lang w:val="zh-CN"/>
        </w:rPr>
      </w:pPr>
      <w:bookmarkStart w:id="35" w:name="_Toc206486627"/>
      <w:bookmarkEnd w:id="32"/>
      <w:bookmarkEnd w:id="33"/>
      <w:bookmarkEnd w:id="34"/>
      <w:r>
        <w:rPr>
          <w:rFonts w:ascii="仿宋" w:eastAsia="仿宋" w:hAnsi="仿宋" w:cs="仿宋" w:hint="eastAsia"/>
          <w:b/>
          <w:sz w:val="30"/>
          <w:szCs w:val="30"/>
        </w:rPr>
        <w:t>一、项目名称：</w:t>
      </w:r>
      <w:r w:rsidR="00AE37F3" w:rsidRPr="00AE37F3">
        <w:rPr>
          <w:rFonts w:ascii="仿宋" w:eastAsia="仿宋" w:hAnsi="仿宋" w:cs="仿宋" w:hint="eastAsia"/>
          <w:bCs/>
          <w:sz w:val="30"/>
          <w:szCs w:val="30"/>
        </w:rPr>
        <w:t>长株潭城际轨道交通西环线一期工程水土保持设施竣工验收技术评估报告编制项目</w:t>
      </w:r>
      <w:r w:rsidR="00682BEA" w:rsidRPr="00682BEA">
        <w:rPr>
          <w:rFonts w:ascii="仿宋" w:eastAsia="仿宋" w:hAnsi="仿宋" w:cs="仿宋" w:hint="eastAsia"/>
          <w:bCs/>
          <w:sz w:val="30"/>
          <w:szCs w:val="30"/>
        </w:rPr>
        <w:t>（第二次）</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5"/>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45C297A3"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bookmarkStart w:id="36" w:name="_Hlk98514096"/>
      <w:r w:rsidRPr="00AE37F3">
        <w:rPr>
          <w:rFonts w:ascii="仿宋" w:eastAsia="仿宋" w:hAnsi="仿宋" w:cs="仿宋" w:hint="eastAsia"/>
          <w:bCs/>
          <w:sz w:val="30"/>
          <w:szCs w:val="30"/>
        </w:rPr>
        <w:t>水土保持设施验收报告编制满足水利部《关于加强事中事后监管规范生产建设项目水土保持设施自主验收的通知》（水保[2017]365号）及国家相关要求，并参照执行《开发建设项目水土保持设施验收技术规程》(GB/T22490-2008)中有关水土保持技术评估报告的相关规定及要求,同时满足主管部门的报备要求。合同期内，国家、行业有新颁发实施的技术标准、规范、规程、编制导则等规定，则应满足其要求。服务包括但不限于以下内容：</w:t>
      </w:r>
    </w:p>
    <w:p w14:paraId="55400F78"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1、进行现场查勘、调查，并提供照片、录像及有关资料；</w:t>
      </w:r>
    </w:p>
    <w:p w14:paraId="159E64D5"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2、评估工程措施、植物措施、临时措施等的数量和质量；</w:t>
      </w:r>
    </w:p>
    <w:p w14:paraId="788F0AFA"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3、评估水土流失防治效果和投资估算；</w:t>
      </w:r>
    </w:p>
    <w:p w14:paraId="22A52397"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4、提供达到国家法律、法规和技术规范要求的技术评估报告；</w:t>
      </w:r>
    </w:p>
    <w:p w14:paraId="34531A9E"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5、负责准备组织水土保持设施验收工作，形成水土保持设施验收鉴定书，明确水土保持设施验收合格的结论；负责聘请评审专家并负责评审会所需费用，同时负责验收所产生的交通、餐饮、住宿等相关费用；负责安排会务工作；</w:t>
      </w:r>
    </w:p>
    <w:p w14:paraId="7330F32A"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6、协助招标人按要求公开信息，并负责向水土保持方案审批机关报备水土保持设施验收材料，对报备材料不完整或者不符</w:t>
      </w:r>
      <w:r w:rsidRPr="00AE37F3">
        <w:rPr>
          <w:rFonts w:ascii="仿宋" w:eastAsia="仿宋" w:hAnsi="仿宋" w:cs="仿宋" w:hint="eastAsia"/>
          <w:bCs/>
          <w:sz w:val="30"/>
          <w:szCs w:val="30"/>
        </w:rPr>
        <w:lastRenderedPageBreak/>
        <w:t>合相应格式要求的，负责补充、修改、完善报备材料，直至通过水行政主管部门的验收要求，取得由水行政主管部门出具的验收备案证明文件；</w:t>
      </w:r>
    </w:p>
    <w:p w14:paraId="37ED954F"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7、负责协调省、市、区三级水行政主管部门，推动竣工验收；</w:t>
      </w:r>
    </w:p>
    <w:p w14:paraId="3085C5B3"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8、完成该项目水保设施验收所需的其他事项及协助招标人办理一切与水保验收相关的工作；</w:t>
      </w:r>
    </w:p>
    <w:p w14:paraId="62871BBB" w14:textId="010AE631" w:rsidR="00951363" w:rsidRPr="006924A4"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 xml:space="preserve">9、验收通过后提交五份完整的成果资料及电子光盘至建设单位存档。 </w:t>
      </w:r>
    </w:p>
    <w:bookmarkEnd w:id="36"/>
    <w:p w14:paraId="30AF70E7"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7FE84834" w:rsidR="006924A4" w:rsidRPr="006924A4" w:rsidRDefault="00AE37F3"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AE37F3">
        <w:rPr>
          <w:rFonts w:ascii="仿宋" w:eastAsia="仿宋" w:hAnsi="仿宋" w:cs="仿宋" w:hint="eastAsia"/>
          <w:bCs/>
          <w:sz w:val="30"/>
          <w:szCs w:val="30"/>
        </w:rPr>
        <w:t>合同签订之日起至长株潭城际轨道交通西环线一期工程水土保持设施验收结束并报备完成之日止。具体要求详见《长株潭城际轨道交通西环线一期工程水土保持设施竣工验收技术评估报告编制项目技术要求》。</w:t>
      </w:r>
      <w:bookmarkEnd w:id="37"/>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088780E5" w14:textId="5EDA9727" w:rsidR="00AC3C45" w:rsidRPr="00AC3C45" w:rsidRDefault="00AE37F3"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AE37F3">
        <w:rPr>
          <w:rFonts w:ascii="仿宋" w:eastAsia="仿宋" w:hAnsi="仿宋" w:cs="仿宋" w:hint="eastAsia"/>
          <w:bCs/>
          <w:sz w:val="30"/>
          <w:szCs w:val="30"/>
        </w:rPr>
        <w:t>供应商须具有一个门槛业绩，门槛业绩是指供应商在提交响应文件截止之日前36个月内在中国境内自行承担的水土保持设施竣工验收报告编制项目业绩。不接受联合体业绩、港澳台或境外业绩。业绩证明材料以提供的合同复印件为准，时间以合同中甲方签字时间为准。</w:t>
      </w:r>
    </w:p>
    <w:p w14:paraId="18939B38" w14:textId="3F341AE5"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sidR="00AE37F3">
        <w:rPr>
          <w:rFonts w:ascii="仿宋" w:eastAsia="仿宋" w:hAnsi="仿宋" w:cs="仿宋"/>
          <w:bCs/>
          <w:sz w:val="30"/>
          <w:szCs w:val="30"/>
        </w:rPr>
        <w:t>6.48</w:t>
      </w:r>
      <w:r>
        <w:rPr>
          <w:rFonts w:ascii="仿宋" w:eastAsia="仿宋" w:hAnsi="仿宋" w:cs="仿宋" w:hint="eastAsia"/>
          <w:bCs/>
          <w:sz w:val="30"/>
          <w:szCs w:val="30"/>
        </w:rPr>
        <w:t>万元（含税价，税率6%），不含税价=含税价/(1+税率6%）</w:t>
      </w:r>
      <w:r w:rsidR="00E02562">
        <w:rPr>
          <w:rFonts w:ascii="仿宋" w:eastAsia="仿宋" w:hAnsi="仿宋" w:cs="仿宋" w:hint="eastAsia"/>
          <w:bCs/>
          <w:sz w:val="30"/>
          <w:szCs w:val="30"/>
        </w:rPr>
        <w:t>，</w:t>
      </w:r>
      <w:r w:rsidR="00E02562" w:rsidRPr="00E02562">
        <w:rPr>
          <w:rFonts w:ascii="仿宋" w:eastAsia="仿宋" w:hAnsi="仿宋" w:cs="仿宋" w:hint="eastAsia"/>
          <w:bCs/>
          <w:sz w:val="30"/>
          <w:szCs w:val="30"/>
        </w:rPr>
        <w:t>如供应商为小规模纳税人，按实际税率进行报</w:t>
      </w:r>
      <w:r w:rsidR="00E02562" w:rsidRPr="00E02562">
        <w:rPr>
          <w:rFonts w:ascii="仿宋" w:eastAsia="仿宋" w:hAnsi="仿宋" w:cs="仿宋" w:hint="eastAsia"/>
          <w:bCs/>
          <w:sz w:val="30"/>
          <w:szCs w:val="30"/>
        </w:rPr>
        <w:lastRenderedPageBreak/>
        <w:t>价，竞价过程中将折算成不含税价进行比价，税额部分最终按实结算。</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六、竞价时间、地点</w:t>
      </w:r>
    </w:p>
    <w:p w14:paraId="00A9D467" w14:textId="62A2884C"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sidRPr="00C62FEF">
        <w:rPr>
          <w:rFonts w:ascii="仿宋" w:eastAsia="仿宋" w:hAnsi="仿宋" w:cs="仿宋"/>
          <w:sz w:val="30"/>
          <w:szCs w:val="30"/>
          <w:u w:val="single"/>
          <w:lang w:val="zh-CN"/>
        </w:rPr>
        <w:t>2022</w:t>
      </w:r>
      <w:r w:rsidRPr="00C62FEF">
        <w:rPr>
          <w:rFonts w:ascii="仿宋" w:eastAsia="仿宋" w:hAnsi="仿宋" w:cs="仿宋" w:hint="eastAsia"/>
          <w:sz w:val="30"/>
          <w:szCs w:val="30"/>
          <w:u w:val="single"/>
          <w:lang w:val="zh-CN"/>
        </w:rPr>
        <w:t>年</w:t>
      </w:r>
      <w:r w:rsidR="002E4814">
        <w:rPr>
          <w:rFonts w:ascii="仿宋" w:eastAsia="仿宋" w:hAnsi="仿宋" w:cs="仿宋"/>
          <w:sz w:val="30"/>
          <w:szCs w:val="30"/>
          <w:u w:val="single"/>
        </w:rPr>
        <w:t>8</w:t>
      </w:r>
      <w:r w:rsidRPr="00C62FEF">
        <w:rPr>
          <w:rFonts w:ascii="仿宋" w:eastAsia="仿宋" w:hAnsi="仿宋" w:cs="仿宋" w:hint="eastAsia"/>
          <w:sz w:val="30"/>
          <w:szCs w:val="30"/>
          <w:u w:val="single"/>
          <w:lang w:val="zh-CN"/>
        </w:rPr>
        <w:t>月</w:t>
      </w:r>
      <w:r w:rsidR="002E4814">
        <w:rPr>
          <w:rFonts w:ascii="仿宋" w:eastAsia="仿宋" w:hAnsi="仿宋" w:cs="仿宋"/>
          <w:sz w:val="30"/>
          <w:szCs w:val="30"/>
          <w:u w:val="single"/>
        </w:rPr>
        <w:t>9</w:t>
      </w:r>
      <w:r w:rsidRPr="00C62FEF">
        <w:rPr>
          <w:rFonts w:ascii="仿宋" w:eastAsia="仿宋" w:hAnsi="仿宋" w:cs="仿宋" w:hint="eastAsia"/>
          <w:sz w:val="30"/>
          <w:szCs w:val="30"/>
          <w:u w:val="single"/>
          <w:lang w:val="zh-CN"/>
        </w:rPr>
        <w:t>日</w:t>
      </w:r>
      <w:r w:rsidRPr="00C62FEF">
        <w:rPr>
          <w:rFonts w:ascii="仿宋" w:eastAsia="仿宋" w:hAnsi="仿宋" w:cs="仿宋"/>
          <w:sz w:val="30"/>
          <w:szCs w:val="30"/>
          <w:u w:val="single"/>
        </w:rPr>
        <w:t>10</w:t>
      </w:r>
      <w:r w:rsidRPr="00C62FEF">
        <w:rPr>
          <w:rFonts w:ascii="仿宋" w:eastAsia="仿宋" w:hAnsi="仿宋" w:cs="仿宋" w:hint="eastAsia"/>
          <w:sz w:val="30"/>
          <w:szCs w:val="30"/>
          <w:u w:val="single"/>
          <w:lang w:val="zh-CN"/>
        </w:rPr>
        <w:t>时</w:t>
      </w:r>
      <w:r w:rsidRPr="00C62FEF">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r>
        <w:rPr>
          <w:rFonts w:ascii="仿宋" w:eastAsia="仿宋" w:hAnsi="仿宋" w:cs="仿宋" w:hint="eastAsia"/>
          <w:sz w:val="30"/>
          <w:szCs w:val="30"/>
          <w:u w:val="single"/>
        </w:rPr>
        <w:t xml:space="preserve">湖南长株潭轨道交通西环线建设有限责任公司三楼会议室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11F4803D"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w:t>
      </w:r>
      <w:r w:rsidR="00E02562">
        <w:rPr>
          <w:rFonts w:ascii="仿宋" w:eastAsia="仿宋" w:hAnsi="仿宋" w:cs="仿宋" w:hint="eastAsia"/>
          <w:sz w:val="30"/>
          <w:szCs w:val="30"/>
        </w:rPr>
        <w:t>，供应商按实际税率进行报价，竞价阶段折算成不含税价进行比价，税额部分按实结算</w:t>
      </w:r>
      <w:r>
        <w:rPr>
          <w:rFonts w:ascii="仿宋" w:eastAsia="仿宋" w:hAnsi="仿宋" w:cs="仿宋" w:hint="eastAsia"/>
          <w:sz w:val="30"/>
          <w:szCs w:val="30"/>
        </w:rPr>
        <w:t>）、竞价采购响应函（详见附件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15F51249"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递交响应文件的供应商为三家（含）以上时，方可进入竞价流程。如递交响应文件的供应商少于三家时，则终止现场竞价再按流程发布第</w:t>
      </w:r>
      <w:r w:rsidR="00682BEA">
        <w:rPr>
          <w:rFonts w:ascii="仿宋" w:eastAsia="仿宋" w:hAnsi="仿宋" w:cs="仿宋" w:hint="eastAsia"/>
          <w:sz w:val="30"/>
          <w:szCs w:val="30"/>
        </w:rPr>
        <w:t>三</w:t>
      </w:r>
      <w:r>
        <w:rPr>
          <w:rFonts w:ascii="仿宋" w:eastAsia="仿宋" w:hAnsi="仿宋" w:cs="仿宋" w:hint="eastAsia"/>
          <w:sz w:val="30"/>
          <w:szCs w:val="30"/>
        </w:rPr>
        <w:t>次竞价公告。</w:t>
      </w:r>
    </w:p>
    <w:p w14:paraId="3DA45C65" w14:textId="02B8B8E1" w:rsidR="00BA412A" w:rsidRDefault="006606B9" w:rsidP="00AE37F3">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现场两轮竞价，第一轮竞价由各供应商现场递交密封完好的竞价函（各供应商报价不得高于公布的本项目控制价，否则视为无效报价），于开标时开启，报价最高的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w:t>
      </w:r>
      <w:r w:rsidRPr="006606B9">
        <w:rPr>
          <w:rFonts w:ascii="仿宋" w:eastAsia="仿宋" w:hAnsi="仿宋" w:cs="仿宋" w:hint="eastAsia"/>
          <w:sz w:val="30"/>
          <w:szCs w:val="30"/>
        </w:rPr>
        <w:lastRenderedPageBreak/>
        <w:t>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报价，预先准备一份格式与第一轮相同的空白盖章的竞价函），当众宣读，报价最低、且响应承诺书完全满足要求的竞价单位为拟中选供应商。</w:t>
      </w:r>
      <w:r w:rsidR="00AC3C45" w:rsidRPr="00AE37F3">
        <w:rPr>
          <w:rFonts w:ascii="仿宋" w:eastAsia="仿宋" w:hAnsi="仿宋" w:cs="仿宋" w:hint="eastAsia"/>
          <w:sz w:val="30"/>
          <w:szCs w:val="30"/>
        </w:rPr>
        <w:t>若出现两家或两家（含）以上供应商报价相同的情形，则采用抽签方式确定拟中选供应商。</w:t>
      </w:r>
    </w:p>
    <w:p w14:paraId="37BE7F3A" w14:textId="77777777" w:rsidR="00382C4C" w:rsidRDefault="00382C4C">
      <w:pPr>
        <w:widowControl/>
        <w:rPr>
          <w:rFonts w:ascii="仿宋" w:eastAsia="仿宋" w:hAnsi="仿宋" w:cs="Times New Roman"/>
          <w:sz w:val="30"/>
          <w:szCs w:val="30"/>
        </w:rPr>
      </w:pPr>
    </w:p>
    <w:p w14:paraId="4E57CF5E" w14:textId="77777777" w:rsidR="00382C4C" w:rsidRDefault="00382C4C">
      <w:pPr>
        <w:widowControl/>
        <w:rPr>
          <w:rFonts w:ascii="仿宋" w:eastAsia="仿宋" w:hAnsi="仿宋" w:cs="Times New Roman"/>
          <w:sz w:val="30"/>
          <w:szCs w:val="30"/>
        </w:rPr>
      </w:pPr>
    </w:p>
    <w:p w14:paraId="3B7F127B" w14:textId="77777777" w:rsidR="00382C4C" w:rsidRDefault="00382C4C">
      <w:pPr>
        <w:widowControl/>
        <w:rPr>
          <w:rFonts w:ascii="仿宋" w:eastAsia="仿宋" w:hAnsi="仿宋" w:cs="Times New Roman"/>
          <w:sz w:val="30"/>
          <w:szCs w:val="30"/>
        </w:rPr>
      </w:pPr>
    </w:p>
    <w:p w14:paraId="0BD91769" w14:textId="77777777" w:rsidR="00382C4C" w:rsidRDefault="00382C4C">
      <w:pPr>
        <w:widowControl/>
        <w:rPr>
          <w:rFonts w:ascii="仿宋" w:eastAsia="仿宋" w:hAnsi="仿宋" w:cs="Times New Roman"/>
          <w:sz w:val="30"/>
          <w:szCs w:val="30"/>
        </w:rPr>
      </w:pPr>
    </w:p>
    <w:p w14:paraId="6BD96AFB" w14:textId="77777777" w:rsidR="00382C4C" w:rsidRDefault="00382C4C">
      <w:pPr>
        <w:widowControl/>
        <w:rPr>
          <w:rFonts w:ascii="仿宋" w:eastAsia="仿宋" w:hAnsi="仿宋" w:cs="Times New Roman"/>
          <w:sz w:val="30"/>
          <w:szCs w:val="30"/>
        </w:rPr>
      </w:pPr>
    </w:p>
    <w:p w14:paraId="430E5564" w14:textId="77777777" w:rsidR="00382C4C" w:rsidRDefault="00382C4C">
      <w:pPr>
        <w:widowControl/>
        <w:rPr>
          <w:rFonts w:ascii="仿宋" w:eastAsia="仿宋" w:hAnsi="仿宋" w:cs="Times New Roman"/>
          <w:sz w:val="30"/>
          <w:szCs w:val="30"/>
        </w:rPr>
      </w:pPr>
    </w:p>
    <w:p w14:paraId="39C53783" w14:textId="77777777" w:rsidR="00382C4C" w:rsidRDefault="00382C4C">
      <w:pPr>
        <w:widowControl/>
        <w:rPr>
          <w:rFonts w:ascii="仿宋" w:eastAsia="仿宋" w:hAnsi="仿宋" w:cs="Times New Roman"/>
          <w:sz w:val="30"/>
          <w:szCs w:val="30"/>
        </w:rPr>
      </w:pPr>
    </w:p>
    <w:p w14:paraId="46404FE7" w14:textId="77777777" w:rsidR="00382C4C" w:rsidRDefault="00382C4C">
      <w:pPr>
        <w:widowControl/>
        <w:rPr>
          <w:rFonts w:ascii="仿宋" w:eastAsia="仿宋" w:hAnsi="仿宋" w:cs="Times New Roman"/>
          <w:sz w:val="30"/>
          <w:szCs w:val="30"/>
        </w:rPr>
      </w:pPr>
    </w:p>
    <w:p w14:paraId="1834250F" w14:textId="77777777" w:rsidR="00382C4C" w:rsidRDefault="00382C4C">
      <w:pPr>
        <w:widowControl/>
        <w:rPr>
          <w:rFonts w:ascii="仿宋" w:eastAsia="仿宋" w:hAnsi="仿宋" w:cs="Times New Roman"/>
          <w:sz w:val="30"/>
          <w:szCs w:val="30"/>
        </w:rPr>
      </w:pPr>
    </w:p>
    <w:p w14:paraId="469AC0EE" w14:textId="77777777" w:rsidR="00382C4C" w:rsidRDefault="00382C4C">
      <w:pPr>
        <w:widowControl/>
        <w:rPr>
          <w:rFonts w:ascii="仿宋" w:eastAsia="仿宋" w:hAnsi="仿宋" w:cs="Times New Roman"/>
          <w:sz w:val="30"/>
          <w:szCs w:val="30"/>
        </w:rPr>
      </w:pPr>
    </w:p>
    <w:p w14:paraId="1C1B8BF8" w14:textId="77777777" w:rsidR="00382C4C" w:rsidRDefault="00382C4C">
      <w:pPr>
        <w:widowControl/>
        <w:rPr>
          <w:rFonts w:ascii="仿宋" w:eastAsia="仿宋" w:hAnsi="仿宋" w:cs="Times New Roman"/>
          <w:sz w:val="30"/>
          <w:szCs w:val="30"/>
        </w:rPr>
      </w:pPr>
    </w:p>
    <w:p w14:paraId="02411CB4" w14:textId="77777777" w:rsidR="00382C4C" w:rsidRDefault="00382C4C">
      <w:pPr>
        <w:widowControl/>
        <w:rPr>
          <w:rFonts w:ascii="仿宋" w:eastAsia="仿宋" w:hAnsi="仿宋" w:cs="Times New Roman"/>
          <w:sz w:val="30"/>
          <w:szCs w:val="30"/>
        </w:rPr>
      </w:pPr>
    </w:p>
    <w:p w14:paraId="15667FC9" w14:textId="77777777" w:rsidR="00382C4C" w:rsidRDefault="00382C4C">
      <w:pPr>
        <w:widowControl/>
        <w:rPr>
          <w:rFonts w:ascii="仿宋" w:eastAsia="仿宋" w:hAnsi="仿宋" w:cs="Times New Roman"/>
          <w:sz w:val="30"/>
          <w:szCs w:val="30"/>
        </w:rPr>
      </w:pPr>
    </w:p>
    <w:p w14:paraId="0F9B14DD" w14:textId="77777777" w:rsidR="00382C4C" w:rsidRDefault="00382C4C">
      <w:pPr>
        <w:widowControl/>
        <w:rPr>
          <w:rFonts w:ascii="仿宋" w:eastAsia="仿宋" w:hAnsi="仿宋" w:cs="Times New Roman"/>
          <w:sz w:val="30"/>
          <w:szCs w:val="30"/>
        </w:rPr>
      </w:pPr>
    </w:p>
    <w:p w14:paraId="3AF1A875" w14:textId="77777777" w:rsidR="00382C4C" w:rsidRDefault="00382C4C">
      <w:pPr>
        <w:widowControl/>
        <w:rPr>
          <w:rFonts w:ascii="仿宋" w:eastAsia="仿宋" w:hAnsi="仿宋" w:cs="Times New Roman"/>
          <w:sz w:val="30"/>
          <w:szCs w:val="30"/>
        </w:rPr>
      </w:pPr>
    </w:p>
    <w:p w14:paraId="372C65D0" w14:textId="5857CA1D"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7777777"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致：湖南长株潭轨道交通西环线建设有限责任公司</w:t>
      </w:r>
    </w:p>
    <w:p w14:paraId="03BF4247" w14:textId="404616CE"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792DF5">
        <w:rPr>
          <w:rFonts w:ascii="仿宋" w:eastAsia="仿宋" w:hAnsi="仿宋" w:cs="Times New Roman"/>
          <w:sz w:val="30"/>
          <w:szCs w:val="30"/>
          <w:u w:val="single"/>
        </w:rPr>
        <w:t xml:space="preserve">    </w:t>
      </w:r>
      <w:r>
        <w:rPr>
          <w:rFonts w:ascii="仿宋" w:eastAsia="仿宋" w:hAnsi="仿宋" w:cs="Times New Roman" w:hint="eastAsia"/>
          <w:sz w:val="30"/>
          <w:szCs w:val="30"/>
        </w:rPr>
        <w:t>%）承接本项目。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77777777" w:rsidR="00951363" w:rsidRDefault="00951363">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lastRenderedPageBreak/>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致：湖南长株潭轨道交通西环线建设有限责任公司</w:t>
      </w:r>
    </w:p>
    <w:p w14:paraId="2C11FDF8" w14:textId="41806C1D"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792DF5">
        <w:rPr>
          <w:rFonts w:ascii="仿宋" w:eastAsia="仿宋" w:hAnsi="仿宋" w:cs="Times New Roman"/>
          <w:sz w:val="30"/>
          <w:szCs w:val="30"/>
          <w:u w:val="single"/>
        </w:rPr>
        <w:t xml:space="preserve">    </w:t>
      </w:r>
      <w:r w:rsidR="00792DF5">
        <w:rPr>
          <w:rFonts w:ascii="仿宋" w:eastAsia="仿宋" w:hAnsi="仿宋" w:cs="Times New Roman" w:hint="eastAsia"/>
          <w:sz w:val="30"/>
          <w:szCs w:val="30"/>
        </w:rPr>
        <w:t>%</w:t>
      </w:r>
      <w:r>
        <w:rPr>
          <w:rFonts w:ascii="仿宋" w:eastAsia="仿宋" w:hAnsi="仿宋" w:cs="Times New Roman" w:hint="eastAsia"/>
          <w:sz w:val="30"/>
          <w:szCs w:val="30"/>
        </w:rPr>
        <w:t>）承接本项目。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394BC96F"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二、我方同意在竞价采购公告规定的竞价响应有效期（自报价截止之日起180日历天）内，遵守本响应函承诺且在此期限期满之前均具有法律约束力。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商法定代表人或负责人与其他供应商法定代表人或负责人为同一人；（3）与本采购项目的其他供应商存在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五、我方承诺为本项目拟配备人员均满足技术标准及要求且均为我方正式在职人员。若拟配备人员不满足技术标准及要求或非我方正式在职人员，视为虚假响应，贵方有权取消我方竞价资格；如已成交，</w:t>
      </w:r>
      <w:r>
        <w:rPr>
          <w:rFonts w:ascii="仿宋" w:eastAsia="仿宋" w:hAnsi="仿宋" w:cs="宋体" w:hint="eastAsia"/>
          <w:sz w:val="28"/>
          <w:szCs w:val="28"/>
        </w:rPr>
        <w:lastRenderedPageBreak/>
        <w:t>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十、遵守贵司各项管理制度和采购纪律，自觉维护贵司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十一、我方承诺完全响应贵司为保证本项目质量而制定的管理制度和工作要求，服从业主工作安排调度，并承担因违反采购人要求而造成全部损失。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十二、我方如有违反本承诺书内容的行为，愿意承担由此产生的法律责任及后果。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p>
    <w:p w14:paraId="3B948A1F" w14:textId="108DBC95" w:rsidR="006924A4" w:rsidRDefault="006924A4">
      <w:pPr>
        <w:widowControl/>
        <w:adjustRightInd w:val="0"/>
        <w:snapToGrid w:val="0"/>
        <w:spacing w:beforeLines="50" w:before="156" w:line="360" w:lineRule="auto"/>
        <w:jc w:val="left"/>
        <w:rPr>
          <w:rFonts w:ascii="仿宋" w:eastAsia="仿宋" w:hAnsi="仿宋" w:cs="仿宋"/>
          <w:b/>
          <w:sz w:val="30"/>
          <w:szCs w:val="30"/>
        </w:rPr>
      </w:pPr>
      <w:bookmarkStart w:id="38" w:name="_Toc209412953"/>
    </w:p>
    <w:p w14:paraId="6F58D5A0" w14:textId="77777777" w:rsidR="00BA412A" w:rsidRDefault="00BA412A">
      <w:pPr>
        <w:widowControl/>
        <w:adjustRightInd w:val="0"/>
        <w:snapToGrid w:val="0"/>
        <w:spacing w:beforeLines="50" w:before="156" w:line="360" w:lineRule="auto"/>
        <w:jc w:val="left"/>
        <w:rPr>
          <w:rFonts w:ascii="仿宋" w:eastAsia="仿宋" w:hAnsi="仿宋" w:cs="仿宋"/>
          <w:b/>
          <w:sz w:val="30"/>
          <w:szCs w:val="30"/>
        </w:rPr>
      </w:pPr>
    </w:p>
    <w:p w14:paraId="34A13890" w14:textId="646BE40D" w:rsidR="00951363" w:rsidRPr="00AE37F3" w:rsidRDefault="006924A4" w:rsidP="00FF734D">
      <w:pPr>
        <w:widowControl/>
        <w:autoSpaceDE w:val="0"/>
        <w:autoSpaceDN w:val="0"/>
        <w:adjustRightInd w:val="0"/>
        <w:spacing w:line="360" w:lineRule="auto"/>
        <w:rPr>
          <w:rFonts w:ascii="仿宋" w:eastAsia="仿宋" w:hAnsi="仿宋" w:cs="仿宋"/>
          <w:b/>
          <w:sz w:val="30"/>
          <w:szCs w:val="30"/>
        </w:rPr>
      </w:pPr>
      <w:r w:rsidRPr="00AE37F3">
        <w:rPr>
          <w:rFonts w:ascii="仿宋" w:eastAsia="仿宋" w:hAnsi="仿宋" w:cs="仿宋" w:hint="eastAsia"/>
          <w:b/>
          <w:sz w:val="30"/>
          <w:szCs w:val="30"/>
        </w:rPr>
        <w:t>第二部分</w:t>
      </w:r>
      <w:r w:rsidR="00FF734D" w:rsidRPr="00AE37F3">
        <w:rPr>
          <w:rFonts w:ascii="仿宋" w:eastAsia="仿宋" w:hAnsi="仿宋" w:cs="仿宋" w:hint="eastAsia"/>
          <w:b/>
          <w:sz w:val="30"/>
          <w:szCs w:val="30"/>
        </w:rPr>
        <w:t xml:space="preserve"> </w:t>
      </w:r>
      <w:r w:rsidR="00AE37F3" w:rsidRPr="00AE37F3">
        <w:rPr>
          <w:rFonts w:ascii="仿宋" w:eastAsia="仿宋" w:hAnsi="仿宋" w:cs="仿宋" w:hint="eastAsia"/>
          <w:b/>
          <w:sz w:val="30"/>
          <w:szCs w:val="30"/>
        </w:rPr>
        <w:t>技术要求</w:t>
      </w:r>
    </w:p>
    <w:bookmarkEnd w:id="38"/>
    <w:p w14:paraId="455E555F" w14:textId="77777777" w:rsidR="00AE37F3" w:rsidRPr="00AE37F3" w:rsidRDefault="00AE37F3" w:rsidP="00AE37F3">
      <w:pPr>
        <w:widowControl/>
        <w:spacing w:line="360" w:lineRule="auto"/>
        <w:jc w:val="center"/>
        <w:rPr>
          <w:rFonts w:ascii="仿宋" w:eastAsia="仿宋" w:hAnsi="仿宋" w:cs="仿宋"/>
          <w:b/>
          <w:sz w:val="30"/>
          <w:szCs w:val="30"/>
        </w:rPr>
      </w:pPr>
      <w:r w:rsidRPr="00AE37F3">
        <w:rPr>
          <w:rFonts w:ascii="仿宋" w:eastAsia="仿宋" w:hAnsi="仿宋" w:cs="仿宋" w:hint="eastAsia"/>
          <w:b/>
          <w:sz w:val="30"/>
          <w:szCs w:val="30"/>
        </w:rPr>
        <w:t>长株潭城际轨道交通西环线一期工程</w:t>
      </w:r>
    </w:p>
    <w:p w14:paraId="7E469D8A" w14:textId="14D27211" w:rsidR="00AE37F3" w:rsidRPr="00AE37F3" w:rsidRDefault="00AE37F3" w:rsidP="00AE37F3">
      <w:pPr>
        <w:widowControl/>
        <w:spacing w:line="360" w:lineRule="auto"/>
        <w:jc w:val="center"/>
        <w:rPr>
          <w:rFonts w:ascii="仿宋" w:eastAsia="仿宋" w:hAnsi="仿宋" w:cs="仿宋"/>
          <w:b/>
          <w:sz w:val="30"/>
          <w:szCs w:val="30"/>
        </w:rPr>
      </w:pPr>
      <w:r w:rsidRPr="00AE37F3">
        <w:rPr>
          <w:rFonts w:ascii="仿宋" w:eastAsia="仿宋" w:hAnsi="仿宋" w:cs="仿宋" w:hint="eastAsia"/>
          <w:b/>
          <w:sz w:val="30"/>
          <w:szCs w:val="30"/>
        </w:rPr>
        <w:t>水土保持设施竣工验收技术评估报告编制项目技术要求</w:t>
      </w:r>
    </w:p>
    <w:p w14:paraId="7616AD97"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一、工程概况</w:t>
      </w:r>
    </w:p>
    <w:p w14:paraId="5F0E80CD" w14:textId="77777777" w:rsidR="00AE37F3" w:rsidRPr="00AE37F3" w:rsidRDefault="00AE37F3" w:rsidP="00AE37F3">
      <w:pPr>
        <w:widowControl/>
        <w:spacing w:line="360" w:lineRule="auto"/>
        <w:jc w:val="left"/>
        <w:rPr>
          <w:rFonts w:ascii="仿宋" w:eastAsia="仿宋" w:hAnsi="仿宋" w:cs="仿宋"/>
          <w:bCs/>
          <w:sz w:val="28"/>
          <w:szCs w:val="28"/>
        </w:rPr>
      </w:pPr>
      <w:r w:rsidRPr="00AE37F3">
        <w:rPr>
          <w:rFonts w:ascii="仿宋" w:eastAsia="仿宋" w:hAnsi="仿宋" w:cs="仿宋" w:hint="eastAsia"/>
          <w:bCs/>
          <w:sz w:val="28"/>
          <w:szCs w:val="28"/>
        </w:rPr>
        <w:t xml:space="preserve">     长株潭城际轨道交通西环线一期工程线路沿潭州大道南北走向敷设，南起于湘潭北站，北止于长沙市轨道交通3号线一期工程山塘站（不含）。线路全长17.29km，其中地下段长7.36km，高架线长9.47km，过渡段长0.25km，路基段长0.21km。设站8座，含地下站4座，高架站4座。其中长沙段线路长度10.17km，设站5座，含高架站2座，地下站3座；湘潭段线路长度7.12km，设站3座，含高架站2座，地下站1座。设九华车辆基地，主变电所两座。</w:t>
      </w:r>
    </w:p>
    <w:p w14:paraId="4A70178E"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二、编制依据</w:t>
      </w:r>
    </w:p>
    <w:p w14:paraId="49448FAE"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1、根据《湖南省水利厅关于印发&lt;湖南省生产建设项目水土保持监督管理办法&gt;的通知》（湘水发[2018]16号文）及《水利部关于加强事中事后监管规范生产建设项目水土保持设施自主验收的通知》（水保[2017]365号文）等相关要求。</w:t>
      </w:r>
    </w:p>
    <w:p w14:paraId="6648F208"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三、合同周期及进度要求</w:t>
      </w:r>
    </w:p>
    <w:p w14:paraId="177A055C"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1、合同周期</w:t>
      </w:r>
    </w:p>
    <w:p w14:paraId="3F2C55D7" w14:textId="77777777" w:rsidR="00AE37F3" w:rsidRPr="00AE37F3" w:rsidRDefault="00AE37F3" w:rsidP="00C62FEF">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合同签订之日起至长株潭城际轨道交通西环线一期工程水土保持设施验收结束并报备完成之日止。</w:t>
      </w:r>
    </w:p>
    <w:p w14:paraId="22E5F485"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2、进度要求</w:t>
      </w:r>
    </w:p>
    <w:p w14:paraId="6AE25CDE" w14:textId="77777777" w:rsidR="00AE37F3" w:rsidRPr="00AE37F3" w:rsidRDefault="00AE37F3" w:rsidP="00C62FEF">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lastRenderedPageBreak/>
        <w:t>合同签订之日30天内（具备验收条件为前提）完成生产建设项目水土保持设施验收报告的编制工作，30天之内完成验收及水行政主管部门的报备工作，并取得报备证明文件。</w:t>
      </w:r>
    </w:p>
    <w:p w14:paraId="0911A697"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四、服务内容</w:t>
      </w:r>
    </w:p>
    <w:p w14:paraId="05309EBD"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水土保持设施验收报告编制满足水利部《关于加强事中事后监管规范生产建设项目水土保持设施自主验收的通知》（水保[2017]365号）及国家相关要求，并参照执行《开发建设项目水土保持设施验收技术规程》(GB/T22490-2008)中有关水土保持技术评估报告的相关规定及要求,同时满足主管部门的报备要求。合同期内，国家、行业有新颁发实施的技术标准、规范、规程、编制导则等规定，则应满足其要求。服务包括但不限于以下内容：</w:t>
      </w:r>
    </w:p>
    <w:p w14:paraId="35466EC2"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1、进行现场查勘、调查，并提供照片、录像及有关资料；</w:t>
      </w:r>
    </w:p>
    <w:p w14:paraId="6A13E7DC"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2、评估工程措施、植物措施、临时措施等的数量和质量；</w:t>
      </w:r>
    </w:p>
    <w:p w14:paraId="18B2C588"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3、评估水土流失防治效果和投资估算；</w:t>
      </w:r>
    </w:p>
    <w:p w14:paraId="1D50A762"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4、提供达到国家法律、法规和技术规范要求的技术评估报告；</w:t>
      </w:r>
    </w:p>
    <w:p w14:paraId="3A321E30"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5、负责准备组织水土保持设施验收工作，形成水土保持设施验收鉴定书，明确水土保持设施验收合格的结论；负责聘请评审专家并负责评审会所需费用，同时负责验收所产生的交通、餐饮、住宿等相关费用；负责安排会务工作；</w:t>
      </w:r>
    </w:p>
    <w:p w14:paraId="2FBCEB22"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6、协助招标人按要求公开信息，并负责向水土保持方案审批机关报备水土保持设施验收材料，对报备材料不完整或者不符合相应格</w:t>
      </w:r>
      <w:r w:rsidRPr="00AE37F3">
        <w:rPr>
          <w:rFonts w:ascii="仿宋" w:eastAsia="仿宋" w:hAnsi="仿宋" w:cs="仿宋" w:hint="eastAsia"/>
          <w:bCs/>
          <w:sz w:val="28"/>
          <w:szCs w:val="28"/>
        </w:rPr>
        <w:lastRenderedPageBreak/>
        <w:t>式要求的，负责补充、修改、完善报备材料，直至通过水行政主管部门的验收要求，取得由水行政主管部门出具的验收备案证明文件；</w:t>
      </w:r>
    </w:p>
    <w:p w14:paraId="7D954D11"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7、负责协调省、市、区三级水行政主管部门，推动竣工验收；</w:t>
      </w:r>
    </w:p>
    <w:p w14:paraId="63BA7D95"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8、完成该项目水保设施验收所需的其他事项及协助招标人办理一切与水保验收相关的工作；</w:t>
      </w:r>
    </w:p>
    <w:p w14:paraId="7F59FF85" w14:textId="0470B970" w:rsid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9、验收通过后提交五份完整的成果资料及电子光盘至建设单位存档。</w:t>
      </w:r>
    </w:p>
    <w:p w14:paraId="7ABF62B2" w14:textId="77777777" w:rsidR="00AE37F3" w:rsidRDefault="00AE37F3">
      <w:pPr>
        <w:widowControl/>
        <w:spacing w:line="360" w:lineRule="auto"/>
        <w:jc w:val="left"/>
        <w:rPr>
          <w:rFonts w:ascii="仿宋" w:eastAsia="仿宋" w:hAnsi="仿宋" w:cs="Times New Roman"/>
          <w:b/>
          <w:bCs/>
          <w:sz w:val="30"/>
          <w:szCs w:val="30"/>
          <w:highlight w:val="yellow"/>
        </w:rPr>
      </w:pPr>
    </w:p>
    <w:p w14:paraId="24EE8DB5" w14:textId="77777777" w:rsidR="00AE37F3" w:rsidRDefault="00AE37F3">
      <w:pPr>
        <w:widowControl/>
        <w:spacing w:line="360" w:lineRule="auto"/>
        <w:jc w:val="left"/>
        <w:rPr>
          <w:rFonts w:ascii="仿宋" w:eastAsia="仿宋" w:hAnsi="仿宋" w:cs="Times New Roman"/>
          <w:b/>
          <w:bCs/>
          <w:sz w:val="30"/>
          <w:szCs w:val="30"/>
          <w:highlight w:val="yellow"/>
        </w:rPr>
      </w:pPr>
    </w:p>
    <w:p w14:paraId="3777E93A" w14:textId="77777777" w:rsidR="00AE37F3" w:rsidRDefault="00AE37F3">
      <w:pPr>
        <w:widowControl/>
        <w:spacing w:line="360" w:lineRule="auto"/>
        <w:jc w:val="left"/>
        <w:rPr>
          <w:rFonts w:ascii="仿宋" w:eastAsia="仿宋" w:hAnsi="仿宋" w:cs="Times New Roman"/>
          <w:b/>
          <w:bCs/>
          <w:sz w:val="30"/>
          <w:szCs w:val="30"/>
          <w:highlight w:val="yellow"/>
        </w:rPr>
      </w:pPr>
    </w:p>
    <w:p w14:paraId="111F7E82" w14:textId="77777777" w:rsidR="00AE37F3" w:rsidRDefault="00AE37F3">
      <w:pPr>
        <w:widowControl/>
        <w:spacing w:line="360" w:lineRule="auto"/>
        <w:jc w:val="left"/>
        <w:rPr>
          <w:rFonts w:ascii="仿宋" w:eastAsia="仿宋" w:hAnsi="仿宋" w:cs="Times New Roman"/>
          <w:b/>
          <w:bCs/>
          <w:sz w:val="30"/>
          <w:szCs w:val="30"/>
          <w:highlight w:val="yellow"/>
        </w:rPr>
      </w:pPr>
    </w:p>
    <w:p w14:paraId="708EED82" w14:textId="77777777" w:rsidR="00AE37F3" w:rsidRDefault="00AE37F3">
      <w:pPr>
        <w:widowControl/>
        <w:spacing w:line="360" w:lineRule="auto"/>
        <w:jc w:val="left"/>
        <w:rPr>
          <w:rFonts w:ascii="仿宋" w:eastAsia="仿宋" w:hAnsi="仿宋" w:cs="Times New Roman"/>
          <w:b/>
          <w:bCs/>
          <w:sz w:val="30"/>
          <w:szCs w:val="30"/>
          <w:highlight w:val="yellow"/>
        </w:rPr>
      </w:pPr>
    </w:p>
    <w:p w14:paraId="7EA27402" w14:textId="77777777" w:rsidR="00AE37F3" w:rsidRDefault="00AE37F3">
      <w:pPr>
        <w:widowControl/>
        <w:spacing w:line="360" w:lineRule="auto"/>
        <w:jc w:val="left"/>
        <w:rPr>
          <w:rFonts w:ascii="仿宋" w:eastAsia="仿宋" w:hAnsi="仿宋" w:cs="Times New Roman"/>
          <w:b/>
          <w:bCs/>
          <w:sz w:val="30"/>
          <w:szCs w:val="30"/>
          <w:highlight w:val="yellow"/>
        </w:rPr>
      </w:pPr>
    </w:p>
    <w:p w14:paraId="4F1FA76C" w14:textId="77777777" w:rsidR="00AE37F3" w:rsidRDefault="00AE37F3">
      <w:pPr>
        <w:widowControl/>
        <w:spacing w:line="360" w:lineRule="auto"/>
        <w:jc w:val="left"/>
        <w:rPr>
          <w:rFonts w:ascii="仿宋" w:eastAsia="仿宋" w:hAnsi="仿宋" w:cs="Times New Roman"/>
          <w:b/>
          <w:bCs/>
          <w:sz w:val="30"/>
          <w:szCs w:val="30"/>
          <w:highlight w:val="yellow"/>
        </w:rPr>
      </w:pPr>
    </w:p>
    <w:p w14:paraId="591A4577" w14:textId="77777777" w:rsidR="00AE37F3" w:rsidRDefault="00AE37F3">
      <w:pPr>
        <w:widowControl/>
        <w:spacing w:line="360" w:lineRule="auto"/>
        <w:jc w:val="left"/>
        <w:rPr>
          <w:rFonts w:ascii="仿宋" w:eastAsia="仿宋" w:hAnsi="仿宋" w:cs="Times New Roman"/>
          <w:b/>
          <w:bCs/>
          <w:sz w:val="30"/>
          <w:szCs w:val="30"/>
          <w:highlight w:val="yellow"/>
        </w:rPr>
      </w:pPr>
    </w:p>
    <w:p w14:paraId="58C32415" w14:textId="77777777" w:rsidR="00AE37F3" w:rsidRDefault="00AE37F3">
      <w:pPr>
        <w:widowControl/>
        <w:spacing w:line="360" w:lineRule="auto"/>
        <w:jc w:val="left"/>
        <w:rPr>
          <w:rFonts w:ascii="仿宋" w:eastAsia="仿宋" w:hAnsi="仿宋" w:cs="Times New Roman"/>
          <w:b/>
          <w:bCs/>
          <w:sz w:val="30"/>
          <w:szCs w:val="30"/>
          <w:highlight w:val="yellow"/>
        </w:rPr>
      </w:pPr>
    </w:p>
    <w:p w14:paraId="6DE45C27" w14:textId="77777777" w:rsidR="00AE37F3" w:rsidRDefault="00AE37F3">
      <w:pPr>
        <w:widowControl/>
        <w:spacing w:line="360" w:lineRule="auto"/>
        <w:jc w:val="left"/>
        <w:rPr>
          <w:rFonts w:ascii="仿宋" w:eastAsia="仿宋" w:hAnsi="仿宋" w:cs="Times New Roman"/>
          <w:b/>
          <w:bCs/>
          <w:sz w:val="30"/>
          <w:szCs w:val="30"/>
          <w:highlight w:val="yellow"/>
        </w:rPr>
      </w:pPr>
    </w:p>
    <w:p w14:paraId="3E984093" w14:textId="77777777" w:rsidR="00AE37F3" w:rsidRDefault="00AE37F3">
      <w:pPr>
        <w:widowControl/>
        <w:spacing w:line="360" w:lineRule="auto"/>
        <w:jc w:val="left"/>
        <w:rPr>
          <w:rFonts w:ascii="仿宋" w:eastAsia="仿宋" w:hAnsi="仿宋" w:cs="Times New Roman"/>
          <w:b/>
          <w:bCs/>
          <w:sz w:val="30"/>
          <w:szCs w:val="30"/>
          <w:highlight w:val="yellow"/>
        </w:rPr>
      </w:pPr>
    </w:p>
    <w:p w14:paraId="724B09AC" w14:textId="77777777" w:rsidR="00AE37F3" w:rsidRDefault="00AE37F3">
      <w:pPr>
        <w:widowControl/>
        <w:spacing w:line="360" w:lineRule="auto"/>
        <w:jc w:val="left"/>
        <w:rPr>
          <w:rFonts w:ascii="仿宋" w:eastAsia="仿宋" w:hAnsi="仿宋" w:cs="Times New Roman"/>
          <w:b/>
          <w:bCs/>
          <w:sz w:val="30"/>
          <w:szCs w:val="30"/>
          <w:highlight w:val="yellow"/>
        </w:rPr>
      </w:pPr>
    </w:p>
    <w:p w14:paraId="13C5A9F6" w14:textId="77777777" w:rsidR="00AE37F3" w:rsidRDefault="00AE37F3">
      <w:pPr>
        <w:widowControl/>
        <w:spacing w:line="360" w:lineRule="auto"/>
        <w:jc w:val="left"/>
        <w:rPr>
          <w:rFonts w:ascii="仿宋" w:eastAsia="仿宋" w:hAnsi="仿宋" w:cs="Times New Roman"/>
          <w:b/>
          <w:bCs/>
          <w:sz w:val="30"/>
          <w:szCs w:val="30"/>
          <w:highlight w:val="yellow"/>
        </w:rPr>
      </w:pPr>
    </w:p>
    <w:p w14:paraId="3ED57572" w14:textId="77777777" w:rsidR="00AE37F3" w:rsidRDefault="00AE37F3">
      <w:pPr>
        <w:widowControl/>
        <w:spacing w:line="360" w:lineRule="auto"/>
        <w:jc w:val="left"/>
        <w:rPr>
          <w:rFonts w:ascii="仿宋" w:eastAsia="仿宋" w:hAnsi="仿宋" w:cs="Times New Roman"/>
          <w:b/>
          <w:bCs/>
          <w:sz w:val="30"/>
          <w:szCs w:val="30"/>
          <w:highlight w:val="yellow"/>
        </w:rPr>
      </w:pPr>
    </w:p>
    <w:p w14:paraId="1F7E32DF" w14:textId="77777777" w:rsidR="00AE37F3" w:rsidRDefault="00AE37F3">
      <w:pPr>
        <w:widowControl/>
        <w:spacing w:line="360" w:lineRule="auto"/>
        <w:jc w:val="left"/>
        <w:rPr>
          <w:rFonts w:ascii="仿宋" w:eastAsia="仿宋" w:hAnsi="仿宋" w:cs="Times New Roman"/>
          <w:b/>
          <w:bCs/>
          <w:sz w:val="30"/>
          <w:szCs w:val="30"/>
          <w:highlight w:val="yellow"/>
        </w:rPr>
      </w:pPr>
    </w:p>
    <w:p w14:paraId="459EB57A" w14:textId="4772626A" w:rsidR="00951363" w:rsidRDefault="00FF734D">
      <w:pPr>
        <w:widowControl/>
        <w:spacing w:line="360" w:lineRule="auto"/>
        <w:jc w:val="left"/>
        <w:rPr>
          <w:rFonts w:ascii="仿宋" w:eastAsia="仿宋" w:hAnsi="仿宋" w:cs="Times New Roman"/>
          <w:b/>
          <w:bCs/>
          <w:sz w:val="30"/>
          <w:szCs w:val="30"/>
        </w:rPr>
      </w:pPr>
      <w:r w:rsidRPr="00AE37F3">
        <w:rPr>
          <w:rFonts w:ascii="仿宋" w:eastAsia="仿宋" w:hAnsi="仿宋" w:cs="Times New Roman" w:hint="eastAsia"/>
          <w:b/>
          <w:bCs/>
          <w:sz w:val="30"/>
          <w:szCs w:val="30"/>
        </w:rPr>
        <w:lastRenderedPageBreak/>
        <w:t xml:space="preserve">第三部分 </w:t>
      </w:r>
      <w:r w:rsidRPr="00AE37F3">
        <w:rPr>
          <w:rFonts w:ascii="仿宋" w:eastAsia="仿宋" w:hAnsi="仿宋" w:cs="Times New Roman"/>
          <w:b/>
          <w:bCs/>
          <w:sz w:val="30"/>
          <w:szCs w:val="30"/>
        </w:rPr>
        <w:t xml:space="preserve"> </w:t>
      </w:r>
      <w:r w:rsidRPr="00AE37F3">
        <w:rPr>
          <w:rFonts w:ascii="仿宋" w:eastAsia="仿宋" w:hAnsi="仿宋" w:cs="Times New Roman" w:hint="eastAsia"/>
          <w:b/>
          <w:bCs/>
          <w:sz w:val="30"/>
          <w:szCs w:val="30"/>
        </w:rPr>
        <w:t>合同条款</w:t>
      </w:r>
    </w:p>
    <w:p w14:paraId="36609CC0" w14:textId="77777777" w:rsidR="0040253A" w:rsidRPr="0040253A" w:rsidRDefault="0040253A" w:rsidP="0040253A">
      <w:pPr>
        <w:adjustRightInd w:val="0"/>
        <w:snapToGrid w:val="0"/>
        <w:spacing w:line="360" w:lineRule="auto"/>
        <w:jc w:val="left"/>
        <w:rPr>
          <w:rFonts w:ascii="仿宋" w:eastAsia="仿宋" w:hAnsi="仿宋" w:cs="仿宋_GB2312"/>
          <w:b/>
          <w:kern w:val="0"/>
          <w:sz w:val="24"/>
          <w:szCs w:val="32"/>
        </w:rPr>
      </w:pPr>
      <w:r w:rsidRPr="0040253A">
        <w:rPr>
          <w:rFonts w:ascii="仿宋" w:eastAsia="仿宋" w:hAnsi="仿宋" w:cs="仿宋_GB2312" w:hint="eastAsia"/>
          <w:b/>
          <w:kern w:val="0"/>
          <w:sz w:val="24"/>
          <w:szCs w:val="32"/>
        </w:rPr>
        <w:t>版本号：CSGDHT-ZXFW（ZCWJ）2018-20</w:t>
      </w:r>
      <w:r w:rsidRPr="0040253A">
        <w:rPr>
          <w:rFonts w:ascii="仿宋" w:eastAsia="仿宋" w:hAnsi="仿宋" w:cs="仿宋_GB2312"/>
          <w:b/>
          <w:kern w:val="0"/>
          <w:sz w:val="24"/>
          <w:szCs w:val="32"/>
        </w:rPr>
        <w:t>20</w:t>
      </w:r>
      <w:r w:rsidRPr="0040253A">
        <w:rPr>
          <w:rFonts w:ascii="仿宋" w:eastAsia="仿宋" w:hAnsi="仿宋" w:cs="仿宋_GB2312" w:hint="eastAsia"/>
          <w:b/>
          <w:kern w:val="0"/>
          <w:sz w:val="24"/>
          <w:szCs w:val="32"/>
        </w:rPr>
        <w:t>1215</w:t>
      </w:r>
    </w:p>
    <w:p w14:paraId="336A3C88" w14:textId="77777777" w:rsidR="0040253A" w:rsidRPr="0040253A" w:rsidRDefault="0040253A" w:rsidP="0040253A">
      <w:pPr>
        <w:spacing w:line="360" w:lineRule="auto"/>
        <w:jc w:val="right"/>
        <w:rPr>
          <w:rFonts w:ascii="仿宋" w:eastAsia="仿宋" w:hAnsi="仿宋" w:cs="仿宋_GB2312"/>
          <w:b/>
          <w:kern w:val="0"/>
          <w:sz w:val="24"/>
          <w:szCs w:val="32"/>
        </w:rPr>
      </w:pPr>
    </w:p>
    <w:p w14:paraId="0DA0EB86" w14:textId="77777777" w:rsidR="0040253A" w:rsidRPr="0040253A" w:rsidRDefault="0040253A" w:rsidP="0040253A">
      <w:pPr>
        <w:jc w:val="right"/>
        <w:rPr>
          <w:rFonts w:ascii="仿宋" w:eastAsia="仿宋" w:hAnsi="仿宋" w:cs="仿宋_GB2312"/>
          <w:kern w:val="0"/>
          <w:sz w:val="28"/>
          <w:szCs w:val="32"/>
        </w:rPr>
      </w:pPr>
      <w:r w:rsidRPr="0040253A">
        <w:rPr>
          <w:rFonts w:ascii="仿宋" w:eastAsia="仿宋" w:hAnsi="仿宋" w:cs="仿宋_GB2312" w:hint="eastAsia"/>
          <w:b/>
          <w:kern w:val="0"/>
          <w:sz w:val="24"/>
          <w:szCs w:val="32"/>
        </w:rPr>
        <w:t xml:space="preserve"> 合同编号：</w:t>
      </w:r>
      <w:r w:rsidRPr="0040253A">
        <w:rPr>
          <w:rFonts w:ascii="仿宋" w:eastAsia="仿宋" w:hAnsi="仿宋" w:cs="仿宋_GB2312" w:hint="eastAsia"/>
          <w:kern w:val="0"/>
          <w:sz w:val="24"/>
          <w:szCs w:val="32"/>
          <w:u w:val="dotted"/>
        </w:rPr>
        <w:t xml:space="preserve">  西环合【20</w:t>
      </w:r>
      <w:r w:rsidRPr="0040253A">
        <w:rPr>
          <w:rFonts w:ascii="仿宋" w:eastAsia="仿宋" w:hAnsi="仿宋" w:cs="仿宋_GB2312"/>
          <w:kern w:val="0"/>
          <w:sz w:val="24"/>
          <w:szCs w:val="32"/>
          <w:u w:val="dotted"/>
        </w:rPr>
        <w:t>22</w:t>
      </w:r>
      <w:r w:rsidRPr="0040253A">
        <w:rPr>
          <w:rFonts w:ascii="仿宋" w:eastAsia="仿宋" w:hAnsi="仿宋" w:cs="仿宋_GB2312" w:hint="eastAsia"/>
          <w:kern w:val="0"/>
          <w:sz w:val="24"/>
          <w:szCs w:val="32"/>
          <w:u w:val="dotted"/>
        </w:rPr>
        <w:t>】   号</w:t>
      </w:r>
    </w:p>
    <w:p w14:paraId="71783D68" w14:textId="77777777" w:rsidR="0040253A" w:rsidRPr="0040253A" w:rsidRDefault="0040253A" w:rsidP="0040253A">
      <w:pPr>
        <w:spacing w:before="100" w:beforeAutospacing="1" w:after="100" w:afterAutospacing="1"/>
        <w:jc w:val="center"/>
        <w:rPr>
          <w:rFonts w:ascii="仿宋" w:eastAsia="仿宋" w:hAnsi="仿宋" w:cs="仿宋_GB2312"/>
          <w:b/>
          <w:bCs/>
          <w:spacing w:val="30"/>
          <w:kern w:val="0"/>
          <w:sz w:val="28"/>
          <w:szCs w:val="28"/>
        </w:rPr>
      </w:pPr>
    </w:p>
    <w:p w14:paraId="2CD8B4CB" w14:textId="77777777" w:rsidR="0040253A" w:rsidRPr="0040253A" w:rsidRDefault="0040253A" w:rsidP="0040253A">
      <w:pPr>
        <w:spacing w:before="100" w:beforeAutospacing="1" w:after="100" w:afterAutospacing="1"/>
        <w:jc w:val="center"/>
        <w:rPr>
          <w:rFonts w:ascii="仿宋" w:eastAsia="仿宋" w:hAnsi="仿宋" w:cs="仿宋_GB2312"/>
          <w:b/>
          <w:bCs/>
          <w:spacing w:val="30"/>
          <w:kern w:val="0"/>
          <w:sz w:val="28"/>
          <w:szCs w:val="28"/>
        </w:rPr>
      </w:pPr>
    </w:p>
    <w:p w14:paraId="109CACE3" w14:textId="77777777" w:rsidR="0040253A" w:rsidRPr="0040253A" w:rsidRDefault="0040253A" w:rsidP="0040253A">
      <w:pPr>
        <w:snapToGrid w:val="0"/>
        <w:jc w:val="center"/>
        <w:rPr>
          <w:rFonts w:ascii="仿宋" w:eastAsia="仿宋" w:hAnsi="仿宋" w:cs="仿宋_GB2312"/>
          <w:b/>
          <w:kern w:val="0"/>
          <w:sz w:val="28"/>
          <w:szCs w:val="28"/>
        </w:rPr>
      </w:pPr>
    </w:p>
    <w:p w14:paraId="65A12B79" w14:textId="77777777" w:rsidR="0040253A" w:rsidRPr="0040253A" w:rsidRDefault="0040253A" w:rsidP="0040253A">
      <w:pPr>
        <w:snapToGrid w:val="0"/>
        <w:jc w:val="center"/>
        <w:rPr>
          <w:rFonts w:ascii="仿宋" w:eastAsia="仿宋" w:hAnsi="仿宋" w:cs="仿宋_GB2312"/>
          <w:b/>
          <w:kern w:val="0"/>
          <w:sz w:val="52"/>
          <w:szCs w:val="52"/>
        </w:rPr>
      </w:pPr>
      <w:r w:rsidRPr="0040253A">
        <w:rPr>
          <w:rFonts w:ascii="仿宋" w:eastAsia="仿宋" w:hAnsi="仿宋" w:cs="仿宋_GB2312" w:hint="eastAsia"/>
          <w:b/>
          <w:kern w:val="0"/>
          <w:sz w:val="52"/>
          <w:szCs w:val="52"/>
        </w:rPr>
        <w:t>咨询服务合同</w:t>
      </w:r>
    </w:p>
    <w:p w14:paraId="730DA4D5" w14:textId="77777777" w:rsidR="0040253A" w:rsidRPr="0040253A" w:rsidRDefault="0040253A" w:rsidP="0040253A">
      <w:pPr>
        <w:snapToGrid w:val="0"/>
        <w:jc w:val="center"/>
        <w:rPr>
          <w:rFonts w:ascii="仿宋" w:eastAsia="仿宋" w:hAnsi="仿宋" w:cs="仿宋_GB2312"/>
          <w:b/>
          <w:kern w:val="0"/>
          <w:sz w:val="52"/>
          <w:szCs w:val="52"/>
        </w:rPr>
      </w:pPr>
    </w:p>
    <w:p w14:paraId="6D798473" w14:textId="77777777" w:rsidR="0040253A" w:rsidRPr="0040253A" w:rsidRDefault="0040253A" w:rsidP="0040253A">
      <w:pPr>
        <w:snapToGrid w:val="0"/>
        <w:jc w:val="center"/>
        <w:rPr>
          <w:rFonts w:ascii="仿宋" w:eastAsia="仿宋" w:hAnsi="仿宋" w:cs="仿宋_GB2312"/>
          <w:kern w:val="0"/>
          <w:sz w:val="28"/>
          <w:szCs w:val="28"/>
        </w:rPr>
      </w:pPr>
    </w:p>
    <w:p w14:paraId="69DB2064" w14:textId="77777777" w:rsidR="0040253A" w:rsidRPr="0040253A" w:rsidRDefault="0040253A" w:rsidP="0040253A">
      <w:pPr>
        <w:ind w:firstLineChars="514" w:firstLine="1445"/>
        <w:rPr>
          <w:rFonts w:ascii="仿宋" w:eastAsia="仿宋" w:hAnsi="仿宋" w:cs="仿宋_GB2312"/>
          <w:b/>
          <w:kern w:val="0"/>
          <w:sz w:val="28"/>
          <w:szCs w:val="28"/>
        </w:rPr>
      </w:pPr>
    </w:p>
    <w:p w14:paraId="16769CD5" w14:textId="77777777" w:rsidR="0040253A" w:rsidRPr="0040253A" w:rsidRDefault="0040253A" w:rsidP="0040253A">
      <w:pPr>
        <w:ind w:firstLineChars="514" w:firstLine="1445"/>
        <w:rPr>
          <w:rFonts w:ascii="仿宋" w:eastAsia="仿宋" w:hAnsi="仿宋" w:cs="仿宋_GB2312"/>
          <w:b/>
          <w:kern w:val="0"/>
          <w:sz w:val="28"/>
          <w:szCs w:val="28"/>
        </w:rPr>
      </w:pPr>
    </w:p>
    <w:p w14:paraId="5F6B5E8F" w14:textId="77777777" w:rsidR="0040253A" w:rsidRPr="0040253A" w:rsidRDefault="0040253A" w:rsidP="0040253A">
      <w:pPr>
        <w:ind w:firstLineChars="514" w:firstLine="1445"/>
        <w:rPr>
          <w:rFonts w:ascii="仿宋" w:eastAsia="仿宋" w:hAnsi="仿宋" w:cs="仿宋_GB2312"/>
          <w:b/>
          <w:kern w:val="0"/>
          <w:sz w:val="28"/>
          <w:szCs w:val="28"/>
        </w:rPr>
      </w:pPr>
    </w:p>
    <w:p w14:paraId="35178338"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r w:rsidRPr="0040253A">
        <w:rPr>
          <w:rFonts w:ascii="仿宋" w:eastAsia="仿宋" w:hAnsi="仿宋" w:cs="仿宋_GB2312" w:hint="eastAsia"/>
          <w:b/>
          <w:kern w:val="0"/>
          <w:sz w:val="28"/>
          <w:szCs w:val="28"/>
        </w:rPr>
        <w:t>项目名称：</w:t>
      </w:r>
      <w:r w:rsidRPr="0040253A">
        <w:rPr>
          <w:rFonts w:ascii="仿宋" w:eastAsia="仿宋" w:hAnsi="仿宋" w:cs="仿宋_GB2312" w:hint="eastAsia"/>
          <w:b/>
          <w:kern w:val="0"/>
          <w:sz w:val="28"/>
          <w:szCs w:val="28"/>
          <w:u w:val="dotted"/>
        </w:rPr>
        <w:t xml:space="preserve"> 长株潭城际轨道交通西环线一期工程水土保持设施竣工验收技术评估报告编制项目  </w:t>
      </w:r>
    </w:p>
    <w:p w14:paraId="6211CB11"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p>
    <w:p w14:paraId="5FA82F34"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single"/>
        </w:rPr>
      </w:pPr>
      <w:r w:rsidRPr="0040253A">
        <w:rPr>
          <w:rFonts w:ascii="仿宋" w:eastAsia="仿宋" w:hAnsi="仿宋" w:cs="仿宋_GB2312" w:hint="eastAsia"/>
          <w:b/>
          <w:kern w:val="0"/>
          <w:sz w:val="28"/>
          <w:szCs w:val="28"/>
        </w:rPr>
        <w:t>项目地点：</w:t>
      </w:r>
      <w:r w:rsidRPr="0040253A">
        <w:rPr>
          <w:rFonts w:ascii="仿宋" w:eastAsia="仿宋" w:hAnsi="仿宋" w:cs="仿宋_GB2312" w:hint="eastAsia"/>
          <w:b/>
          <w:kern w:val="0"/>
          <w:sz w:val="28"/>
          <w:szCs w:val="28"/>
          <w:u w:val="dotted"/>
        </w:rPr>
        <w:t xml:space="preserve">           湖南省长沙市              </w:t>
      </w:r>
    </w:p>
    <w:p w14:paraId="5227CA89" w14:textId="77777777" w:rsidR="0040253A" w:rsidRPr="0040253A" w:rsidRDefault="0040253A" w:rsidP="0040253A">
      <w:pPr>
        <w:adjustRightInd w:val="0"/>
        <w:snapToGrid w:val="0"/>
        <w:spacing w:line="360" w:lineRule="auto"/>
        <w:ind w:firstLineChars="478" w:firstLine="1344"/>
        <w:rPr>
          <w:rFonts w:ascii="仿宋" w:eastAsia="仿宋" w:hAnsi="仿宋" w:cs="仿宋_GB2312"/>
          <w:b/>
          <w:kern w:val="0"/>
          <w:sz w:val="28"/>
          <w:szCs w:val="28"/>
        </w:rPr>
      </w:pPr>
    </w:p>
    <w:p w14:paraId="5B91D225"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r w:rsidRPr="0040253A">
        <w:rPr>
          <w:rFonts w:ascii="仿宋" w:eastAsia="仿宋" w:hAnsi="仿宋" w:cs="仿宋_GB2312" w:hint="eastAsia"/>
          <w:b/>
          <w:kern w:val="0"/>
          <w:sz w:val="28"/>
          <w:szCs w:val="28"/>
        </w:rPr>
        <w:t>委 托 方：</w:t>
      </w:r>
      <w:r w:rsidRPr="0040253A">
        <w:rPr>
          <w:rFonts w:ascii="仿宋" w:eastAsia="仿宋" w:hAnsi="仿宋" w:cs="仿宋_GB2312" w:hint="eastAsia"/>
          <w:b/>
          <w:kern w:val="0"/>
          <w:sz w:val="28"/>
          <w:szCs w:val="28"/>
          <w:u w:val="dotted"/>
        </w:rPr>
        <w:t xml:space="preserve"> </w:t>
      </w:r>
      <w:bookmarkStart w:id="39" w:name="_Hlk105770334"/>
      <w:r w:rsidRPr="0040253A">
        <w:rPr>
          <w:rFonts w:ascii="仿宋" w:eastAsia="仿宋" w:hAnsi="仿宋" w:cs="仿宋_GB2312" w:hint="eastAsia"/>
          <w:b/>
          <w:kern w:val="0"/>
          <w:sz w:val="28"/>
          <w:szCs w:val="28"/>
          <w:u w:val="dotted"/>
        </w:rPr>
        <w:t>湖南长株潭轨道交通西环线建设有限责任公司</w:t>
      </w:r>
      <w:bookmarkEnd w:id="39"/>
      <w:r w:rsidRPr="0040253A">
        <w:rPr>
          <w:rFonts w:ascii="仿宋" w:eastAsia="仿宋" w:hAnsi="仿宋" w:cs="仿宋_GB2312" w:hint="eastAsia"/>
          <w:b/>
          <w:kern w:val="0"/>
          <w:sz w:val="28"/>
          <w:szCs w:val="28"/>
          <w:u w:val="dotted"/>
        </w:rPr>
        <w:t xml:space="preserve"> </w:t>
      </w:r>
    </w:p>
    <w:p w14:paraId="0437B042" w14:textId="77777777" w:rsidR="0040253A" w:rsidRPr="0040253A" w:rsidRDefault="0040253A" w:rsidP="0040253A">
      <w:pPr>
        <w:adjustRightInd w:val="0"/>
        <w:snapToGrid w:val="0"/>
        <w:spacing w:line="360" w:lineRule="auto"/>
        <w:ind w:firstLineChars="478" w:firstLine="1344"/>
        <w:rPr>
          <w:rFonts w:ascii="仿宋" w:eastAsia="仿宋" w:hAnsi="仿宋" w:cs="仿宋_GB2312"/>
          <w:b/>
          <w:kern w:val="0"/>
          <w:sz w:val="28"/>
          <w:szCs w:val="28"/>
        </w:rPr>
      </w:pPr>
    </w:p>
    <w:p w14:paraId="67718D25"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r w:rsidRPr="0040253A">
        <w:rPr>
          <w:rFonts w:ascii="仿宋" w:eastAsia="仿宋" w:hAnsi="仿宋" w:cs="仿宋_GB2312" w:hint="eastAsia"/>
          <w:b/>
          <w:kern w:val="0"/>
          <w:sz w:val="28"/>
          <w:szCs w:val="28"/>
        </w:rPr>
        <w:t>受 托 方：</w:t>
      </w:r>
      <w:r w:rsidRPr="0040253A">
        <w:rPr>
          <w:rFonts w:ascii="仿宋" w:eastAsia="仿宋" w:hAnsi="仿宋" w:cs="仿宋_GB2312" w:hint="eastAsia"/>
          <w:b/>
          <w:kern w:val="0"/>
          <w:sz w:val="28"/>
          <w:szCs w:val="28"/>
          <w:u w:val="dotted"/>
        </w:rPr>
        <w:t xml:space="preserve">                                     </w:t>
      </w:r>
    </w:p>
    <w:p w14:paraId="0A40B4FD"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sectPr w:rsidR="0040253A" w:rsidRPr="0040253A">
          <w:pgSz w:w="11906" w:h="16838"/>
          <w:pgMar w:top="1440" w:right="1800" w:bottom="1440" w:left="1800" w:header="851" w:footer="992" w:gutter="0"/>
          <w:cols w:space="720"/>
          <w:docGrid w:type="lines" w:linePitch="312"/>
        </w:sectPr>
      </w:pPr>
    </w:p>
    <w:p w14:paraId="6F6BFAA4"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40253A">
        <w:rPr>
          <w:rFonts w:ascii="仿宋" w:eastAsia="仿宋" w:hAnsi="仿宋" w:cs="仿宋_GB2312" w:hint="eastAsia"/>
          <w:b/>
          <w:bCs/>
          <w:kern w:val="0"/>
          <w:sz w:val="32"/>
          <w:szCs w:val="32"/>
        </w:rPr>
        <w:lastRenderedPageBreak/>
        <w:t>第一部分 合同协议书</w:t>
      </w:r>
    </w:p>
    <w:p w14:paraId="1C7B5047" w14:textId="77777777" w:rsidR="0040253A" w:rsidRPr="0040253A" w:rsidRDefault="0040253A" w:rsidP="0040253A">
      <w:pPr>
        <w:widowControl/>
        <w:snapToGrid w:val="0"/>
        <w:spacing w:line="360" w:lineRule="auto"/>
        <w:jc w:val="left"/>
        <w:rPr>
          <w:rFonts w:ascii="仿宋" w:eastAsia="仿宋" w:hAnsi="仿宋" w:cs="仿宋_GB2312"/>
          <w:b/>
          <w:kern w:val="0"/>
          <w:sz w:val="24"/>
          <w:szCs w:val="24"/>
        </w:rPr>
      </w:pPr>
    </w:p>
    <w:p w14:paraId="41C38072" w14:textId="77777777" w:rsidR="0040253A" w:rsidRPr="0040253A" w:rsidRDefault="0040253A" w:rsidP="0040253A">
      <w:pPr>
        <w:widowControl/>
        <w:snapToGrid w:val="0"/>
        <w:spacing w:line="360" w:lineRule="auto"/>
        <w:jc w:val="left"/>
        <w:rPr>
          <w:rFonts w:ascii="仿宋" w:eastAsia="仿宋" w:hAnsi="仿宋" w:cs="仿宋_GB2312"/>
          <w:b/>
          <w:kern w:val="0"/>
          <w:sz w:val="24"/>
          <w:szCs w:val="24"/>
          <w:u w:val="single"/>
        </w:rPr>
      </w:pPr>
      <w:r w:rsidRPr="0040253A">
        <w:rPr>
          <w:rFonts w:ascii="仿宋" w:eastAsia="仿宋" w:hAnsi="仿宋" w:cs="仿宋_GB2312" w:hint="eastAsia"/>
          <w:b/>
          <w:kern w:val="0"/>
          <w:sz w:val="24"/>
          <w:szCs w:val="24"/>
        </w:rPr>
        <w:t>委托方(以下简称甲方)：</w:t>
      </w:r>
      <w:r w:rsidRPr="0040253A">
        <w:rPr>
          <w:rFonts w:ascii="仿宋" w:eastAsia="仿宋" w:hAnsi="仿宋" w:cs="仿宋_GB2312" w:hint="eastAsia"/>
          <w:b/>
          <w:kern w:val="0"/>
          <w:sz w:val="24"/>
          <w:szCs w:val="24"/>
          <w:u w:val="single"/>
        </w:rPr>
        <w:t xml:space="preserve"> 湖南长株潭轨道交通西环线建设有限责任公司 </w:t>
      </w:r>
    </w:p>
    <w:p w14:paraId="0423684A" w14:textId="77777777" w:rsidR="0040253A" w:rsidRPr="0040253A" w:rsidRDefault="0040253A" w:rsidP="0040253A">
      <w:pPr>
        <w:widowControl/>
        <w:snapToGrid w:val="0"/>
        <w:spacing w:line="360" w:lineRule="auto"/>
        <w:jc w:val="left"/>
        <w:rPr>
          <w:rFonts w:ascii="仿宋" w:eastAsia="仿宋" w:hAnsi="仿宋" w:cs="仿宋_GB2312"/>
          <w:b/>
          <w:kern w:val="0"/>
          <w:sz w:val="24"/>
          <w:szCs w:val="24"/>
          <w:u w:val="single"/>
        </w:rPr>
      </w:pPr>
      <w:r w:rsidRPr="0040253A">
        <w:rPr>
          <w:rFonts w:ascii="仿宋" w:eastAsia="仿宋" w:hAnsi="仿宋" w:cs="仿宋_GB2312" w:hint="eastAsia"/>
          <w:b/>
          <w:kern w:val="0"/>
          <w:sz w:val="24"/>
          <w:szCs w:val="24"/>
        </w:rPr>
        <w:t>受托方(以下简称乙方)：</w:t>
      </w:r>
      <w:r w:rsidRPr="0040253A">
        <w:rPr>
          <w:rFonts w:ascii="仿宋" w:eastAsia="仿宋" w:hAnsi="仿宋" w:cs="仿宋_GB2312" w:hint="eastAsia"/>
          <w:b/>
          <w:kern w:val="0"/>
          <w:sz w:val="24"/>
          <w:szCs w:val="24"/>
          <w:u w:val="single"/>
        </w:rPr>
        <w:t xml:space="preserve">                          </w:t>
      </w:r>
    </w:p>
    <w:p w14:paraId="5D648E50" w14:textId="77777777"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根据《中华人民共和国民法典》及其他有关法律、法规，遵循平等、自愿、公平和诚实信用的原则，双方就下述项目工程咨询服务及有关事项协商一致，共同签订本合同。</w:t>
      </w:r>
    </w:p>
    <w:p w14:paraId="75B46C13"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第一条 项目概况</w:t>
      </w:r>
    </w:p>
    <w:p w14:paraId="25A30D04" w14:textId="77777777" w:rsidR="0040253A" w:rsidRPr="0040253A" w:rsidRDefault="0040253A" w:rsidP="0040253A">
      <w:pPr>
        <w:widowControl/>
        <w:snapToGrid w:val="0"/>
        <w:spacing w:line="360" w:lineRule="auto"/>
        <w:ind w:firstLine="465"/>
        <w:jc w:val="left"/>
        <w:rPr>
          <w:rFonts w:ascii="仿宋" w:eastAsia="仿宋" w:hAnsi="仿宋" w:cs="仿宋_GB2312"/>
          <w:b/>
          <w:kern w:val="0"/>
          <w:sz w:val="24"/>
          <w:szCs w:val="24"/>
        </w:rPr>
      </w:pPr>
      <w:r w:rsidRPr="0040253A">
        <w:rPr>
          <w:rFonts w:ascii="仿宋" w:eastAsia="仿宋" w:hAnsi="仿宋" w:cs="仿宋_GB2312" w:hint="eastAsia"/>
          <w:kern w:val="0"/>
          <w:sz w:val="24"/>
          <w:szCs w:val="24"/>
          <w:u w:val="single"/>
        </w:rPr>
        <w:t xml:space="preserve"> 长株潭城际轨道交通西环线一期工程线路沿潭州大道南北走向敷设，南起于湘潭北站，北止于长沙市轨道交通3号线一期工程山塘站（不含）。线路全长17.29km，其中地下段长7.36km，高架线长9.47km，过渡段长0.25km，路基段长0.21km。设站8座，含地下站4座，高架站4座。其中长沙段线路长度10.17km，设站5座，含高架站2座，地下站3座；湘潭段线路长度7.12km，设站3座，含高架站2座，地下站1座。设九华车辆基地，主变电所两座。                      </w:t>
      </w:r>
    </w:p>
    <w:p w14:paraId="7B370C85"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第二条 咨询服务的内容及要求</w:t>
      </w:r>
    </w:p>
    <w:p w14:paraId="09E841C1" w14:textId="5DFC00D8"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1、咨询服务内容：</w:t>
      </w:r>
      <w:r w:rsidRPr="0040253A">
        <w:rPr>
          <w:rFonts w:ascii="仿宋" w:eastAsia="仿宋" w:hAnsi="仿宋" w:cs="仿宋_GB2312" w:hint="eastAsia"/>
          <w:kern w:val="0"/>
          <w:sz w:val="24"/>
          <w:szCs w:val="24"/>
          <w:u w:val="single"/>
        </w:rPr>
        <w:t xml:space="preserve">  （详见</w:t>
      </w:r>
      <w:r>
        <w:rPr>
          <w:rFonts w:ascii="仿宋" w:eastAsia="仿宋" w:hAnsi="仿宋" w:cs="仿宋_GB2312" w:hint="eastAsia"/>
          <w:kern w:val="0"/>
          <w:sz w:val="24"/>
          <w:szCs w:val="24"/>
          <w:u w:val="single"/>
        </w:rPr>
        <w:t>技术要求</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，具体内容详见技术说明及要求。</w:t>
      </w:r>
    </w:p>
    <w:p w14:paraId="2E2F514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2、咨询服务要求：</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684D9AD5"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第三条 服务期限及进度要求</w:t>
      </w:r>
    </w:p>
    <w:p w14:paraId="0439C442" w14:textId="5DF03412"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r w:rsidRPr="0040253A">
        <w:rPr>
          <w:rFonts w:ascii="仿宋" w:eastAsia="仿宋" w:hAnsi="仿宋" w:cs="仿宋_GB2312" w:hint="eastAsia"/>
          <w:kern w:val="0"/>
          <w:sz w:val="24"/>
          <w:szCs w:val="24"/>
          <w:u w:val="single"/>
        </w:rPr>
        <w:t xml:space="preserve">  （详见</w:t>
      </w:r>
      <w:r>
        <w:rPr>
          <w:rFonts w:ascii="仿宋" w:eastAsia="仿宋" w:hAnsi="仿宋" w:cs="仿宋_GB2312" w:hint="eastAsia"/>
          <w:kern w:val="0"/>
          <w:sz w:val="24"/>
          <w:szCs w:val="24"/>
          <w:u w:val="single"/>
        </w:rPr>
        <w:t>技术要求</w:t>
      </w:r>
      <w:r w:rsidRPr="0040253A">
        <w:rPr>
          <w:rFonts w:ascii="仿宋" w:eastAsia="仿宋" w:hAnsi="仿宋" w:cs="仿宋_GB2312" w:hint="eastAsia"/>
          <w:kern w:val="0"/>
          <w:sz w:val="24"/>
          <w:szCs w:val="24"/>
          <w:u w:val="single"/>
        </w:rPr>
        <w:t xml:space="preserve">）           </w:t>
      </w:r>
    </w:p>
    <w:p w14:paraId="372ADA84" w14:textId="77777777" w:rsidR="0040253A" w:rsidRPr="0040253A" w:rsidRDefault="0040253A" w:rsidP="0040253A">
      <w:pPr>
        <w:widowControl/>
        <w:snapToGrid w:val="0"/>
        <w:spacing w:line="360" w:lineRule="auto"/>
        <w:ind w:firstLine="465"/>
        <w:jc w:val="left"/>
        <w:rPr>
          <w:rFonts w:ascii="仿宋" w:eastAsia="仿宋" w:hAnsi="仿宋" w:cs="仿宋_GB2312"/>
          <w:b/>
          <w:kern w:val="0"/>
          <w:sz w:val="24"/>
          <w:szCs w:val="24"/>
        </w:rPr>
      </w:pPr>
      <w:r w:rsidRPr="0040253A">
        <w:rPr>
          <w:rFonts w:ascii="仿宋" w:eastAsia="仿宋" w:hAnsi="仿宋" w:cs="仿宋_GB2312" w:hint="eastAsia"/>
          <w:kern w:val="0"/>
          <w:sz w:val="24"/>
          <w:szCs w:val="24"/>
        </w:rPr>
        <w:t>各阶段进度应满足甲方工程建设进度要求，具体实施中再根据甲方批准计划落实，总的进度要求以满足甲方要求为原则。</w:t>
      </w:r>
    </w:p>
    <w:p w14:paraId="020DB8D2"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第四条 甲、乙双方的权利义务</w:t>
      </w:r>
    </w:p>
    <w:p w14:paraId="637812F9"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rPr>
      </w:pPr>
      <w:r w:rsidRPr="0040253A">
        <w:rPr>
          <w:rFonts w:ascii="仿宋" w:eastAsia="仿宋" w:hAnsi="仿宋" w:cs="仿宋_GB2312" w:hint="eastAsia"/>
          <w:b/>
          <w:kern w:val="0"/>
          <w:sz w:val="24"/>
          <w:szCs w:val="24"/>
        </w:rPr>
        <w:t>4.1 甲方的权利义务</w:t>
      </w:r>
    </w:p>
    <w:p w14:paraId="107CCDA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4.1.1甲方作为项目法人，对咨询服务过程的决策、控制、实施等环节实行管理,有权对乙方的咨询工作进行检查、考核。</w:t>
      </w:r>
    </w:p>
    <w:p w14:paraId="1EE9449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4.1.2甲方应向乙方提供必要的基础资料（基础资料中不完善的部分，由权威部门确认的代用资料替代），并对其完整性、正确性、时限性负责。</w:t>
      </w:r>
    </w:p>
    <w:p w14:paraId="75F87FE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4.1.3甲方为乙方现场作业工作提供相应熟悉情况的人员作向导，但不另行承担乙方工作人员现场工作期间所产生的一切费用（该费用已包含在签约酬金中），也不对乙方工作人员非因甲方原因而遭致的人身或者财产损失承担责任。</w:t>
      </w:r>
    </w:p>
    <w:p w14:paraId="594F020D"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4.1.4甲方应按本合同约定向乙方支付咨询报酬。</w:t>
      </w:r>
    </w:p>
    <w:p w14:paraId="470E9DCA"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rPr>
      </w:pPr>
      <w:r w:rsidRPr="0040253A">
        <w:rPr>
          <w:rFonts w:ascii="仿宋" w:eastAsia="仿宋" w:hAnsi="仿宋" w:cs="仿宋_GB2312" w:hint="eastAsia"/>
          <w:b/>
          <w:kern w:val="0"/>
          <w:sz w:val="24"/>
          <w:szCs w:val="24"/>
        </w:rPr>
        <w:t>4.2 乙方的权利义务</w:t>
      </w:r>
    </w:p>
    <w:p w14:paraId="16C82BE5" w14:textId="77777777" w:rsidR="0040253A" w:rsidRPr="0040253A" w:rsidRDefault="0040253A" w:rsidP="0040253A">
      <w:pPr>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4.2.1乙方应按国家规定和本合同约定的咨询内容进行研究和编制咨询工作成果，按甲方要求向甲方交付咨询工作成果，并对提交的咨询工作成果质量负责。</w:t>
      </w:r>
    </w:p>
    <w:p w14:paraId="1848BE0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val="zh-CN"/>
        </w:rPr>
      </w:pPr>
      <w:r w:rsidRPr="0040253A">
        <w:rPr>
          <w:rFonts w:ascii="仿宋" w:eastAsia="仿宋" w:hAnsi="仿宋" w:cs="仿宋_GB2312" w:hint="eastAsia"/>
          <w:kern w:val="0"/>
          <w:sz w:val="24"/>
          <w:szCs w:val="24"/>
          <w:lang w:val="zh-CN"/>
        </w:rPr>
        <w:t>4.2.2</w:t>
      </w:r>
      <w:r w:rsidRPr="0040253A">
        <w:rPr>
          <w:rFonts w:ascii="仿宋" w:eastAsia="仿宋" w:hAnsi="仿宋" w:cs="仿宋_GB2312" w:hint="eastAsia"/>
          <w:kern w:val="0"/>
          <w:sz w:val="24"/>
          <w:szCs w:val="24"/>
        </w:rPr>
        <w:t>乙方</w:t>
      </w:r>
      <w:r w:rsidRPr="0040253A">
        <w:rPr>
          <w:rFonts w:ascii="仿宋" w:eastAsia="仿宋" w:hAnsi="仿宋" w:cs="仿宋_GB2312" w:hint="eastAsia"/>
          <w:kern w:val="0"/>
          <w:sz w:val="24"/>
          <w:szCs w:val="24"/>
          <w:lang w:val="zh-CN"/>
        </w:rPr>
        <w:t>应协助甲方做好与各政府部门、沿线相关单位的技术协调以及舆情应对工作。</w:t>
      </w:r>
    </w:p>
    <w:p w14:paraId="39AF7B4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val="zh-CN"/>
        </w:rPr>
      </w:pPr>
      <w:r w:rsidRPr="0040253A">
        <w:rPr>
          <w:rFonts w:ascii="仿宋" w:eastAsia="仿宋" w:hAnsi="仿宋" w:cs="仿宋_GB2312" w:hint="eastAsia"/>
          <w:kern w:val="0"/>
          <w:sz w:val="24"/>
          <w:szCs w:val="24"/>
          <w:lang w:val="zh-CN"/>
        </w:rPr>
        <w:t>4.2.3乙方应主动收集与咨询工作相关的各类资料，负责将收集的相关资料及时提供给甲方。具体要求详见技术说明及要求。</w:t>
      </w:r>
    </w:p>
    <w:p w14:paraId="1C18E6A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4.2.4乙方应自费对咨询工作成果出现的遗漏或错误负责修改和补充，甲方不再另行支付费用；因乙方遗漏或错误造成甲方损失的，由乙方承担全部责任和费用。</w:t>
      </w:r>
    </w:p>
    <w:p w14:paraId="02554D5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4.2.5乙方应按照法律法规的要求购买其工作人员的工伤保险、人身意外伤害险和其他保险，并使保险合同在合同服务期内保持有效，并承担其工作人员现场工作期间所产生的一切费用。</w:t>
      </w:r>
    </w:p>
    <w:p w14:paraId="1D83DC3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4.2.6乙方应理解甲方有权根据政府要求及进度情况对工期做合理调整，工期调整后乙方不得以任何理由要求增加费用，乙方应充分考虑并承诺承担因工期调整所发生的相关费用。</w:t>
      </w:r>
    </w:p>
    <w:p w14:paraId="66A30D6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val="zh-CN"/>
        </w:rPr>
      </w:pPr>
      <w:r w:rsidRPr="0040253A">
        <w:rPr>
          <w:rFonts w:ascii="仿宋" w:eastAsia="仿宋" w:hAnsi="仿宋" w:cs="仿宋_GB2312" w:hint="eastAsia"/>
          <w:kern w:val="0"/>
          <w:sz w:val="24"/>
          <w:szCs w:val="24"/>
          <w:lang w:val="zh-CN"/>
        </w:rPr>
        <w:t>4.2.7</w:t>
      </w:r>
      <w:r w:rsidRPr="0040253A">
        <w:rPr>
          <w:rFonts w:ascii="仿宋" w:eastAsia="仿宋" w:hAnsi="仿宋" w:cs="仿宋_GB2312" w:hint="eastAsia"/>
          <w:kern w:val="0"/>
          <w:sz w:val="24"/>
          <w:szCs w:val="24"/>
        </w:rPr>
        <w:t>乙方应</w:t>
      </w:r>
      <w:r w:rsidRPr="0040253A">
        <w:rPr>
          <w:rFonts w:ascii="仿宋" w:eastAsia="仿宋" w:hAnsi="仿宋" w:cs="仿宋_GB2312" w:hint="eastAsia"/>
          <w:kern w:val="0"/>
          <w:sz w:val="24"/>
          <w:szCs w:val="24"/>
          <w:lang w:val="zh-CN"/>
        </w:rPr>
        <w:t>协助</w:t>
      </w:r>
      <w:r w:rsidRPr="0040253A">
        <w:rPr>
          <w:rFonts w:ascii="仿宋" w:eastAsia="仿宋" w:hAnsi="仿宋" w:cs="仿宋_GB2312" w:hint="eastAsia"/>
          <w:kern w:val="0"/>
          <w:sz w:val="24"/>
          <w:szCs w:val="24"/>
        </w:rPr>
        <w:t>甲方完成</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咨询工作成果的专家评审</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咨询工作成果的相关职能部门备案□咨询工作成果的相关职能部门批复□项目取得初步设计批复工作</w:t>
      </w:r>
      <w:r w:rsidRPr="0040253A">
        <w:rPr>
          <w:rFonts w:ascii="仿宋" w:eastAsia="仿宋" w:hAnsi="仿宋" w:cs="仿宋_GB2312" w:hint="eastAsia"/>
          <w:kern w:val="0"/>
          <w:sz w:val="24"/>
          <w:szCs w:val="24"/>
          <w:lang w:val="zh-CN"/>
        </w:rPr>
        <w:t>，</w:t>
      </w:r>
      <w:r w:rsidRPr="0040253A">
        <w:rPr>
          <w:rFonts w:ascii="仿宋" w:eastAsia="仿宋" w:hAnsi="仿宋" w:cs="仿宋_GB2312" w:hint="eastAsia"/>
          <w:kern w:val="0"/>
          <w:sz w:val="24"/>
          <w:szCs w:val="24"/>
        </w:rPr>
        <w:t>上述费用已包含在签约酬金中不再另行支付</w:t>
      </w:r>
      <w:r w:rsidRPr="0040253A">
        <w:rPr>
          <w:rFonts w:ascii="仿宋" w:eastAsia="仿宋" w:hAnsi="仿宋" w:cs="仿宋_GB2312" w:hint="eastAsia"/>
          <w:kern w:val="0"/>
          <w:sz w:val="24"/>
          <w:szCs w:val="24"/>
          <w:lang w:val="zh-CN"/>
        </w:rPr>
        <w:t>。</w:t>
      </w:r>
    </w:p>
    <w:p w14:paraId="1845415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4.2.8乙方应确保本合同约定的关键岗位人员应专职服务于本项目。</w:t>
      </w:r>
    </w:p>
    <w:p w14:paraId="33E79CAA"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第五条 咨询报酬的形式、金额及支付方式</w:t>
      </w:r>
    </w:p>
    <w:p w14:paraId="5771F03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5.1咨询报酬的形式</w:t>
      </w:r>
    </w:p>
    <w:p w14:paraId="491A1CC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咨询报酬的形式为：</w:t>
      </w:r>
    </w:p>
    <w:bookmarkStart w:id="40" w:name="_Hlk105770960"/>
    <w:p w14:paraId="09CE656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u w:val="single"/>
        </w:rPr>
      </w:pPr>
      <w:r w:rsidRPr="0040253A">
        <w:rPr>
          <w:rFonts w:ascii="仿宋" w:eastAsia="仿宋" w:hAnsi="仿宋" w:cs="仿宋_GB2312"/>
          <w:kern w:val="0"/>
          <w:sz w:val="24"/>
          <w:szCs w:val="24"/>
          <w:u w:val="single"/>
        </w:rPr>
        <w:lastRenderedPageBreak/>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bookmarkEnd w:id="40"/>
      <w:r w:rsidRPr="0040253A">
        <w:rPr>
          <w:rFonts w:ascii="仿宋" w:eastAsia="仿宋" w:hAnsi="仿宋" w:cs="仿宋_GB2312" w:hint="eastAsia"/>
          <w:kern w:val="0"/>
          <w:sz w:val="24"/>
          <w:szCs w:val="24"/>
          <w:u w:val="single"/>
        </w:rPr>
        <w:t>总价合同（除税率调整外，合同总价（即中标总价/中选总价/成交总价）在合同执行过程中固定不变，不随政府政策（长沙市规定的最低工资标准变化等）及市场物价上涨或回落等因素调整）</w:t>
      </w:r>
    </w:p>
    <w:p w14:paraId="4E15880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40253A">
        <w:rPr>
          <w:rFonts w:ascii="仿宋" w:eastAsia="仿宋" w:hAnsi="仿宋" w:cs="仿宋_GB2312" w:hint="eastAsia"/>
          <w:kern w:val="0"/>
          <w:sz w:val="24"/>
          <w:szCs w:val="24"/>
          <w:u w:val="single"/>
        </w:rPr>
        <w:t>□单价合同（除税率调整外，合同单价（即中标单价/中选单价/成交单价）在合同执行过程中固定不变，不随政府政策（长沙市规定的最低工资标准变化等）及市场物价上涨或回落等因素调整）</w:t>
      </w:r>
    </w:p>
    <w:p w14:paraId="2B1012F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5.2咨询报酬的金额</w:t>
      </w:r>
    </w:p>
    <w:p w14:paraId="22B45DD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40253A">
        <w:rPr>
          <w:rFonts w:ascii="仿宋" w:eastAsia="仿宋" w:hAnsi="仿宋" w:cs="仿宋_GB2312" w:hint="eastAsia"/>
          <w:kern w:val="0"/>
          <w:sz w:val="24"/>
          <w:szCs w:val="24"/>
        </w:rPr>
        <w:t>签约酬金为含增值税价，金额为人民币（大写）</w:t>
      </w:r>
      <w:r w:rsidRPr="0040253A">
        <w:rPr>
          <w:rFonts w:ascii="Calibri" w:eastAsia="仿宋" w:hAnsi="Calibri" w:cs="Calibri" w:hint="eastAsia"/>
          <w:kern w:val="0"/>
          <w:sz w:val="24"/>
          <w:szCs w:val="24"/>
          <w:u w:val="single"/>
        </w:rPr>
        <w:t>    </w:t>
      </w:r>
      <w:r w:rsidRPr="0040253A">
        <w:rPr>
          <w:rFonts w:ascii="仿宋" w:eastAsia="仿宋" w:hAnsi="仿宋" w:cs="仿宋_GB2312" w:hint="eastAsia"/>
          <w:kern w:val="0"/>
          <w:sz w:val="24"/>
          <w:szCs w:val="24"/>
          <w:u w:val="single"/>
        </w:rPr>
        <w:t xml:space="preserve">    </w:t>
      </w:r>
      <w:r w:rsidRPr="0040253A">
        <w:rPr>
          <w:rFonts w:ascii="Calibri" w:eastAsia="仿宋" w:hAnsi="Calibri" w:cs="Calibri" w:hint="eastAsia"/>
          <w:kern w:val="0"/>
          <w:sz w:val="24"/>
          <w:szCs w:val="24"/>
          <w:u w:val="single"/>
        </w:rPr>
        <w:t>  </w:t>
      </w:r>
      <w:r w:rsidRPr="0040253A">
        <w:rPr>
          <w:rFonts w:ascii="仿宋" w:eastAsia="仿宋" w:hAnsi="仿宋" w:cs="Times New Roman"/>
          <w:kern w:val="0"/>
          <w:sz w:val="24"/>
          <w:szCs w:val="24"/>
        </w:rPr>
        <w:t>（</w:t>
      </w:r>
      <w:r w:rsidRPr="0040253A">
        <w:rPr>
          <w:rFonts w:ascii="Calibri" w:eastAsia="仿宋" w:hAnsi="Calibri" w:cs="Calibri"/>
          <w:kern w:val="0"/>
          <w:sz w:val="24"/>
          <w:szCs w:val="24"/>
        </w:rPr>
        <w:t>¥</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u w:val="single"/>
        </w:rPr>
        <w:t xml:space="preserve">     </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rPr>
        <w:t>），其中不含增值税价格为</w:t>
      </w:r>
      <w:r w:rsidRPr="0040253A">
        <w:rPr>
          <w:rFonts w:ascii="Calibri" w:eastAsia="仿宋" w:hAnsi="Calibri" w:cs="Calibri"/>
          <w:kern w:val="0"/>
          <w:sz w:val="24"/>
          <w:szCs w:val="24"/>
        </w:rPr>
        <w:t>¥</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u w:val="single"/>
        </w:rPr>
        <w:t xml:space="preserve">    </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rPr>
        <w:t>、签约酬金中的增值税为</w:t>
      </w:r>
      <w:r w:rsidRPr="0040253A">
        <w:rPr>
          <w:rFonts w:ascii="Calibri" w:eastAsia="仿宋" w:hAnsi="Calibri" w:cs="Calibri"/>
          <w:kern w:val="0"/>
          <w:sz w:val="24"/>
          <w:szCs w:val="24"/>
        </w:rPr>
        <w:t>¥</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u w:val="single"/>
        </w:rPr>
        <w:t xml:space="preserve">    </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rPr>
        <w:t>。</w:t>
      </w:r>
      <w:r w:rsidRPr="0040253A">
        <w:rPr>
          <w:rFonts w:ascii="仿宋" w:eastAsia="仿宋" w:hAnsi="仿宋" w:cs="仿宋_GB2312" w:hint="eastAsia"/>
          <w:kern w:val="0"/>
          <w:sz w:val="24"/>
          <w:szCs w:val="24"/>
        </w:rPr>
        <w:t>增值税根据乙方提供给甲方的增值税专用发票中的税额据实支付和结算，具体价格组成详见签约酬金清单。</w:t>
      </w:r>
    </w:p>
    <w:p w14:paraId="7C806E8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40253A">
        <w:rPr>
          <w:rFonts w:ascii="仿宋" w:eastAsia="仿宋" w:hAnsi="仿宋" w:cs="仿宋_GB2312" w:hint="eastAsia"/>
          <w:bCs/>
          <w:kern w:val="0"/>
          <w:sz w:val="24"/>
          <w:szCs w:val="24"/>
        </w:rPr>
        <w:t>按照长沙市政府或其职能部门相关规定，</w:t>
      </w:r>
      <w:r w:rsidRPr="0040253A">
        <w:rPr>
          <w:rFonts w:ascii="仿宋" w:eastAsia="仿宋" w:hAnsi="仿宋" w:cs="仿宋_GB2312" w:hint="eastAsia"/>
          <w:kern w:val="0"/>
          <w:sz w:val="24"/>
          <w:szCs w:val="24"/>
        </w:rPr>
        <w:t>本项目的酬金最终以</w:t>
      </w:r>
      <w:bookmarkStart w:id="41" w:name="_Hlk105771565"/>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bookmarkEnd w:id="41"/>
      <w:r w:rsidRPr="0040253A">
        <w:rPr>
          <w:rFonts w:ascii="仿宋" w:eastAsia="仿宋" w:hAnsi="仿宋" w:cs="仿宋_GB2312"/>
          <w:kern w:val="0"/>
          <w:sz w:val="24"/>
          <w:szCs w:val="24"/>
          <w:u w:val="single"/>
        </w:rPr>
        <w:t>长沙市政府相关职能部门或</w:t>
      </w:r>
      <w:r w:rsidRPr="0040253A">
        <w:rPr>
          <w:rFonts w:ascii="仿宋" w:eastAsia="仿宋" w:hAnsi="仿宋" w:cs="仿宋_GB2312" w:hint="eastAsia"/>
          <w:kern w:val="0"/>
          <w:sz w:val="24"/>
          <w:szCs w:val="24"/>
          <w:u w:val="single"/>
        </w:rPr>
        <w:t>湖南长株潭轨道交通西环线建设有限责任公司</w:t>
      </w:r>
      <w:r w:rsidRPr="0040253A">
        <w:rPr>
          <w:rFonts w:ascii="仿宋" w:eastAsia="仿宋" w:hAnsi="仿宋" w:cs="仿宋_GB2312"/>
          <w:kern w:val="0"/>
          <w:sz w:val="24"/>
          <w:szCs w:val="24"/>
          <w:u w:val="single"/>
        </w:rPr>
        <w:t>授权的单位审定价款为准</w:t>
      </w:r>
      <w:r w:rsidRPr="0040253A">
        <w:rPr>
          <w:rFonts w:ascii="仿宋" w:eastAsia="仿宋" w:hAnsi="仿宋" w:cs="仿宋_GB2312"/>
          <w:kern w:val="0"/>
          <w:sz w:val="24"/>
          <w:szCs w:val="24"/>
        </w:rPr>
        <w:t>/</w:t>
      </w:r>
      <w:r w:rsidRPr="0040253A">
        <w:rPr>
          <w:rFonts w:ascii="仿宋" w:eastAsia="仿宋" w:hAnsi="仿宋" w:cs="仿宋_GB2312"/>
          <w:kern w:val="0"/>
          <w:sz w:val="24"/>
          <w:szCs w:val="24"/>
          <w:u w:val="single"/>
        </w:rPr>
        <w:t>□履约验收合格确定的最终价款为准</w:t>
      </w:r>
      <w:r w:rsidRPr="0040253A">
        <w:rPr>
          <w:rFonts w:ascii="仿宋" w:eastAsia="仿宋" w:hAnsi="仿宋" w:cs="仿宋_GB2312" w:hint="eastAsia"/>
          <w:bCs/>
          <w:kern w:val="0"/>
          <w:sz w:val="24"/>
          <w:szCs w:val="24"/>
        </w:rPr>
        <w:t>。酬金包括完成合同约定内容所产生的成本、费用（含会务费）、税金、利润、保险、专利、风险等</w:t>
      </w:r>
      <w:r w:rsidRPr="0040253A">
        <w:rPr>
          <w:rFonts w:ascii="仿宋" w:eastAsia="仿宋" w:hAnsi="仿宋" w:cs="仿宋_GB2312" w:hint="eastAsia"/>
          <w:kern w:val="0"/>
          <w:sz w:val="24"/>
          <w:szCs w:val="24"/>
        </w:rPr>
        <w:t>。</w:t>
      </w:r>
    </w:p>
    <w:p w14:paraId="661CE2B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shd w:val="clear" w:color="auto" w:fill="FFFFFF"/>
        </w:rPr>
        <w:t>5.3</w:t>
      </w:r>
      <w:r w:rsidRPr="0040253A">
        <w:rPr>
          <w:rFonts w:ascii="仿宋" w:eastAsia="仿宋" w:hAnsi="仿宋" w:cs="仿宋_GB2312" w:hint="eastAsia"/>
          <w:kern w:val="0"/>
          <w:sz w:val="24"/>
          <w:szCs w:val="24"/>
        </w:rPr>
        <w:t>支付方式和时间：</w:t>
      </w:r>
    </w:p>
    <w:p w14:paraId="7D32972A"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bookmarkStart w:id="42" w:name="OLE_LINK5"/>
      <w:r w:rsidRPr="0040253A">
        <w:rPr>
          <w:rFonts w:ascii="仿宋" w:eastAsia="仿宋" w:hAnsi="仿宋" w:cs="仿宋_GB2312" w:hint="eastAsia"/>
          <w:kern w:val="0"/>
          <w:sz w:val="24"/>
          <w:szCs w:val="24"/>
        </w:rPr>
        <w:t>5.3.1支付方式</w:t>
      </w:r>
    </w:p>
    <w:p w14:paraId="18DE1CCC"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本项目支付方式采用以下</w:t>
      </w:r>
      <w:r w:rsidRPr="0040253A">
        <w:rPr>
          <w:rFonts w:ascii="仿宋" w:eastAsia="仿宋" w:hAnsi="仿宋" w:cs="仿宋_GB2312" w:hint="eastAsia"/>
          <w:kern w:val="0"/>
          <w:sz w:val="24"/>
          <w:szCs w:val="24"/>
          <w:u w:val="single"/>
        </w:rPr>
        <w:t xml:space="preserve"> （1） </w:t>
      </w:r>
      <w:r w:rsidRPr="0040253A">
        <w:rPr>
          <w:rFonts w:ascii="仿宋" w:eastAsia="仿宋" w:hAnsi="仿宋" w:cs="仿宋_GB2312" w:hint="eastAsia"/>
          <w:kern w:val="0"/>
          <w:sz w:val="24"/>
          <w:szCs w:val="24"/>
        </w:rPr>
        <w:t>方式。</w:t>
      </w:r>
    </w:p>
    <w:p w14:paraId="1C037F60"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（1）一次支付：</w:t>
      </w:r>
    </w:p>
    <w:p w14:paraId="4D3A415E"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bCs/>
          <w:kern w:val="0"/>
          <w:sz w:val="24"/>
          <w:szCs w:val="24"/>
          <w:u w:val="single"/>
        </w:rPr>
        <w:t>乙方提交经甲方审核的咨询工作成果</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专家评审</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相关职能部门备案□</w:t>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相关职能部门批复□项目取得初步设计批复</w:t>
      </w:r>
      <w:r w:rsidRPr="0040253A">
        <w:rPr>
          <w:rFonts w:ascii="仿宋" w:eastAsia="仿宋" w:hAnsi="仿宋" w:cs="仿宋_GB2312" w:hint="eastAsia"/>
          <w:kern w:val="0"/>
          <w:sz w:val="24"/>
          <w:szCs w:val="24"/>
        </w:rPr>
        <w:t>，且</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酬金经</w:t>
      </w:r>
      <w:r w:rsidRPr="0040253A">
        <w:rPr>
          <w:rFonts w:ascii="仿宋" w:eastAsia="仿宋" w:hAnsi="仿宋" w:cs="仿宋_GB2312" w:hint="eastAsia"/>
          <w:bCs/>
          <w:kern w:val="0"/>
          <w:sz w:val="24"/>
          <w:szCs w:val="24"/>
          <w:u w:val="single"/>
        </w:rPr>
        <w:t>长沙市政府相关职能部门或</w:t>
      </w:r>
      <w:r w:rsidRPr="0040253A">
        <w:rPr>
          <w:rFonts w:ascii="仿宋" w:eastAsia="仿宋" w:hAnsi="仿宋" w:cs="仿宋_GB2312" w:hint="eastAsia"/>
          <w:kern w:val="0"/>
          <w:sz w:val="24"/>
          <w:szCs w:val="24"/>
          <w:u w:val="single"/>
        </w:rPr>
        <w:t>湖南长株潭轨道交通西环线建设有限责任公司</w:t>
      </w:r>
      <w:r w:rsidRPr="0040253A">
        <w:rPr>
          <w:rFonts w:ascii="仿宋" w:eastAsia="仿宋" w:hAnsi="仿宋" w:cs="仿宋_GB2312" w:hint="eastAsia"/>
          <w:bCs/>
          <w:kern w:val="0"/>
          <w:sz w:val="24"/>
          <w:szCs w:val="24"/>
          <w:u w:val="single"/>
        </w:rPr>
        <w:t>授权的单位</w:t>
      </w:r>
      <w:r w:rsidRPr="0040253A">
        <w:rPr>
          <w:rFonts w:ascii="仿宋" w:eastAsia="仿宋" w:hAnsi="仿宋" w:cs="仿宋_GB2312" w:hint="eastAsia"/>
          <w:kern w:val="0"/>
          <w:sz w:val="24"/>
          <w:szCs w:val="24"/>
          <w:u w:val="single"/>
        </w:rPr>
        <w:t>审定后</w:t>
      </w:r>
      <w:r w:rsidRPr="0040253A">
        <w:rPr>
          <w:rFonts w:ascii="仿宋" w:eastAsia="仿宋" w:hAnsi="仿宋" w:cs="仿宋_GB2312"/>
          <w:kern w:val="0"/>
          <w:sz w:val="24"/>
          <w:szCs w:val="24"/>
        </w:rPr>
        <w:t>/</w:t>
      </w:r>
      <w:r w:rsidRPr="0040253A">
        <w:rPr>
          <w:rFonts w:ascii="仿宋" w:eastAsia="仿宋" w:hAnsi="仿宋" w:cs="仿宋_GB2312"/>
          <w:kern w:val="0"/>
          <w:sz w:val="24"/>
          <w:szCs w:val="24"/>
          <w:u w:val="single"/>
        </w:rPr>
        <w:t>□本项目履约验收合格</w:t>
      </w:r>
      <w:r w:rsidRPr="0040253A">
        <w:rPr>
          <w:rFonts w:ascii="仿宋" w:eastAsia="仿宋" w:hAnsi="仿宋" w:cs="仿宋_GB2312" w:hint="eastAsia"/>
          <w:kern w:val="0"/>
          <w:sz w:val="24"/>
          <w:szCs w:val="24"/>
          <w:u w:val="single"/>
        </w:rPr>
        <w:t>后</w:t>
      </w:r>
      <w:r w:rsidRPr="0040253A">
        <w:rPr>
          <w:rFonts w:ascii="仿宋" w:eastAsia="仿宋" w:hAnsi="仿宋" w:cs="仿宋_GB2312" w:hint="eastAsia"/>
          <w:kern w:val="0"/>
          <w:sz w:val="24"/>
          <w:szCs w:val="24"/>
        </w:rPr>
        <w:t>，支付至酬金的100%。</w:t>
      </w:r>
    </w:p>
    <w:p w14:paraId="4EEA9587" w14:textId="77777777" w:rsidR="0040253A" w:rsidRPr="0040253A" w:rsidRDefault="0040253A" w:rsidP="0040253A">
      <w:pPr>
        <w:adjustRightInd w:val="0"/>
        <w:snapToGrid w:val="0"/>
        <w:spacing w:line="360" w:lineRule="auto"/>
        <w:ind w:firstLineChars="175" w:firstLine="420"/>
        <w:rPr>
          <w:rFonts w:ascii="仿宋" w:eastAsia="仿宋" w:hAnsi="仿宋" w:cs="仿宋_GB2312"/>
          <w:kern w:val="0"/>
          <w:sz w:val="24"/>
          <w:szCs w:val="24"/>
        </w:rPr>
      </w:pPr>
      <w:r w:rsidRPr="0040253A">
        <w:rPr>
          <w:rFonts w:ascii="仿宋" w:eastAsia="仿宋" w:hAnsi="仿宋" w:cs="仿宋_GB2312" w:hint="eastAsia"/>
          <w:kern w:val="0"/>
          <w:sz w:val="24"/>
          <w:szCs w:val="24"/>
        </w:rPr>
        <w:t>（2）分期支付：</w:t>
      </w:r>
    </w:p>
    <w:p w14:paraId="187748D7" w14:textId="77777777" w:rsidR="0040253A" w:rsidRPr="0040253A" w:rsidRDefault="0040253A" w:rsidP="0040253A">
      <w:pPr>
        <w:adjustRightInd w:val="0"/>
        <w:snapToGrid w:val="0"/>
        <w:spacing w:line="360" w:lineRule="auto"/>
        <w:ind w:firstLineChars="175" w:firstLine="420"/>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1）</w:t>
      </w:r>
      <w:r w:rsidRPr="0040253A">
        <w:rPr>
          <w:rFonts w:ascii="仿宋" w:eastAsia="仿宋" w:hAnsi="仿宋" w:cs="仿宋_GB2312" w:hint="eastAsia"/>
          <w:kern w:val="0"/>
          <w:sz w:val="24"/>
          <w:szCs w:val="24"/>
          <w:u w:val="single"/>
        </w:rPr>
        <w:t>□乙方完成咨询工作成果编制□咨询工作成果通过专家评审</w:t>
      </w:r>
      <w:r w:rsidRPr="0040253A">
        <w:rPr>
          <w:rFonts w:ascii="仿宋" w:eastAsia="仿宋" w:hAnsi="仿宋" w:cs="仿宋_GB2312" w:hint="eastAsia"/>
          <w:kern w:val="0"/>
          <w:sz w:val="24"/>
          <w:szCs w:val="24"/>
        </w:rPr>
        <w:t>，支付签约酬金的50%；</w:t>
      </w:r>
    </w:p>
    <w:p w14:paraId="3332300E" w14:textId="77777777" w:rsidR="0040253A" w:rsidRPr="0040253A" w:rsidRDefault="0040253A" w:rsidP="0040253A">
      <w:pPr>
        <w:adjustRightInd w:val="0"/>
        <w:snapToGrid w:val="0"/>
        <w:spacing w:line="360" w:lineRule="auto"/>
        <w:ind w:firstLineChars="175" w:firstLine="420"/>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2）</w:t>
      </w:r>
      <w:r w:rsidRPr="0040253A">
        <w:rPr>
          <w:rFonts w:ascii="仿宋" w:eastAsia="仿宋" w:hAnsi="仿宋" w:cs="仿宋_GB2312" w:hint="eastAsia"/>
          <w:kern w:val="0"/>
          <w:sz w:val="24"/>
          <w:szCs w:val="24"/>
          <w:u w:val="single"/>
        </w:rPr>
        <w:t>□</w:t>
      </w:r>
      <w:r w:rsidRPr="0040253A">
        <w:rPr>
          <w:rFonts w:ascii="仿宋" w:eastAsia="仿宋" w:hAnsi="仿宋" w:cs="仿宋_GB2312" w:hint="eastAsia"/>
          <w:bCs/>
          <w:kern w:val="0"/>
          <w:sz w:val="24"/>
          <w:szCs w:val="24"/>
          <w:u w:val="single"/>
        </w:rPr>
        <w:t>乙方提交经甲方审核的咨询工作成果</w:t>
      </w:r>
      <w:r w:rsidRPr="0040253A">
        <w:rPr>
          <w:rFonts w:ascii="仿宋" w:eastAsia="仿宋" w:hAnsi="仿宋" w:cs="仿宋_GB2312" w:hint="eastAsia"/>
          <w:kern w:val="0"/>
          <w:sz w:val="24"/>
          <w:szCs w:val="24"/>
          <w:u w:val="single"/>
        </w:rPr>
        <w:t>□</w:t>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相关职能部门备案□</w:t>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相关职能部门批复□项目取得初步设计批复</w:t>
      </w:r>
      <w:r w:rsidRPr="0040253A">
        <w:rPr>
          <w:rFonts w:ascii="仿宋" w:eastAsia="仿宋" w:hAnsi="仿宋" w:cs="仿宋_GB2312" w:hint="eastAsia"/>
          <w:kern w:val="0"/>
          <w:sz w:val="24"/>
          <w:szCs w:val="24"/>
        </w:rPr>
        <w:t>，且</w:t>
      </w:r>
      <w:r w:rsidRPr="0040253A">
        <w:rPr>
          <w:rFonts w:ascii="仿宋" w:eastAsia="仿宋" w:hAnsi="仿宋" w:cs="仿宋_GB2312"/>
          <w:kern w:val="0"/>
          <w:sz w:val="24"/>
          <w:szCs w:val="32"/>
          <w:u w:val="single"/>
        </w:rPr>
        <w:t>□</w:t>
      </w:r>
      <w:r w:rsidRPr="0040253A">
        <w:rPr>
          <w:rFonts w:ascii="仿宋" w:eastAsia="仿宋" w:hAnsi="仿宋" w:cs="仿宋_GB2312" w:hint="eastAsia"/>
          <w:kern w:val="0"/>
          <w:sz w:val="24"/>
          <w:szCs w:val="24"/>
          <w:u w:val="single"/>
        </w:rPr>
        <w:t>酬金经</w:t>
      </w:r>
      <w:r w:rsidRPr="0040253A">
        <w:rPr>
          <w:rFonts w:ascii="仿宋" w:eastAsia="仿宋" w:hAnsi="仿宋" w:cs="仿宋_GB2312" w:hint="eastAsia"/>
          <w:bCs/>
          <w:kern w:val="0"/>
          <w:sz w:val="24"/>
          <w:szCs w:val="24"/>
          <w:u w:val="single"/>
        </w:rPr>
        <w:t>长沙市政府相关职能部门或湖南长株潭轨道交通西环线建设有限责任公司</w:t>
      </w:r>
      <w:r w:rsidRPr="0040253A">
        <w:rPr>
          <w:rFonts w:ascii="仿宋" w:eastAsia="仿宋" w:hAnsi="仿宋" w:cs="仿宋_GB2312" w:hint="eastAsia"/>
          <w:bCs/>
          <w:kern w:val="0"/>
          <w:sz w:val="24"/>
          <w:szCs w:val="24"/>
          <w:u w:val="single"/>
        </w:rPr>
        <w:lastRenderedPageBreak/>
        <w:t>授权的单位</w:t>
      </w:r>
      <w:r w:rsidRPr="0040253A">
        <w:rPr>
          <w:rFonts w:ascii="仿宋" w:eastAsia="仿宋" w:hAnsi="仿宋" w:cs="仿宋_GB2312" w:hint="eastAsia"/>
          <w:kern w:val="0"/>
          <w:sz w:val="24"/>
          <w:szCs w:val="24"/>
          <w:u w:val="single"/>
        </w:rPr>
        <w:t>审定后</w:t>
      </w:r>
      <w:r w:rsidRPr="0040253A">
        <w:rPr>
          <w:rFonts w:ascii="仿宋" w:eastAsia="仿宋" w:hAnsi="仿宋" w:cs="仿宋_GB2312"/>
          <w:kern w:val="0"/>
          <w:sz w:val="24"/>
          <w:szCs w:val="32"/>
        </w:rPr>
        <w:t>/</w:t>
      </w:r>
      <w:r w:rsidRPr="0040253A">
        <w:rPr>
          <w:rFonts w:ascii="仿宋" w:eastAsia="仿宋" w:hAnsi="仿宋" w:cs="仿宋_GB2312"/>
          <w:kern w:val="0"/>
          <w:sz w:val="24"/>
          <w:szCs w:val="32"/>
          <w:u w:val="single"/>
        </w:rPr>
        <w:t>□本项目履约验收合格</w:t>
      </w:r>
      <w:r w:rsidRPr="0040253A">
        <w:rPr>
          <w:rFonts w:ascii="仿宋" w:eastAsia="仿宋" w:hAnsi="仿宋" w:cs="仿宋_GB2312" w:hint="eastAsia"/>
          <w:kern w:val="0"/>
          <w:sz w:val="24"/>
          <w:szCs w:val="24"/>
          <w:u w:val="single"/>
        </w:rPr>
        <w:t>后</w:t>
      </w:r>
      <w:r w:rsidRPr="0040253A">
        <w:rPr>
          <w:rFonts w:ascii="仿宋" w:eastAsia="仿宋" w:hAnsi="仿宋" w:cs="仿宋_GB2312" w:hint="eastAsia"/>
          <w:kern w:val="0"/>
          <w:sz w:val="24"/>
          <w:szCs w:val="24"/>
        </w:rPr>
        <w:t>，支付至酬金的100%。</w:t>
      </w:r>
    </w:p>
    <w:p w14:paraId="276A5BA9" w14:textId="77777777" w:rsidR="0040253A" w:rsidRPr="0040253A" w:rsidRDefault="0040253A" w:rsidP="0040253A">
      <w:pPr>
        <w:adjustRightInd w:val="0"/>
        <w:snapToGrid w:val="0"/>
        <w:spacing w:line="360" w:lineRule="auto"/>
        <w:ind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5.3.2支付时间</w:t>
      </w:r>
    </w:p>
    <w:p w14:paraId="364B1C51" w14:textId="77777777" w:rsidR="0040253A" w:rsidRPr="0040253A" w:rsidRDefault="0040253A" w:rsidP="0040253A">
      <w:pPr>
        <w:adjustRightInd w:val="0"/>
        <w:snapToGrid w:val="0"/>
        <w:spacing w:line="360" w:lineRule="auto"/>
        <w:ind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上述款项在甲方</w:t>
      </w:r>
      <w:r w:rsidRPr="0040253A">
        <w:rPr>
          <w:rFonts w:ascii="仿宋" w:eastAsia="仿宋" w:hAnsi="仿宋" w:cs="仿宋_GB2312" w:hint="eastAsia"/>
          <w:kern w:val="0"/>
          <w:sz w:val="24"/>
          <w:szCs w:val="24"/>
          <w:lang w:bidi="en-US"/>
        </w:rPr>
        <w:t>收到乙方的经甲方审批同意的支付申请及增值税专用发票、</w:t>
      </w:r>
      <w:r w:rsidRPr="0040253A">
        <w:rPr>
          <w:rFonts w:ascii="仿宋" w:eastAsia="仿宋" w:hAnsi="仿宋" w:cs="仿宋_GB2312" w:hint="eastAsia"/>
          <w:kern w:val="0"/>
          <w:sz w:val="24"/>
          <w:szCs w:val="24"/>
        </w:rPr>
        <w:t>有效期内的履约担保复印件（如有）等相关资料后</w:t>
      </w:r>
      <w:r w:rsidRPr="0040253A">
        <w:rPr>
          <w:rFonts w:ascii="仿宋" w:eastAsia="仿宋" w:hAnsi="仿宋" w:cs="仿宋_GB2312" w:hint="eastAsia"/>
          <w:kern w:val="0"/>
          <w:sz w:val="24"/>
          <w:szCs w:val="24"/>
          <w:lang w:bidi="en-US"/>
        </w:rPr>
        <w:t>28个工作日内支付。</w:t>
      </w:r>
    </w:p>
    <w:bookmarkEnd w:id="42"/>
    <w:p w14:paraId="7A8A128F"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第六条 合同变更</w:t>
      </w:r>
    </w:p>
    <w:p w14:paraId="1DF6EE90"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本合同的变更必须由双方协商一致，并以书面形式确定。但有下列情形之一的，一方可以向另一方提出变更合同权利与义务的请求，另一方应当在</w:t>
      </w:r>
      <w:r w:rsidRPr="0040253A">
        <w:rPr>
          <w:rFonts w:ascii="仿宋" w:eastAsia="仿宋" w:hAnsi="仿宋" w:cs="仿宋_GB2312" w:hint="eastAsia"/>
          <w:kern w:val="0"/>
          <w:sz w:val="24"/>
          <w:szCs w:val="24"/>
          <w:u w:val="single"/>
        </w:rPr>
        <w:t>14</w:t>
      </w:r>
      <w:r w:rsidRPr="0040253A">
        <w:rPr>
          <w:rFonts w:ascii="仿宋" w:eastAsia="仿宋" w:hAnsi="仿宋" w:cs="仿宋_GB2312" w:hint="eastAsia"/>
          <w:kern w:val="0"/>
          <w:sz w:val="24"/>
          <w:szCs w:val="24"/>
        </w:rPr>
        <w:t>日内予以答复；逾期未予答复的，视为同意。</w:t>
      </w:r>
    </w:p>
    <w:p w14:paraId="252AD27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hint="eastAsia"/>
          <w:kern w:val="0"/>
          <w:sz w:val="24"/>
          <w:szCs w:val="24"/>
          <w:u w:val="single"/>
        </w:rPr>
        <w:t>因发生不可抗力</w:t>
      </w:r>
      <w:r w:rsidRPr="0040253A">
        <w:rPr>
          <w:rFonts w:ascii="仿宋" w:eastAsia="仿宋" w:hAnsi="仿宋" w:cs="仿宋_GB2312" w:hint="eastAsia"/>
          <w:kern w:val="0"/>
          <w:sz w:val="24"/>
          <w:szCs w:val="24"/>
        </w:rPr>
        <w:t>；</w:t>
      </w:r>
    </w:p>
    <w:p w14:paraId="76D91C5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（2）</w:t>
      </w:r>
      <w:r w:rsidRPr="0040253A">
        <w:rPr>
          <w:rFonts w:ascii="仿宋" w:eastAsia="仿宋" w:hAnsi="仿宋" w:cs="仿宋_GB2312" w:hint="eastAsia"/>
          <w:kern w:val="0"/>
          <w:sz w:val="24"/>
          <w:szCs w:val="24"/>
          <w:u w:val="single"/>
        </w:rPr>
        <w:t>上级部门有重大决策或明确指示将项目暂停或取消的</w:t>
      </w:r>
      <w:r w:rsidRPr="0040253A">
        <w:rPr>
          <w:rFonts w:ascii="仿宋" w:eastAsia="仿宋" w:hAnsi="仿宋" w:cs="仿宋_GB2312" w:hint="eastAsia"/>
          <w:kern w:val="0"/>
          <w:sz w:val="24"/>
          <w:szCs w:val="24"/>
        </w:rPr>
        <w:t>。</w:t>
      </w:r>
    </w:p>
    <w:p w14:paraId="0221DC4D"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第七条 咨询工作成果验收</w:t>
      </w:r>
    </w:p>
    <w:p w14:paraId="680D389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7.1乙方提交咨询工作成果的形式：</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5E40985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7.2咨询工作成果的验收标准：</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6F20A41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7.3咨询工作成果的验收方法：</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5243A41A"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第八条 违约责任及赔偿责任</w:t>
      </w:r>
    </w:p>
    <w:p w14:paraId="07FB57A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8.1本合同生效后，因甲方原因要求终止或解除合同，当乙方实际完成工作量应付费用大于已付费用时，不足部分由甲方补齐。</w:t>
      </w:r>
    </w:p>
    <w:p w14:paraId="505DA1B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color w:val="FF0000"/>
          <w:kern w:val="0"/>
          <w:sz w:val="24"/>
          <w:szCs w:val="24"/>
        </w:rPr>
      </w:pPr>
      <w:r w:rsidRPr="0040253A">
        <w:rPr>
          <w:rFonts w:ascii="仿宋" w:eastAsia="仿宋" w:hAnsi="仿宋" w:cs="仿宋_GB2312" w:hint="eastAsia"/>
          <w:kern w:val="0"/>
          <w:sz w:val="24"/>
          <w:szCs w:val="24"/>
        </w:rPr>
        <w:t>8.2本合同生效后，因乙方原因提前终止合同的，乙方应承担由此给甲方造成的损失，甲方有权没收乙方所交履约担保（如有），同时甲方有权要求乙方按签约酬金的20%交纳违约金。</w:t>
      </w:r>
    </w:p>
    <w:p w14:paraId="3310D3D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8.3甲方按照乙方符合本合同约定标准和方式完成的咨询工作成果作出决策并予以实施所造的损失，乙方应承担全部责任。</w:t>
      </w:r>
    </w:p>
    <w:p w14:paraId="279C0FC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8.4乙方违反本合同第三条规定，每延期一天，甲方有权要求乙方按签约酬金的万分之三支付违约金。</w:t>
      </w:r>
    </w:p>
    <w:p w14:paraId="291677B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8.5乙方提交的咨询工作成果不符合合同约定要求的，甲方有权不再支付任何费用，且乙方应予退还甲方已经支付的费用；同时，甲方有权要求乙方支付签约酬金10%的违约金。</w:t>
      </w:r>
    </w:p>
    <w:p w14:paraId="5DFAD429"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8.6原则上甲方不允许乙方更换项目关键岗位人员，确需更换的，乙方应按相关工程管理规定向甲方申请办理变更手续。经甲方审批同意，每更换一名关键</w:t>
      </w:r>
      <w:r w:rsidRPr="0040253A">
        <w:rPr>
          <w:rFonts w:ascii="仿宋" w:eastAsia="仿宋" w:hAnsi="仿宋" w:cs="仿宋_GB2312" w:hint="eastAsia"/>
          <w:kern w:val="0"/>
          <w:sz w:val="24"/>
          <w:szCs w:val="24"/>
        </w:rPr>
        <w:lastRenderedPageBreak/>
        <w:t>岗位人员，甲方有权要求乙方按签约酬金的千分之五交纳违约金；未经甲方审批同意擅自变更的，一经查实，甲方有权要求乙方按上述标准的双倍交纳违约金。</w:t>
      </w:r>
    </w:p>
    <w:p w14:paraId="7AAA035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8.7乙方在接到甲方发出的违约通知后，应按通知要求交纳违约金；否则，甲方有权暂停合同价款支付或从乙方的合同价款中扣除相应的违约金。</w:t>
      </w:r>
    </w:p>
    <w:p w14:paraId="674EB6EF"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8.8乙方应以现金或转账方式交纳违约金，甲方根据税法相关规定开具收款收据或增值税发票。</w:t>
      </w:r>
    </w:p>
    <w:p w14:paraId="51CCCDC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8.9因乙方提供的发票导致甲方被税务部门追究相关法律责任的，乙方应承担由此给甲方造成的损失（包括但不限于未抵扣的税费、滞纳金）。</w:t>
      </w:r>
    </w:p>
    <w:p w14:paraId="38FE6AA3"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第九条 知识产权及保密</w:t>
      </w:r>
    </w:p>
    <w:p w14:paraId="134DBCE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9.1在本合同有效期内，甲方利用乙方提交的咨询工作成果所形成的知识产权，归</w:t>
      </w:r>
      <w:r w:rsidRPr="0040253A">
        <w:rPr>
          <w:rFonts w:ascii="仿宋" w:eastAsia="仿宋" w:hAnsi="仿宋" w:cs="仿宋_GB2312" w:hint="eastAsia"/>
          <w:kern w:val="0"/>
          <w:sz w:val="24"/>
          <w:szCs w:val="24"/>
          <w:u w:val="single"/>
        </w:rPr>
        <w:t xml:space="preserve"> 甲方 </w:t>
      </w:r>
      <w:r w:rsidRPr="0040253A">
        <w:rPr>
          <w:rFonts w:ascii="仿宋" w:eastAsia="仿宋" w:hAnsi="仿宋" w:cs="仿宋_GB2312" w:hint="eastAsia"/>
          <w:kern w:val="0"/>
          <w:sz w:val="24"/>
          <w:szCs w:val="24"/>
        </w:rPr>
        <w:t>所有。</w:t>
      </w:r>
    </w:p>
    <w:p w14:paraId="285544B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9.2在本合同有效期内，乙方利用甲方提供的技术资料和工作条件所形成的知识产权，归</w:t>
      </w:r>
      <w:r w:rsidRPr="0040253A">
        <w:rPr>
          <w:rFonts w:ascii="仿宋" w:eastAsia="仿宋" w:hAnsi="仿宋" w:cs="仿宋_GB2312" w:hint="eastAsia"/>
          <w:kern w:val="0"/>
          <w:sz w:val="24"/>
          <w:szCs w:val="24"/>
          <w:u w:val="single"/>
        </w:rPr>
        <w:t xml:space="preserve"> 双方 </w:t>
      </w:r>
      <w:r w:rsidRPr="0040253A">
        <w:rPr>
          <w:rFonts w:ascii="仿宋" w:eastAsia="仿宋" w:hAnsi="仿宋" w:cs="仿宋_GB2312" w:hint="eastAsia"/>
          <w:kern w:val="0"/>
          <w:sz w:val="24"/>
          <w:szCs w:val="24"/>
        </w:rPr>
        <w:t>所有。</w:t>
      </w:r>
    </w:p>
    <w:p w14:paraId="6A39BC9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9.3除法律法规规定或合同另有约定外，未经甲方同意，乙方不得将甲方提供的图纸、文件、声明需要保密的资料信息以及本项目的成果文件等泄露给第三方。</w:t>
      </w:r>
    </w:p>
    <w:p w14:paraId="44045807"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第十条 双方的项目联系人</w:t>
      </w:r>
    </w:p>
    <w:p w14:paraId="75B1CB59" w14:textId="77777777" w:rsidR="0040253A" w:rsidRPr="0040253A" w:rsidRDefault="0040253A" w:rsidP="0040253A">
      <w:pPr>
        <w:snapToGrid w:val="0"/>
        <w:spacing w:line="360" w:lineRule="auto"/>
        <w:ind w:firstLineChars="200" w:firstLine="480"/>
        <w:outlineLvl w:val="1"/>
        <w:rPr>
          <w:rFonts w:ascii="仿宋" w:eastAsia="仿宋" w:hAnsi="仿宋" w:cs="仿宋_GB2312"/>
          <w:b/>
          <w:sz w:val="24"/>
          <w:szCs w:val="24"/>
        </w:rPr>
      </w:pPr>
      <w:r w:rsidRPr="0040253A">
        <w:rPr>
          <w:rFonts w:ascii="仿宋" w:eastAsia="仿宋" w:hAnsi="仿宋" w:cs="仿宋_GB2312" w:hint="eastAsia"/>
          <w:sz w:val="24"/>
          <w:szCs w:val="24"/>
        </w:rPr>
        <w:t>10.1在本合同有效期内，甲乙双方以书面形式确定项目联系人。</w:t>
      </w:r>
    </w:p>
    <w:p w14:paraId="40D3081F"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10.2一方变更项目联系人的，应当及时以书面形式通知另一方。未及时通知并影响本合同履行或造成损失的，应承担相应的责任。</w:t>
      </w:r>
    </w:p>
    <w:p w14:paraId="7AEB7196"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第十一条 合同解除</w:t>
      </w:r>
    </w:p>
    <w:p w14:paraId="3571900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11.1出现下列情形之一，致使本合同的履行成为不必要或不可能的，可以解除本合同：</w:t>
      </w:r>
    </w:p>
    <w:p w14:paraId="60AE9B2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hint="eastAsia"/>
          <w:kern w:val="0"/>
          <w:sz w:val="24"/>
          <w:szCs w:val="24"/>
          <w:u w:val="single"/>
        </w:rPr>
        <w:t>发生不可抗力</w:t>
      </w:r>
      <w:r w:rsidRPr="0040253A">
        <w:rPr>
          <w:rFonts w:ascii="仿宋" w:eastAsia="仿宋" w:hAnsi="仿宋" w:cs="仿宋_GB2312" w:hint="eastAsia"/>
          <w:kern w:val="0"/>
          <w:sz w:val="24"/>
          <w:szCs w:val="24"/>
        </w:rPr>
        <w:t>；</w:t>
      </w:r>
    </w:p>
    <w:p w14:paraId="25822B3D"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（2）</w:t>
      </w:r>
      <w:r w:rsidRPr="0040253A">
        <w:rPr>
          <w:rFonts w:ascii="仿宋" w:eastAsia="仿宋" w:hAnsi="仿宋" w:cs="仿宋_GB2312" w:hint="eastAsia"/>
          <w:kern w:val="0"/>
          <w:sz w:val="24"/>
          <w:szCs w:val="24"/>
          <w:u w:val="single"/>
        </w:rPr>
        <w:t>上级部门有重大决策或明确指示将项目取消的</w:t>
      </w:r>
      <w:r w:rsidRPr="0040253A">
        <w:rPr>
          <w:rFonts w:ascii="仿宋" w:eastAsia="仿宋" w:hAnsi="仿宋" w:cs="仿宋_GB2312" w:hint="eastAsia"/>
          <w:kern w:val="0"/>
          <w:sz w:val="24"/>
          <w:szCs w:val="24"/>
        </w:rPr>
        <w:t>。</w:t>
      </w:r>
    </w:p>
    <w:p w14:paraId="0DC18C5E"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（3）违约金总额超过合同签约酬金的20%，甲方有权解除合同。</w:t>
      </w:r>
    </w:p>
    <w:p w14:paraId="5532B76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11.2任何一方提出解除合同的，应提前30天书面通知对方，违约方应赔偿由此给守约方造成的直接损失和间接损失。因不可抗力导致的合同解除，双方各自承担自身的损失。</w:t>
      </w:r>
    </w:p>
    <w:p w14:paraId="15B1FE2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11.3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14:paraId="686FBF9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11.4合同解除后，本合同约定的有关结算、争议解决方式的条款仍然有效。</w:t>
      </w:r>
    </w:p>
    <w:p w14:paraId="2215B7C8"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第十二条 合同终止</w:t>
      </w:r>
    </w:p>
    <w:p w14:paraId="363848C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12.1 甲方、乙方履行合同全部义务，合同价款支付完毕，本合同即告终止。</w:t>
      </w:r>
    </w:p>
    <w:p w14:paraId="284CBAF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12.2合同的权利义务终止后，合同当事人应遵循诚实信用原则，履行通知、协助和保密等义务。</w:t>
      </w:r>
    </w:p>
    <w:p w14:paraId="22AD197B"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第十三条 争议解决</w:t>
      </w:r>
    </w:p>
    <w:p w14:paraId="65B73A4E" w14:textId="77777777" w:rsidR="0040253A" w:rsidRPr="0040253A" w:rsidRDefault="0040253A" w:rsidP="0040253A">
      <w:pPr>
        <w:adjustRightInd w:val="0"/>
        <w:snapToGrid w:val="0"/>
        <w:spacing w:line="360" w:lineRule="auto"/>
        <w:ind w:firstLineChars="200" w:firstLine="480"/>
        <w:jc w:val="left"/>
        <w:rPr>
          <w:rFonts w:ascii="仿宋" w:eastAsia="仿宋" w:hAnsi="仿宋" w:cs="仿宋_GB2312"/>
          <w:kern w:val="0"/>
          <w:sz w:val="24"/>
          <w:szCs w:val="32"/>
        </w:rPr>
      </w:pPr>
      <w:r w:rsidRPr="0040253A">
        <w:rPr>
          <w:rFonts w:ascii="仿宋" w:eastAsia="仿宋" w:hAnsi="仿宋" w:cs="仿宋_GB2312" w:hint="eastAsia"/>
          <w:kern w:val="0"/>
          <w:sz w:val="24"/>
          <w:szCs w:val="32"/>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sidRPr="0040253A">
        <w:rPr>
          <w:rFonts w:ascii="仿宋" w:eastAsia="仿宋" w:hAnsi="仿宋" w:cs="仿宋_GB2312" w:hint="eastAsia"/>
          <w:kern w:val="0"/>
          <w:sz w:val="24"/>
          <w:szCs w:val="32"/>
          <w:u w:val="single"/>
        </w:rPr>
        <w:t>第（2）种</w:t>
      </w:r>
      <w:r w:rsidRPr="0040253A">
        <w:rPr>
          <w:rFonts w:ascii="仿宋" w:eastAsia="仿宋" w:hAnsi="仿宋" w:cs="仿宋_GB2312" w:hint="eastAsia"/>
          <w:kern w:val="0"/>
          <w:sz w:val="24"/>
          <w:szCs w:val="32"/>
        </w:rPr>
        <w:t>方式解决：</w:t>
      </w:r>
    </w:p>
    <w:p w14:paraId="4144AC23" w14:textId="77777777" w:rsidR="0040253A" w:rsidRPr="0040253A" w:rsidRDefault="0040253A" w:rsidP="0040253A">
      <w:pPr>
        <w:adjustRightInd w:val="0"/>
        <w:snapToGrid w:val="0"/>
        <w:spacing w:line="360" w:lineRule="auto"/>
        <w:ind w:firstLineChars="200" w:firstLine="480"/>
        <w:jc w:val="left"/>
        <w:rPr>
          <w:rFonts w:ascii="仿宋" w:eastAsia="仿宋" w:hAnsi="仿宋" w:cs="仿宋_GB2312"/>
          <w:kern w:val="0"/>
          <w:sz w:val="24"/>
          <w:szCs w:val="32"/>
        </w:rPr>
      </w:pPr>
      <w:r w:rsidRPr="0040253A">
        <w:rPr>
          <w:rFonts w:ascii="仿宋" w:eastAsia="仿宋" w:hAnsi="仿宋" w:cs="仿宋_GB2312" w:hint="eastAsia"/>
          <w:kern w:val="0"/>
          <w:sz w:val="24"/>
          <w:szCs w:val="32"/>
        </w:rPr>
        <w:t>（1）向长沙仲裁委员会提请仲裁；</w:t>
      </w:r>
    </w:p>
    <w:p w14:paraId="028C807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rPr>
        <w:t>（2）向甲方所在地人民法院提起诉讼。</w:t>
      </w:r>
    </w:p>
    <w:p w14:paraId="63297FEA"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第十四条 词语定义及解释</w:t>
      </w:r>
    </w:p>
    <w:p w14:paraId="4A1D2BAC" w14:textId="77777777" w:rsidR="0040253A" w:rsidRPr="0040253A" w:rsidRDefault="0040253A" w:rsidP="0040253A">
      <w:pPr>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w:t>
      </w:r>
      <w:r w:rsidRPr="0040253A">
        <w:rPr>
          <w:rFonts w:ascii="仿宋" w:eastAsia="仿宋" w:hAnsi="仿宋" w:cs="仿宋_GB2312"/>
          <w:kern w:val="0"/>
          <w:sz w:val="24"/>
          <w:szCs w:val="32"/>
        </w:rPr>
        <w:t>4</w:t>
      </w:r>
      <w:r w:rsidRPr="0040253A">
        <w:rPr>
          <w:rFonts w:ascii="仿宋" w:eastAsia="仿宋" w:hAnsi="仿宋" w:cs="仿宋_GB2312" w:hint="eastAsia"/>
          <w:kern w:val="0"/>
          <w:sz w:val="24"/>
          <w:szCs w:val="32"/>
        </w:rPr>
        <w:t>.1“合同”是指甲乙双方签署的、合同格式中载明的甲乙双方所达成的协议，包括合同协议书、合同条款及合同附件、合同附录和上述文件所提到的构成合同的所有文件。</w:t>
      </w:r>
    </w:p>
    <w:p w14:paraId="5C213309" w14:textId="77777777" w:rsidR="0040253A" w:rsidRPr="0040253A" w:rsidRDefault="0040253A" w:rsidP="0040253A">
      <w:pPr>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w:t>
      </w:r>
      <w:r w:rsidRPr="0040253A">
        <w:rPr>
          <w:rFonts w:ascii="仿宋" w:eastAsia="仿宋" w:hAnsi="仿宋" w:cs="仿宋_GB2312"/>
          <w:kern w:val="0"/>
          <w:sz w:val="24"/>
          <w:szCs w:val="32"/>
        </w:rPr>
        <w:t>4</w:t>
      </w:r>
      <w:r w:rsidRPr="0040253A">
        <w:rPr>
          <w:rFonts w:ascii="仿宋" w:eastAsia="仿宋" w:hAnsi="仿宋" w:cs="仿宋_GB2312" w:hint="eastAsia"/>
          <w:kern w:val="0"/>
          <w:sz w:val="24"/>
          <w:szCs w:val="32"/>
        </w:rPr>
        <w:t>.2“签约酬金”是指甲方和乙方在合同协议书中确定的金额，即本项目的中标价或中选价或成交价。</w:t>
      </w:r>
    </w:p>
    <w:p w14:paraId="00AFBA0A" w14:textId="77777777" w:rsidR="0040253A" w:rsidRPr="0040253A" w:rsidRDefault="0040253A" w:rsidP="0040253A">
      <w:pPr>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w:t>
      </w:r>
      <w:r w:rsidRPr="0040253A">
        <w:rPr>
          <w:rFonts w:ascii="仿宋" w:eastAsia="仿宋" w:hAnsi="仿宋" w:cs="仿宋_GB2312"/>
          <w:kern w:val="0"/>
          <w:sz w:val="24"/>
          <w:szCs w:val="32"/>
        </w:rPr>
        <w:t>4</w:t>
      </w:r>
      <w:r w:rsidRPr="0040253A">
        <w:rPr>
          <w:rFonts w:ascii="仿宋" w:eastAsia="仿宋" w:hAnsi="仿宋" w:cs="仿宋_GB2312" w:hint="eastAsia"/>
          <w:kern w:val="0"/>
          <w:sz w:val="24"/>
          <w:szCs w:val="32"/>
        </w:rPr>
        <w:t>.3“酬金”是指根据本合同规定乙方在正确地完全履行合同义务后，按照长沙市政府或其职能部门相关规定，</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经长沙市政府相关职能部门或湖南长株潭轨道交通西环线建设有限责任公司</w:t>
      </w:r>
      <w:r w:rsidRPr="0040253A">
        <w:rPr>
          <w:rFonts w:ascii="仿宋" w:eastAsia="仿宋" w:hAnsi="仿宋" w:cs="仿宋_GB2312" w:hint="eastAsia"/>
          <w:kern w:val="0"/>
          <w:sz w:val="24"/>
          <w:szCs w:val="24"/>
          <w:u w:val="single"/>
          <w:shd w:val="clear" w:color="auto" w:fill="FFFFFF"/>
        </w:rPr>
        <w:t>授权的单位</w:t>
      </w:r>
      <w:r w:rsidRPr="0040253A">
        <w:rPr>
          <w:rFonts w:ascii="仿宋" w:eastAsia="仿宋" w:hAnsi="仿宋" w:cs="仿宋_GB2312" w:hint="eastAsia"/>
          <w:kern w:val="0"/>
          <w:sz w:val="24"/>
          <w:szCs w:val="24"/>
          <w:u w:val="single"/>
        </w:rPr>
        <w:t>审定的结算价格</w:t>
      </w:r>
      <w:r w:rsidRPr="0040253A">
        <w:rPr>
          <w:rFonts w:ascii="仿宋" w:eastAsia="仿宋" w:hAnsi="仿宋" w:cs="仿宋_GB2312" w:hint="eastAsia"/>
          <w:kern w:val="0"/>
          <w:sz w:val="24"/>
          <w:szCs w:val="24"/>
        </w:rPr>
        <w:t>/</w:t>
      </w:r>
      <w:r w:rsidRPr="0040253A">
        <w:rPr>
          <w:rFonts w:ascii="仿宋" w:eastAsia="仿宋" w:hAnsi="仿宋" w:cs="仿宋_GB2312" w:hint="eastAsia"/>
          <w:kern w:val="0"/>
          <w:sz w:val="24"/>
          <w:szCs w:val="24"/>
          <w:u w:val="single"/>
        </w:rPr>
        <w:sym w:font="Wingdings 2" w:char="00A3"/>
      </w:r>
      <w:r w:rsidRPr="0040253A">
        <w:rPr>
          <w:rFonts w:ascii="仿宋" w:eastAsia="仿宋" w:hAnsi="仿宋" w:cs="仿宋_GB2312" w:hint="eastAsia"/>
          <w:kern w:val="0"/>
          <w:sz w:val="24"/>
          <w:szCs w:val="24"/>
          <w:u w:val="single"/>
        </w:rPr>
        <w:t>履约验收合格确定的最终价款</w:t>
      </w:r>
      <w:r w:rsidRPr="0040253A">
        <w:rPr>
          <w:rFonts w:ascii="仿宋" w:eastAsia="仿宋" w:hAnsi="仿宋" w:cs="仿宋_GB2312" w:hint="eastAsia"/>
          <w:kern w:val="0"/>
          <w:sz w:val="24"/>
          <w:szCs w:val="32"/>
        </w:rPr>
        <w:t>。</w:t>
      </w:r>
    </w:p>
    <w:p w14:paraId="7080B5F8" w14:textId="77777777" w:rsidR="0040253A" w:rsidRPr="0040253A" w:rsidRDefault="0040253A" w:rsidP="0040253A">
      <w:pPr>
        <w:adjustRightInd w:val="0"/>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14.4“服务”是指根据本合同规定乙方在本项目中应承担所有工作和一切义务。</w:t>
      </w:r>
    </w:p>
    <w:p w14:paraId="14D1EEF9" w14:textId="77777777" w:rsidR="0040253A" w:rsidRPr="0040253A" w:rsidRDefault="0040253A" w:rsidP="0040253A">
      <w:pPr>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14.5“甲方”是指委托服务的一方以及其合法继承人，即合同协议书中所述的甲方。</w:t>
      </w:r>
    </w:p>
    <w:p w14:paraId="54C9797B" w14:textId="77777777" w:rsidR="0040253A" w:rsidRPr="0040253A" w:rsidRDefault="0040253A" w:rsidP="0040253A">
      <w:pPr>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14.6“乙方”是指承担服务的一方以及其合法继承人，即合同协议书中所述</w:t>
      </w:r>
      <w:r w:rsidRPr="0040253A">
        <w:rPr>
          <w:rFonts w:ascii="仿宋" w:eastAsia="仿宋" w:hAnsi="仿宋" w:cs="仿宋_GB2312" w:hint="eastAsia"/>
          <w:kern w:val="0"/>
          <w:sz w:val="24"/>
          <w:szCs w:val="32"/>
        </w:rPr>
        <w:lastRenderedPageBreak/>
        <w:t>的乙方。</w:t>
      </w:r>
    </w:p>
    <w:p w14:paraId="50465845"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14.7“现场”是指合同协议书中明确的履行服务的现场。</w:t>
      </w:r>
    </w:p>
    <w:p w14:paraId="35B5412F"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14.8“日”是指任何一天零时至第二天零时的时间段。</w:t>
      </w:r>
    </w:p>
    <w:p w14:paraId="0592740E" w14:textId="77777777" w:rsidR="0040253A" w:rsidRPr="0040253A" w:rsidRDefault="0040253A" w:rsidP="0040253A">
      <w:pPr>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14.9“月”是指根据公历从一个月份中任何一天开始到下一个月相应日期的前一天的时间段。</w:t>
      </w:r>
    </w:p>
    <w:p w14:paraId="5E7AF79A" w14:textId="77777777" w:rsidR="0040253A" w:rsidRPr="0040253A" w:rsidRDefault="0040253A" w:rsidP="0040253A">
      <w:pPr>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2E79C9D4"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14.11“书面形式”是指合同书、信件和数据电文（包括电报、电传、传真、电子数据交换和电子邮件）等可以有形地表现所载内容的形式。</w:t>
      </w:r>
    </w:p>
    <w:p w14:paraId="11409FA9"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14.12“不可抗力”是指甲方和乙方在订立本合同时不可预见，在合同履行过程中不可避免并不能克服的自然灾害和社会性突发事件，如地震、海啸、瘟疫、水灾、骚乱、暴动、战争等情形。</w:t>
      </w:r>
    </w:p>
    <w:p w14:paraId="7739E178" w14:textId="77777777" w:rsidR="0040253A" w:rsidRPr="0040253A" w:rsidRDefault="0040253A" w:rsidP="0040253A">
      <w:pPr>
        <w:snapToGrid w:val="0"/>
        <w:spacing w:line="360" w:lineRule="auto"/>
        <w:ind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14.13“履约验收”系指按照长沙市政府相关职能部门或湖南长株潭轨道交通西环线建设有限责任公司或湖南长株潭轨道交通西环线建设有限责任公司授权的单位制定的履约验收相关管理规定办理验收。</w:t>
      </w:r>
    </w:p>
    <w:p w14:paraId="028BB8F3"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第十五条 合同文件组成及优先顺序</w:t>
      </w:r>
    </w:p>
    <w:p w14:paraId="4542FB99"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本合同文件组成及优先顺序为：</w:t>
      </w:r>
    </w:p>
    <w:p w14:paraId="35BAF4B3"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（1）补充协议（如果有）；</w:t>
      </w:r>
    </w:p>
    <w:p w14:paraId="604A58E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（2）合同协议书；</w:t>
      </w:r>
    </w:p>
    <w:p w14:paraId="1F40B87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（3）中标通知书/中选通知书/谈判记录表；</w:t>
      </w:r>
    </w:p>
    <w:p w14:paraId="10F2337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4</w:t>
      </w:r>
      <w:r w:rsidRPr="0040253A">
        <w:rPr>
          <w:rFonts w:ascii="仿宋" w:eastAsia="仿宋" w:hAnsi="仿宋" w:cs="仿宋_GB2312" w:hint="eastAsia"/>
          <w:kern w:val="0"/>
          <w:sz w:val="24"/>
          <w:szCs w:val="24"/>
        </w:rPr>
        <w:t>）技术说明</w:t>
      </w:r>
      <w:r w:rsidRPr="0040253A">
        <w:rPr>
          <w:rFonts w:ascii="仿宋" w:eastAsia="仿宋" w:hAnsi="仿宋" w:cs="仿宋_GB2312"/>
          <w:kern w:val="0"/>
          <w:sz w:val="24"/>
          <w:szCs w:val="24"/>
        </w:rPr>
        <w:t>及要求</w:t>
      </w:r>
      <w:r w:rsidRPr="0040253A">
        <w:rPr>
          <w:rFonts w:ascii="仿宋" w:eastAsia="仿宋" w:hAnsi="仿宋" w:cs="仿宋_GB2312" w:hint="eastAsia"/>
          <w:kern w:val="0"/>
          <w:sz w:val="24"/>
          <w:szCs w:val="24"/>
        </w:rPr>
        <w:t>；</w:t>
      </w:r>
    </w:p>
    <w:p w14:paraId="36ADC5A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5</w:t>
      </w:r>
      <w:r w:rsidRPr="0040253A">
        <w:rPr>
          <w:rFonts w:ascii="仿宋" w:eastAsia="仿宋" w:hAnsi="仿宋" w:cs="仿宋_GB2312" w:hint="eastAsia"/>
          <w:kern w:val="0"/>
          <w:sz w:val="24"/>
          <w:szCs w:val="24"/>
        </w:rPr>
        <w:t xml:space="preserve">）签约酬金清单； </w:t>
      </w:r>
    </w:p>
    <w:p w14:paraId="4383AA6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）合同附件及乙方按合同附录格式及要求出具的文件；</w:t>
      </w:r>
    </w:p>
    <w:p w14:paraId="2D2DD185"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7</w:t>
      </w:r>
      <w:r w:rsidRPr="0040253A">
        <w:rPr>
          <w:rFonts w:ascii="仿宋" w:eastAsia="仿宋" w:hAnsi="仿宋" w:cs="仿宋_GB2312" w:hint="eastAsia"/>
          <w:kern w:val="0"/>
          <w:sz w:val="24"/>
          <w:szCs w:val="24"/>
        </w:rPr>
        <w:t>）招标文件/自主竞争性谈判文件/直接委托谈判文件 、澄清与答疑文件及其它补充资料；</w:t>
      </w:r>
    </w:p>
    <w:p w14:paraId="51CB9E74"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8</w:t>
      </w:r>
      <w:r w:rsidRPr="0040253A">
        <w:rPr>
          <w:rFonts w:ascii="仿宋" w:eastAsia="仿宋" w:hAnsi="仿宋" w:cs="仿宋_GB2312" w:hint="eastAsia"/>
          <w:kern w:val="0"/>
          <w:sz w:val="24"/>
          <w:szCs w:val="24"/>
        </w:rPr>
        <w:t>）投标文件/谈判响应文件、澄清文件及其它补充资料；</w:t>
      </w:r>
    </w:p>
    <w:p w14:paraId="0B8A9864"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9</w:t>
      </w:r>
      <w:r w:rsidRPr="0040253A">
        <w:rPr>
          <w:rFonts w:ascii="仿宋" w:eastAsia="仿宋" w:hAnsi="仿宋" w:cs="仿宋_GB2312" w:hint="eastAsia"/>
          <w:kern w:val="0"/>
          <w:sz w:val="24"/>
          <w:szCs w:val="24"/>
        </w:rPr>
        <w:t>）其他构成本合同的文件。</w:t>
      </w:r>
    </w:p>
    <w:p w14:paraId="5F04FC68"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上述各项合同文件包括合同当事人就该项合同文件所作出的补充和修改，属</w:t>
      </w:r>
      <w:r w:rsidRPr="0040253A">
        <w:rPr>
          <w:rFonts w:ascii="仿宋" w:eastAsia="仿宋" w:hAnsi="仿宋" w:cs="仿宋_GB2312" w:hint="eastAsia"/>
          <w:kern w:val="0"/>
          <w:sz w:val="24"/>
          <w:szCs w:val="32"/>
        </w:rPr>
        <w:lastRenderedPageBreak/>
        <w:t>于同一类内容的文件，应以最新签署的为准。</w:t>
      </w:r>
    </w:p>
    <w:p w14:paraId="5D5417F1"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在合同履行过程中形成的与合同有关的文件均构成合同文件组成部分，并根据其性质确定优先解释顺序。</w:t>
      </w:r>
    </w:p>
    <w:p w14:paraId="7E27638B"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第十六条 不可抗力</w:t>
      </w:r>
    </w:p>
    <w:p w14:paraId="4822DA6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.1不可抗力的确认</w:t>
      </w:r>
    </w:p>
    <w:p w14:paraId="7C20CA6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不可抗力发生后，合同当事人应收集证明不可抗力发生及不可抗力造成损失的证据，并及时认真统计所造成的损失。合同当事人对是否属于不可抗力或其损失发生争议时，按第十三条〔争议解决〕的约定处理。</w:t>
      </w:r>
    </w:p>
    <w:p w14:paraId="110295D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.2不可抗力的通知</w:t>
      </w:r>
    </w:p>
    <w:p w14:paraId="2B3BDFE1"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合同一方当事人遇到不可抗力事件，使其履行合同义务受到阻碍时，应立即通知合同另一方当事人，书面说明不可抗力和受阻碍的详细情况，并在合理期限内提供必要的证明。</w:t>
      </w:r>
    </w:p>
    <w:p w14:paraId="3308951A"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14:paraId="6B4CE288"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.3不可抗力后果的承担</w:t>
      </w:r>
    </w:p>
    <w:p w14:paraId="7F9B5E4F"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不可抗力引起的后果及造成的损失由合同当事人按照法律规定及合同约定各自承担。不可抗力发生前已完成的工作应当按照合同约定进行支付。</w:t>
      </w:r>
    </w:p>
    <w:p w14:paraId="067DF3EA"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不可抗力发生后，合同当事人均应采取措施尽量避免和减少损失的扩大，任何一方当事人没有采取有效措施导致损失扩大的，应对扩大的损失承担责任。</w:t>
      </w:r>
    </w:p>
    <w:p w14:paraId="29030B30"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因合同一方迟延履行合同义务，在迟延履行期间遭遇不可抗力的，不免除其违约责任。</w:t>
      </w:r>
    </w:p>
    <w:p w14:paraId="74D0E63C"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第十七条 履约担保</w:t>
      </w:r>
    </w:p>
    <w:p w14:paraId="0D1D75AD" w14:textId="77777777" w:rsidR="0040253A" w:rsidRPr="0040253A" w:rsidRDefault="0040253A" w:rsidP="0040253A">
      <w:pPr>
        <w:tabs>
          <w:tab w:val="left" w:pos="851"/>
        </w:tabs>
        <w:adjustRightInd w:val="0"/>
        <w:snapToGrid w:val="0"/>
        <w:spacing w:line="360" w:lineRule="auto"/>
        <w:ind w:firstLineChars="200" w:firstLine="480"/>
        <w:textAlignment w:val="baseline"/>
        <w:rPr>
          <w:rFonts w:ascii="仿宋" w:eastAsia="仿宋" w:hAnsi="仿宋" w:cs="仿宋_GB2312"/>
          <w:kern w:val="0"/>
          <w:sz w:val="24"/>
          <w:szCs w:val="32"/>
        </w:rPr>
      </w:pPr>
      <w:r w:rsidRPr="0040253A">
        <w:rPr>
          <w:rFonts w:ascii="仿宋" w:eastAsia="仿宋" w:hAnsi="仿宋" w:cs="仿宋_GB2312" w:hint="eastAsia"/>
          <w:kern w:val="0"/>
          <w:sz w:val="24"/>
          <w:szCs w:val="32"/>
        </w:rPr>
        <w:t>17.1乙方</w:t>
      </w:r>
      <w:r w:rsidRPr="0040253A">
        <w:rPr>
          <w:rFonts w:ascii="仿宋" w:eastAsia="仿宋" w:hAnsi="仿宋" w:cs="仿宋_GB2312" w:hint="eastAsia"/>
          <w:kern w:val="0"/>
          <w:sz w:val="24"/>
          <w:szCs w:val="32"/>
          <w:u w:val="single"/>
        </w:rPr>
        <w:t>□需要</w:t>
      </w:r>
      <w:r w:rsidRPr="0040253A">
        <w:rPr>
          <w:rFonts w:ascii="仿宋" w:eastAsia="仿宋" w:hAnsi="仿宋" w:cs="仿宋_GB2312" w:hint="eastAsia"/>
          <w:kern w:val="0"/>
          <w:sz w:val="24"/>
          <w:szCs w:val="32"/>
        </w:rPr>
        <w:t>/</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32"/>
          <w:u w:val="single"/>
        </w:rPr>
        <w:t>不需要</w:t>
      </w:r>
      <w:r w:rsidRPr="0040253A">
        <w:rPr>
          <w:rFonts w:ascii="仿宋" w:eastAsia="仿宋" w:hAnsi="仿宋" w:cs="仿宋_GB2312" w:hint="eastAsia"/>
          <w:kern w:val="0"/>
          <w:sz w:val="24"/>
          <w:szCs w:val="32"/>
        </w:rPr>
        <w:t>提供履约担保。</w:t>
      </w:r>
    </w:p>
    <w:p w14:paraId="3E381449"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32"/>
        </w:rPr>
        <w:t>17.2如需要乙方提供履约担保，则：</w:t>
      </w:r>
    </w:p>
    <w:p w14:paraId="086F1555"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1）履约担保用于补偿甲方因乙方不能完成其合同义务而蒙受的损失，是办理投标担保（如有）退还手续及合同价款支付手续的必要条件之一。</w:t>
      </w:r>
    </w:p>
    <w:p w14:paraId="28920511"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2）乙方提供履约担保的形式、金额及期限可采用以下方式之一：</w:t>
      </w:r>
    </w:p>
    <w:p w14:paraId="04D936F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a、采用银行履约保函形式，银行履约保函的担保额度为签约</w:t>
      </w:r>
      <w:r w:rsidRPr="0040253A">
        <w:rPr>
          <w:rFonts w:ascii="仿宋" w:eastAsia="仿宋" w:hAnsi="仿宋" w:cs="仿宋_GB2312" w:hint="eastAsia"/>
          <w:kern w:val="0"/>
          <w:sz w:val="24"/>
          <w:szCs w:val="24"/>
          <w:u w:val="single"/>
        </w:rPr>
        <w:t>酬金</w:t>
      </w:r>
      <w:r w:rsidRPr="0040253A">
        <w:rPr>
          <w:rFonts w:ascii="仿宋" w:eastAsia="仿宋" w:hAnsi="仿宋" w:cs="仿宋_GB2312" w:hint="eastAsia"/>
          <w:kern w:val="0"/>
          <w:sz w:val="24"/>
          <w:szCs w:val="24"/>
        </w:rPr>
        <w:t>的10%，担保期限为自保函生效之日起，至服务期满之日止。银行履约保函应为在中国境</w:t>
      </w:r>
      <w:r w:rsidRPr="0040253A">
        <w:rPr>
          <w:rFonts w:ascii="仿宋" w:eastAsia="仿宋" w:hAnsi="仿宋" w:cs="仿宋_GB2312" w:hint="eastAsia"/>
          <w:kern w:val="0"/>
          <w:sz w:val="24"/>
          <w:szCs w:val="24"/>
        </w:rPr>
        <w:lastRenderedPageBreak/>
        <w:t>内注册和营业的银行出具的、以甲方为受益人首次申请即作为无条件付款的保函，银行履约保函格式具体详见合同附录。</w:t>
      </w:r>
    </w:p>
    <w:p w14:paraId="1C1D864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b、采用现金形式，现金担保额度为签约酬金的10%，担保期限为履约保证金到账之日起，至合同约定的服务期满之日止。履约担保以现金形式提交的，乙方应从其基本账户通过转帐或电汇至甲方指定的账户。</w:t>
      </w:r>
    </w:p>
    <w:p w14:paraId="33B44920"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3）如需提供履约担保，则乙方应确保提供的银行履约保函持续有效，在银行履约保函到期前1个月内办理好续保手续，并向甲方提供新的有效的银行履约保函。</w:t>
      </w:r>
    </w:p>
    <w:p w14:paraId="26661E7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4)如需提供履约担保，合同履约未完成而履约担保到期的，乙方应在履约担保到期后的首次办理合同价款支付手续时提供有效的续保文件。</w:t>
      </w:r>
    </w:p>
    <w:p w14:paraId="36ABFD9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5）在乙方完成其合同义务包括任何保证义务后，甲方将把履约担保无息退还乙方。</w:t>
      </w:r>
    </w:p>
    <w:p w14:paraId="7F2C90CC"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第十八条 法律适用</w:t>
      </w:r>
    </w:p>
    <w:p w14:paraId="6BBBE77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本合同适用中华人民共和国现行法律、行政法规和规章，如合同条款与法律、行政法规和规章不一致的，按照法律、行政法规和规章修改本合同。</w:t>
      </w:r>
    </w:p>
    <w:p w14:paraId="22AC3FD0"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第十九条 通知</w:t>
      </w:r>
    </w:p>
    <w:p w14:paraId="4518D83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19.1本合同一方给另一方的通知均应采用书面形式，传真或快递送到本合同中规定的对方的地址和办理签收手续。</w:t>
      </w:r>
    </w:p>
    <w:p w14:paraId="652BA50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19.2通知以送到之日或通知书中规定的生效之日起生效，两者中以较迟之日为准。</w:t>
      </w:r>
    </w:p>
    <w:p w14:paraId="5666B85C"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第二十条 其他约定</w:t>
      </w:r>
    </w:p>
    <w:p w14:paraId="3DBB91D1"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.1合同签订时间</w:t>
      </w:r>
    </w:p>
    <w:p w14:paraId="5FD5C415" w14:textId="77777777" w:rsidR="0040253A" w:rsidRPr="0040253A" w:rsidRDefault="0040253A" w:rsidP="0040253A">
      <w:pPr>
        <w:spacing w:line="360" w:lineRule="auto"/>
        <w:ind w:firstLine="465"/>
        <w:rPr>
          <w:rFonts w:ascii="仿宋" w:eastAsia="仿宋" w:hAnsi="仿宋" w:cs="仿宋_GB2312"/>
          <w:bCs/>
          <w:kern w:val="0"/>
          <w:sz w:val="24"/>
          <w:szCs w:val="24"/>
        </w:rPr>
      </w:pPr>
      <w:r w:rsidRPr="0040253A">
        <w:rPr>
          <w:rFonts w:ascii="仿宋" w:eastAsia="仿宋" w:hAnsi="仿宋" w:cs="仿宋_GB2312" w:hint="eastAsia"/>
          <w:bCs/>
          <w:kern w:val="0"/>
          <w:sz w:val="24"/>
          <w:szCs w:val="24"/>
        </w:rPr>
        <w:t>本合同于</w:t>
      </w:r>
      <w:r w:rsidRPr="0040253A">
        <w:rPr>
          <w:rFonts w:ascii="仿宋" w:eastAsia="仿宋" w:hAnsi="仿宋" w:cs="仿宋_GB2312" w:hint="eastAsia"/>
          <w:bCs/>
          <w:kern w:val="0"/>
          <w:sz w:val="24"/>
          <w:szCs w:val="24"/>
          <w:u w:val="single"/>
        </w:rPr>
        <w:t xml:space="preserve">      </w:t>
      </w:r>
      <w:r w:rsidRPr="0040253A">
        <w:rPr>
          <w:rFonts w:ascii="仿宋" w:eastAsia="仿宋" w:hAnsi="仿宋" w:cs="仿宋_GB2312" w:hint="eastAsia"/>
          <w:bCs/>
          <w:kern w:val="0"/>
          <w:sz w:val="24"/>
          <w:szCs w:val="24"/>
        </w:rPr>
        <w:t>年</w:t>
      </w:r>
      <w:r w:rsidRPr="0040253A">
        <w:rPr>
          <w:rFonts w:ascii="仿宋" w:eastAsia="仿宋" w:hAnsi="仿宋" w:cs="仿宋_GB2312" w:hint="eastAsia"/>
          <w:bCs/>
          <w:kern w:val="0"/>
          <w:sz w:val="24"/>
          <w:szCs w:val="24"/>
          <w:u w:val="single"/>
        </w:rPr>
        <w:t xml:space="preserve">   </w:t>
      </w:r>
      <w:r w:rsidRPr="0040253A">
        <w:rPr>
          <w:rFonts w:ascii="仿宋" w:eastAsia="仿宋" w:hAnsi="仿宋" w:cs="仿宋_GB2312" w:hint="eastAsia"/>
          <w:bCs/>
          <w:kern w:val="0"/>
          <w:sz w:val="24"/>
          <w:szCs w:val="24"/>
        </w:rPr>
        <w:t>月</w:t>
      </w:r>
      <w:r w:rsidRPr="0040253A">
        <w:rPr>
          <w:rFonts w:ascii="仿宋" w:eastAsia="仿宋" w:hAnsi="仿宋" w:cs="仿宋_GB2312" w:hint="eastAsia"/>
          <w:bCs/>
          <w:kern w:val="0"/>
          <w:sz w:val="24"/>
          <w:szCs w:val="24"/>
          <w:u w:val="single"/>
        </w:rPr>
        <w:t xml:space="preserve">   </w:t>
      </w:r>
      <w:r w:rsidRPr="0040253A">
        <w:rPr>
          <w:rFonts w:ascii="仿宋" w:eastAsia="仿宋" w:hAnsi="仿宋" w:cs="仿宋_GB2312" w:hint="eastAsia"/>
          <w:bCs/>
          <w:kern w:val="0"/>
          <w:sz w:val="24"/>
          <w:szCs w:val="24"/>
        </w:rPr>
        <w:t>日签订。</w:t>
      </w:r>
      <w:bookmarkStart w:id="43" w:name="_Toc406150419"/>
      <w:bookmarkStart w:id="44" w:name="_Toc457826148"/>
      <w:bookmarkStart w:id="45" w:name="_Toc351203490"/>
    </w:p>
    <w:p w14:paraId="26D04C92"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2合同签订地点</w:t>
      </w:r>
      <w:bookmarkEnd w:id="43"/>
      <w:bookmarkEnd w:id="44"/>
      <w:bookmarkEnd w:id="45"/>
    </w:p>
    <w:p w14:paraId="201648F2" w14:textId="77777777" w:rsidR="0040253A" w:rsidRPr="0040253A" w:rsidRDefault="0040253A" w:rsidP="0040253A">
      <w:pPr>
        <w:spacing w:line="360" w:lineRule="auto"/>
        <w:ind w:firstLine="465"/>
        <w:rPr>
          <w:rFonts w:ascii="仿宋" w:eastAsia="仿宋" w:hAnsi="仿宋" w:cs="仿宋_GB2312"/>
          <w:bCs/>
          <w:kern w:val="0"/>
          <w:sz w:val="24"/>
          <w:szCs w:val="24"/>
        </w:rPr>
      </w:pPr>
      <w:r w:rsidRPr="0040253A">
        <w:rPr>
          <w:rFonts w:ascii="仿宋" w:eastAsia="仿宋" w:hAnsi="仿宋" w:cs="仿宋_GB2312" w:hint="eastAsia"/>
          <w:bCs/>
          <w:kern w:val="0"/>
          <w:sz w:val="24"/>
          <w:szCs w:val="24"/>
        </w:rPr>
        <w:t>本合同在</w:t>
      </w:r>
      <w:r w:rsidRPr="0040253A">
        <w:rPr>
          <w:rFonts w:ascii="仿宋" w:eastAsia="仿宋" w:hAnsi="仿宋" w:cs="仿宋_GB2312" w:hint="eastAsia"/>
          <w:bCs/>
          <w:kern w:val="0"/>
          <w:sz w:val="24"/>
          <w:szCs w:val="24"/>
          <w:u w:val="single"/>
        </w:rPr>
        <w:t xml:space="preserve"> 湖南省长沙市雨花区 </w:t>
      </w:r>
      <w:r w:rsidRPr="0040253A">
        <w:rPr>
          <w:rFonts w:ascii="仿宋" w:eastAsia="仿宋" w:hAnsi="仿宋" w:cs="仿宋_GB2312" w:hint="eastAsia"/>
          <w:bCs/>
          <w:kern w:val="0"/>
          <w:sz w:val="24"/>
          <w:szCs w:val="24"/>
        </w:rPr>
        <w:t>签订。</w:t>
      </w:r>
      <w:bookmarkStart w:id="46" w:name="_Toc351203492"/>
      <w:bookmarkStart w:id="47" w:name="_Toc406150420"/>
      <w:bookmarkStart w:id="48" w:name="_Toc457826149"/>
    </w:p>
    <w:p w14:paraId="11F91F78"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.3合同生效</w:t>
      </w:r>
      <w:bookmarkEnd w:id="46"/>
      <w:bookmarkEnd w:id="47"/>
      <w:bookmarkEnd w:id="48"/>
    </w:p>
    <w:p w14:paraId="1D38F0E0" w14:textId="77777777" w:rsidR="0040253A" w:rsidRPr="0040253A" w:rsidRDefault="0040253A" w:rsidP="0040253A">
      <w:pPr>
        <w:spacing w:line="360" w:lineRule="auto"/>
        <w:ind w:firstLine="465"/>
        <w:rPr>
          <w:rFonts w:ascii="仿宋" w:eastAsia="仿宋" w:hAnsi="仿宋" w:cs="仿宋_GB2312"/>
          <w:bCs/>
          <w:kern w:val="0"/>
          <w:sz w:val="24"/>
          <w:szCs w:val="24"/>
        </w:rPr>
      </w:pPr>
      <w:r w:rsidRPr="0040253A">
        <w:rPr>
          <w:rFonts w:ascii="仿宋" w:eastAsia="仿宋" w:hAnsi="仿宋" w:cs="仿宋_GB2312" w:hint="eastAsia"/>
          <w:bCs/>
          <w:kern w:val="0"/>
          <w:sz w:val="24"/>
          <w:szCs w:val="24"/>
        </w:rPr>
        <w:t>本合同自</w:t>
      </w:r>
      <w:r w:rsidRPr="0040253A">
        <w:rPr>
          <w:rFonts w:ascii="仿宋" w:eastAsia="仿宋" w:hAnsi="仿宋" w:cs="仿宋_GB2312" w:hint="eastAsia"/>
          <w:kern w:val="0"/>
          <w:sz w:val="24"/>
          <w:szCs w:val="24"/>
          <w:u w:val="single"/>
        </w:rPr>
        <w:t>合同双方法定代表人或其授权代表签字并加盖合同专用章</w:t>
      </w:r>
      <w:r w:rsidRPr="0040253A">
        <w:rPr>
          <w:rFonts w:ascii="仿宋" w:eastAsia="仿宋" w:hAnsi="仿宋" w:cs="仿宋_GB2312" w:hint="eastAsia"/>
          <w:bCs/>
          <w:kern w:val="0"/>
          <w:sz w:val="24"/>
          <w:szCs w:val="24"/>
        </w:rPr>
        <w:t>生效。</w:t>
      </w:r>
      <w:bookmarkStart w:id="49" w:name="_Toc457826150"/>
    </w:p>
    <w:p w14:paraId="2C7D7048"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.4合同份数</w:t>
      </w:r>
      <w:bookmarkEnd w:id="49"/>
    </w:p>
    <w:p w14:paraId="634948C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本合同一式十二份（其中正本二份、副本十份），甲方执八份（一正七副）、乙方执四份（一正三副）。合同正本和副本具有同等效力，当合同副本与正本之间存有差异时，以合同正本为准。</w:t>
      </w:r>
    </w:p>
    <w:p w14:paraId="0D7902B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.5甲乙双方约定的其他事项（本条约定与合同条款中其他约定不一致时，以本条为准）：</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kern w:val="0"/>
          <w:sz w:val="24"/>
          <w:szCs w:val="24"/>
          <w:u w:val="single"/>
        </w:rPr>
        <w:t>/</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br w:type="page"/>
      </w:r>
      <w:r w:rsidRPr="0040253A">
        <w:rPr>
          <w:rFonts w:ascii="仿宋" w:eastAsia="仿宋" w:hAnsi="仿宋" w:cs="仿宋_GB2312" w:hint="eastAsia"/>
          <w:sz w:val="24"/>
          <w:szCs w:val="24"/>
        </w:rPr>
        <w:lastRenderedPageBreak/>
        <w:t>（本页无正文）</w:t>
      </w:r>
    </w:p>
    <w:p w14:paraId="7669B77C" w14:textId="77777777"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p>
    <w:p w14:paraId="50B1192A" w14:textId="77777777"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p>
    <w:tbl>
      <w:tblPr>
        <w:tblW w:w="0" w:type="auto"/>
        <w:jc w:val="center"/>
        <w:tblLayout w:type="fixed"/>
        <w:tblLook w:val="0000" w:firstRow="0" w:lastRow="0" w:firstColumn="0" w:lastColumn="0" w:noHBand="0" w:noVBand="0"/>
      </w:tblPr>
      <w:tblGrid>
        <w:gridCol w:w="4467"/>
        <w:gridCol w:w="4252"/>
      </w:tblGrid>
      <w:tr w:rsidR="0040253A" w:rsidRPr="0040253A" w14:paraId="1981C8DD" w14:textId="77777777" w:rsidTr="00745D64">
        <w:trPr>
          <w:trHeight w:val="803"/>
          <w:jc w:val="center"/>
        </w:trPr>
        <w:tc>
          <w:tcPr>
            <w:tcW w:w="4467" w:type="dxa"/>
            <w:tcBorders>
              <w:top w:val="nil"/>
              <w:left w:val="nil"/>
              <w:bottom w:val="nil"/>
              <w:right w:val="nil"/>
            </w:tcBorders>
          </w:tcPr>
          <w:p w14:paraId="351F49AF"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委托方（甲方）：(盖章)</w:t>
            </w:r>
          </w:p>
          <w:p w14:paraId="0C5A87DC"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 xml:space="preserve"> </w:t>
            </w:r>
          </w:p>
        </w:tc>
        <w:tc>
          <w:tcPr>
            <w:tcW w:w="4252" w:type="dxa"/>
            <w:tcBorders>
              <w:top w:val="nil"/>
              <w:left w:val="nil"/>
              <w:bottom w:val="nil"/>
              <w:right w:val="nil"/>
            </w:tcBorders>
          </w:tcPr>
          <w:p w14:paraId="081AA8C4"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受托方（乙方）：（盖章）</w:t>
            </w:r>
          </w:p>
          <w:p w14:paraId="01C91045" w14:textId="77777777" w:rsidR="0040253A" w:rsidRPr="0040253A" w:rsidRDefault="0040253A" w:rsidP="0040253A">
            <w:pPr>
              <w:snapToGrid w:val="0"/>
              <w:spacing w:line="360" w:lineRule="auto"/>
              <w:rPr>
                <w:rFonts w:ascii="仿宋" w:eastAsia="仿宋" w:hAnsi="仿宋" w:cs="仿宋_GB2312"/>
                <w:sz w:val="24"/>
                <w:szCs w:val="24"/>
              </w:rPr>
            </w:pPr>
          </w:p>
        </w:tc>
      </w:tr>
      <w:tr w:rsidR="0040253A" w:rsidRPr="0040253A" w14:paraId="62C9DC04" w14:textId="77777777" w:rsidTr="00745D64">
        <w:trPr>
          <w:trHeight w:val="858"/>
          <w:jc w:val="center"/>
        </w:trPr>
        <w:tc>
          <w:tcPr>
            <w:tcW w:w="4467" w:type="dxa"/>
            <w:tcBorders>
              <w:top w:val="nil"/>
              <w:left w:val="nil"/>
              <w:bottom w:val="nil"/>
              <w:right w:val="nil"/>
            </w:tcBorders>
          </w:tcPr>
          <w:p w14:paraId="230376B1"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法定代表人或其授权代表：</w:t>
            </w:r>
          </w:p>
          <w:p w14:paraId="56ED3BD1" w14:textId="77777777" w:rsidR="0040253A" w:rsidRPr="0040253A" w:rsidRDefault="0040253A" w:rsidP="0040253A">
            <w:pPr>
              <w:snapToGrid w:val="0"/>
              <w:spacing w:line="360" w:lineRule="auto"/>
              <w:ind w:leftChars="9" w:left="19"/>
              <w:rPr>
                <w:rFonts w:ascii="仿宋" w:eastAsia="仿宋" w:hAnsi="仿宋" w:cs="仿宋_GB2312"/>
                <w:sz w:val="24"/>
                <w:szCs w:val="24"/>
              </w:rPr>
            </w:pPr>
          </w:p>
        </w:tc>
        <w:tc>
          <w:tcPr>
            <w:tcW w:w="4252" w:type="dxa"/>
            <w:tcBorders>
              <w:top w:val="nil"/>
              <w:left w:val="nil"/>
              <w:bottom w:val="nil"/>
              <w:right w:val="nil"/>
            </w:tcBorders>
          </w:tcPr>
          <w:p w14:paraId="661CA0C2"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法定代表人或其授权代表：</w:t>
            </w:r>
          </w:p>
          <w:p w14:paraId="73501887" w14:textId="77777777" w:rsidR="0040253A" w:rsidRPr="0040253A" w:rsidRDefault="0040253A" w:rsidP="0040253A">
            <w:pPr>
              <w:snapToGrid w:val="0"/>
              <w:spacing w:line="360" w:lineRule="auto"/>
              <w:ind w:leftChars="16" w:left="34"/>
              <w:rPr>
                <w:rFonts w:ascii="仿宋" w:eastAsia="仿宋" w:hAnsi="仿宋" w:cs="仿宋_GB2312"/>
                <w:sz w:val="24"/>
                <w:szCs w:val="24"/>
              </w:rPr>
            </w:pPr>
          </w:p>
        </w:tc>
      </w:tr>
      <w:tr w:rsidR="0040253A" w:rsidRPr="0040253A" w14:paraId="6AF27EDD" w14:textId="77777777" w:rsidTr="00745D64">
        <w:trPr>
          <w:trHeight w:val="833"/>
          <w:jc w:val="center"/>
        </w:trPr>
        <w:tc>
          <w:tcPr>
            <w:tcW w:w="4467" w:type="dxa"/>
            <w:tcBorders>
              <w:top w:val="nil"/>
              <w:left w:val="nil"/>
              <w:bottom w:val="nil"/>
              <w:right w:val="nil"/>
            </w:tcBorders>
          </w:tcPr>
          <w:p w14:paraId="750A71B9"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 xml:space="preserve">地址：  </w:t>
            </w:r>
          </w:p>
        </w:tc>
        <w:tc>
          <w:tcPr>
            <w:tcW w:w="4252" w:type="dxa"/>
            <w:tcBorders>
              <w:top w:val="nil"/>
              <w:left w:val="nil"/>
              <w:bottom w:val="nil"/>
              <w:right w:val="nil"/>
            </w:tcBorders>
          </w:tcPr>
          <w:p w14:paraId="2CB9B21B"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地址：</w:t>
            </w:r>
          </w:p>
        </w:tc>
      </w:tr>
      <w:tr w:rsidR="0040253A" w:rsidRPr="0040253A" w14:paraId="38354C3D" w14:textId="77777777" w:rsidTr="00745D64">
        <w:trPr>
          <w:trHeight w:val="816"/>
          <w:jc w:val="center"/>
        </w:trPr>
        <w:tc>
          <w:tcPr>
            <w:tcW w:w="4467" w:type="dxa"/>
            <w:tcBorders>
              <w:top w:val="nil"/>
              <w:left w:val="nil"/>
              <w:bottom w:val="nil"/>
              <w:right w:val="nil"/>
            </w:tcBorders>
          </w:tcPr>
          <w:p w14:paraId="73F9C1F1"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 xml:space="preserve">邮编： </w:t>
            </w:r>
          </w:p>
        </w:tc>
        <w:tc>
          <w:tcPr>
            <w:tcW w:w="4252" w:type="dxa"/>
            <w:tcBorders>
              <w:top w:val="nil"/>
              <w:left w:val="nil"/>
              <w:bottom w:val="nil"/>
              <w:right w:val="nil"/>
            </w:tcBorders>
          </w:tcPr>
          <w:p w14:paraId="4F923CDA"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邮编：</w:t>
            </w:r>
          </w:p>
        </w:tc>
      </w:tr>
      <w:tr w:rsidR="0040253A" w:rsidRPr="0040253A" w14:paraId="79DDCBDF" w14:textId="77777777" w:rsidTr="00745D64">
        <w:trPr>
          <w:trHeight w:val="753"/>
          <w:jc w:val="center"/>
        </w:trPr>
        <w:tc>
          <w:tcPr>
            <w:tcW w:w="4467" w:type="dxa"/>
            <w:tcBorders>
              <w:top w:val="nil"/>
              <w:left w:val="nil"/>
              <w:bottom w:val="nil"/>
              <w:right w:val="nil"/>
            </w:tcBorders>
          </w:tcPr>
          <w:p w14:paraId="6FBAA037"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 xml:space="preserve">电话： </w:t>
            </w:r>
          </w:p>
        </w:tc>
        <w:tc>
          <w:tcPr>
            <w:tcW w:w="4252" w:type="dxa"/>
            <w:tcBorders>
              <w:top w:val="nil"/>
              <w:left w:val="nil"/>
              <w:bottom w:val="nil"/>
              <w:right w:val="nil"/>
            </w:tcBorders>
          </w:tcPr>
          <w:p w14:paraId="65A158F0"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电话：</w:t>
            </w:r>
          </w:p>
        </w:tc>
      </w:tr>
      <w:tr w:rsidR="0040253A" w:rsidRPr="0040253A" w14:paraId="7EA88870" w14:textId="77777777" w:rsidTr="00745D64">
        <w:trPr>
          <w:trHeight w:val="783"/>
          <w:jc w:val="center"/>
        </w:trPr>
        <w:tc>
          <w:tcPr>
            <w:tcW w:w="4467" w:type="dxa"/>
            <w:tcBorders>
              <w:top w:val="nil"/>
              <w:left w:val="nil"/>
              <w:bottom w:val="nil"/>
              <w:right w:val="nil"/>
            </w:tcBorders>
          </w:tcPr>
          <w:p w14:paraId="4CE31E4D"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 xml:space="preserve">传真： </w:t>
            </w:r>
          </w:p>
        </w:tc>
        <w:tc>
          <w:tcPr>
            <w:tcW w:w="4252" w:type="dxa"/>
            <w:tcBorders>
              <w:top w:val="nil"/>
              <w:left w:val="nil"/>
              <w:bottom w:val="nil"/>
              <w:right w:val="nil"/>
            </w:tcBorders>
          </w:tcPr>
          <w:p w14:paraId="400E4637"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传真：</w:t>
            </w:r>
          </w:p>
        </w:tc>
      </w:tr>
      <w:tr w:rsidR="0040253A" w:rsidRPr="0040253A" w14:paraId="0F8BBFAC" w14:textId="77777777" w:rsidTr="00745D64">
        <w:trPr>
          <w:trHeight w:val="810"/>
          <w:jc w:val="center"/>
        </w:trPr>
        <w:tc>
          <w:tcPr>
            <w:tcW w:w="4467" w:type="dxa"/>
            <w:tcBorders>
              <w:top w:val="nil"/>
              <w:left w:val="nil"/>
              <w:bottom w:val="nil"/>
              <w:right w:val="nil"/>
            </w:tcBorders>
          </w:tcPr>
          <w:p w14:paraId="22873670"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开户银行：</w:t>
            </w:r>
          </w:p>
        </w:tc>
        <w:tc>
          <w:tcPr>
            <w:tcW w:w="4252" w:type="dxa"/>
            <w:tcBorders>
              <w:top w:val="nil"/>
              <w:left w:val="nil"/>
              <w:bottom w:val="nil"/>
              <w:right w:val="nil"/>
            </w:tcBorders>
          </w:tcPr>
          <w:p w14:paraId="38402301"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开户银行：</w:t>
            </w:r>
          </w:p>
        </w:tc>
      </w:tr>
      <w:tr w:rsidR="0040253A" w:rsidRPr="0040253A" w14:paraId="67471C5A" w14:textId="77777777" w:rsidTr="00745D64">
        <w:trPr>
          <w:trHeight w:val="833"/>
          <w:jc w:val="center"/>
        </w:trPr>
        <w:tc>
          <w:tcPr>
            <w:tcW w:w="4467" w:type="dxa"/>
            <w:tcBorders>
              <w:top w:val="nil"/>
              <w:left w:val="nil"/>
              <w:bottom w:val="nil"/>
              <w:right w:val="nil"/>
            </w:tcBorders>
          </w:tcPr>
          <w:p w14:paraId="7F44E8F2"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账号：</w:t>
            </w:r>
          </w:p>
          <w:p w14:paraId="11A9865A" w14:textId="77777777" w:rsidR="0040253A" w:rsidRPr="0040253A" w:rsidRDefault="0040253A" w:rsidP="0040253A">
            <w:pPr>
              <w:snapToGrid w:val="0"/>
              <w:spacing w:line="360" w:lineRule="auto"/>
              <w:rPr>
                <w:rFonts w:ascii="仿宋" w:eastAsia="仿宋" w:hAnsi="仿宋" w:cs="仿宋_GB2312"/>
                <w:sz w:val="24"/>
                <w:szCs w:val="24"/>
              </w:rPr>
            </w:pPr>
          </w:p>
        </w:tc>
        <w:tc>
          <w:tcPr>
            <w:tcW w:w="4252" w:type="dxa"/>
            <w:tcBorders>
              <w:top w:val="nil"/>
              <w:left w:val="nil"/>
              <w:bottom w:val="nil"/>
              <w:right w:val="nil"/>
            </w:tcBorders>
          </w:tcPr>
          <w:p w14:paraId="2F93D6AE"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账号：</w:t>
            </w:r>
          </w:p>
          <w:p w14:paraId="559F9C96" w14:textId="77777777" w:rsidR="0040253A" w:rsidRPr="0040253A" w:rsidRDefault="0040253A" w:rsidP="0040253A">
            <w:pPr>
              <w:snapToGrid w:val="0"/>
              <w:spacing w:line="360" w:lineRule="auto"/>
              <w:ind w:leftChars="16" w:left="34"/>
              <w:rPr>
                <w:rFonts w:ascii="仿宋" w:eastAsia="仿宋" w:hAnsi="仿宋" w:cs="仿宋_GB2312"/>
                <w:sz w:val="24"/>
                <w:szCs w:val="24"/>
              </w:rPr>
            </w:pPr>
          </w:p>
        </w:tc>
      </w:tr>
      <w:tr w:rsidR="0040253A" w:rsidRPr="0040253A" w14:paraId="665ED118" w14:textId="77777777" w:rsidTr="00745D64">
        <w:trPr>
          <w:trHeight w:val="833"/>
          <w:jc w:val="center"/>
        </w:trPr>
        <w:tc>
          <w:tcPr>
            <w:tcW w:w="4467" w:type="dxa"/>
            <w:tcBorders>
              <w:top w:val="nil"/>
              <w:left w:val="nil"/>
              <w:bottom w:val="nil"/>
              <w:right w:val="nil"/>
            </w:tcBorders>
          </w:tcPr>
          <w:p w14:paraId="2E179E2F"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时间：</w:t>
            </w:r>
          </w:p>
        </w:tc>
        <w:tc>
          <w:tcPr>
            <w:tcW w:w="4252" w:type="dxa"/>
            <w:tcBorders>
              <w:top w:val="nil"/>
              <w:left w:val="nil"/>
              <w:bottom w:val="nil"/>
              <w:right w:val="nil"/>
            </w:tcBorders>
          </w:tcPr>
          <w:p w14:paraId="5B1C43B8"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时间：</w:t>
            </w:r>
          </w:p>
        </w:tc>
      </w:tr>
    </w:tbl>
    <w:p w14:paraId="5E886B18" w14:textId="77777777" w:rsidR="0040253A" w:rsidRPr="0040253A" w:rsidRDefault="0040253A" w:rsidP="0040253A">
      <w:pPr>
        <w:widowControl/>
        <w:snapToGrid w:val="0"/>
        <w:spacing w:line="360" w:lineRule="auto"/>
        <w:jc w:val="left"/>
        <w:rPr>
          <w:rFonts w:ascii="仿宋" w:eastAsia="仿宋" w:hAnsi="仿宋" w:cs="仿宋_GB2312"/>
          <w:kern w:val="0"/>
          <w:sz w:val="24"/>
          <w:szCs w:val="24"/>
        </w:rPr>
      </w:pPr>
    </w:p>
    <w:p w14:paraId="32816EB5" w14:textId="77777777" w:rsidR="0040253A" w:rsidRPr="0040253A" w:rsidRDefault="0040253A" w:rsidP="0040253A">
      <w:pPr>
        <w:widowControl/>
        <w:snapToGrid w:val="0"/>
        <w:spacing w:line="360" w:lineRule="auto"/>
        <w:jc w:val="left"/>
        <w:rPr>
          <w:rFonts w:ascii="仿宋" w:eastAsia="仿宋" w:hAnsi="仿宋" w:cs="仿宋_GB2312"/>
          <w:kern w:val="0"/>
          <w:sz w:val="24"/>
          <w:szCs w:val="24"/>
        </w:rPr>
      </w:pPr>
    </w:p>
    <w:p w14:paraId="2A80DA51"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40253A">
        <w:rPr>
          <w:rFonts w:ascii="仿宋" w:eastAsia="仿宋" w:hAnsi="仿宋" w:cs="仿宋_GB2312" w:hint="eastAsia"/>
          <w:kern w:val="0"/>
          <w:sz w:val="32"/>
          <w:szCs w:val="32"/>
        </w:rPr>
        <w:br w:type="page"/>
      </w:r>
      <w:bookmarkStart w:id="50" w:name="_Toc501718834"/>
      <w:r w:rsidRPr="0040253A">
        <w:rPr>
          <w:rFonts w:ascii="仿宋" w:eastAsia="仿宋" w:hAnsi="仿宋" w:cs="仿宋_GB2312" w:hint="eastAsia"/>
          <w:b/>
          <w:bCs/>
          <w:kern w:val="0"/>
          <w:sz w:val="32"/>
          <w:szCs w:val="32"/>
        </w:rPr>
        <w:lastRenderedPageBreak/>
        <w:t>第二部分 合同附件</w:t>
      </w:r>
      <w:bookmarkEnd w:id="50"/>
    </w:p>
    <w:p w14:paraId="2C44109F" w14:textId="77777777" w:rsidR="0040253A" w:rsidRPr="0040253A" w:rsidRDefault="0040253A" w:rsidP="0040253A">
      <w:pPr>
        <w:snapToGrid w:val="0"/>
        <w:spacing w:line="360" w:lineRule="auto"/>
        <w:outlineLvl w:val="1"/>
        <w:rPr>
          <w:rFonts w:ascii="仿宋" w:eastAsia="仿宋" w:hAnsi="仿宋" w:cs="仿宋_GB2312"/>
          <w:b/>
          <w:sz w:val="24"/>
          <w:szCs w:val="24"/>
        </w:rPr>
      </w:pPr>
      <w:bookmarkStart w:id="51" w:name="_Toc501718835"/>
      <w:bookmarkStart w:id="52" w:name="_Toc501718838"/>
      <w:r w:rsidRPr="0040253A">
        <w:rPr>
          <w:rFonts w:ascii="仿宋" w:eastAsia="仿宋" w:hAnsi="仿宋" w:cs="仿宋_GB2312" w:hint="eastAsia"/>
          <w:b/>
          <w:sz w:val="24"/>
          <w:szCs w:val="24"/>
        </w:rPr>
        <w:t>附件1 廉政协议</w:t>
      </w:r>
    </w:p>
    <w:p w14:paraId="4A3E6A45" w14:textId="77777777" w:rsidR="0040253A" w:rsidRPr="0040253A" w:rsidRDefault="0040253A" w:rsidP="0040253A">
      <w:pPr>
        <w:adjustRightInd w:val="0"/>
        <w:snapToGrid w:val="0"/>
        <w:jc w:val="center"/>
        <w:rPr>
          <w:rFonts w:ascii="仿宋" w:eastAsia="仿宋" w:hAnsi="仿宋" w:cs="仿宋_GB2312"/>
          <w:b/>
          <w:kern w:val="0"/>
          <w:sz w:val="32"/>
          <w:szCs w:val="32"/>
        </w:rPr>
      </w:pPr>
      <w:r w:rsidRPr="0040253A">
        <w:rPr>
          <w:rFonts w:ascii="仿宋" w:eastAsia="仿宋" w:hAnsi="仿宋" w:cs="仿宋_GB2312" w:hint="eastAsia"/>
          <w:b/>
          <w:kern w:val="0"/>
          <w:sz w:val="32"/>
          <w:szCs w:val="32"/>
        </w:rPr>
        <w:t>廉政协议</w:t>
      </w:r>
    </w:p>
    <w:p w14:paraId="577FAFFB"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bookmarkEnd w:id="51"/>
    <w:bookmarkEnd w:id="52"/>
    <w:p w14:paraId="588F24FF" w14:textId="77777777" w:rsidR="0040253A" w:rsidRPr="0040253A" w:rsidRDefault="0040253A" w:rsidP="0040253A">
      <w:pPr>
        <w:snapToGrid w:val="0"/>
        <w:spacing w:line="440" w:lineRule="exact"/>
        <w:jc w:val="left"/>
        <w:rPr>
          <w:rFonts w:ascii="仿宋" w:eastAsia="仿宋" w:hAnsi="仿宋" w:cs="仿宋_GB2312"/>
          <w:sz w:val="24"/>
          <w:szCs w:val="24"/>
          <w:u w:val="single"/>
        </w:rPr>
      </w:pPr>
      <w:r w:rsidRPr="0040253A">
        <w:rPr>
          <w:rFonts w:ascii="仿宋" w:eastAsia="仿宋" w:hAnsi="仿宋" w:cs="仿宋_GB2312" w:hint="eastAsia"/>
          <w:sz w:val="24"/>
          <w:szCs w:val="24"/>
        </w:rPr>
        <w:t>甲方：</w:t>
      </w:r>
      <w:r w:rsidRPr="0040253A">
        <w:rPr>
          <w:rFonts w:ascii="仿宋" w:eastAsia="仿宋" w:hAnsi="仿宋" w:cs="仿宋_GB2312" w:hint="eastAsia"/>
          <w:sz w:val="24"/>
          <w:szCs w:val="24"/>
          <w:u w:val="single"/>
        </w:rPr>
        <w:t xml:space="preserve"> 湖南长株潭轨道交通西环线建设有限责任公司 </w:t>
      </w:r>
    </w:p>
    <w:p w14:paraId="068B2B4C" w14:textId="77777777" w:rsidR="0040253A" w:rsidRPr="0040253A" w:rsidRDefault="0040253A" w:rsidP="0040253A">
      <w:pPr>
        <w:snapToGrid w:val="0"/>
        <w:spacing w:line="440" w:lineRule="exact"/>
        <w:jc w:val="left"/>
        <w:rPr>
          <w:rFonts w:ascii="仿宋" w:eastAsia="仿宋" w:hAnsi="仿宋" w:cs="仿宋_GB2312"/>
          <w:sz w:val="24"/>
          <w:szCs w:val="24"/>
        </w:rPr>
      </w:pPr>
      <w:r w:rsidRPr="0040253A">
        <w:rPr>
          <w:rFonts w:ascii="仿宋" w:eastAsia="仿宋" w:hAnsi="仿宋" w:cs="仿宋_GB2312" w:hint="eastAsia"/>
          <w:sz w:val="24"/>
          <w:szCs w:val="24"/>
        </w:rPr>
        <w:t>乙方：</w:t>
      </w:r>
      <w:r w:rsidRPr="0040253A">
        <w:rPr>
          <w:rFonts w:ascii="仿宋" w:eastAsia="仿宋" w:hAnsi="仿宋" w:cs="仿宋_GB2312" w:hint="eastAsia"/>
          <w:sz w:val="24"/>
          <w:szCs w:val="24"/>
          <w:u w:val="single"/>
        </w:rPr>
        <w:t xml:space="preserve">                           </w:t>
      </w:r>
    </w:p>
    <w:p w14:paraId="2408C23A" w14:textId="77777777" w:rsidR="0040253A" w:rsidRPr="0040253A" w:rsidRDefault="0040253A" w:rsidP="0040253A">
      <w:pPr>
        <w:adjustRightInd w:val="0"/>
        <w:snapToGrid w:val="0"/>
        <w:spacing w:line="440" w:lineRule="exact"/>
        <w:ind w:firstLine="480"/>
        <w:jc w:val="left"/>
        <w:rPr>
          <w:rFonts w:ascii="仿宋" w:eastAsia="仿宋" w:hAnsi="仿宋" w:cs="仿宋_GB2312"/>
          <w:kern w:val="0"/>
          <w:sz w:val="24"/>
          <w:szCs w:val="32"/>
        </w:rPr>
      </w:pPr>
      <w:r w:rsidRPr="0040253A">
        <w:rPr>
          <w:rFonts w:ascii="仿宋" w:eastAsia="仿宋" w:hAnsi="仿宋" w:cs="仿宋_GB2312" w:hint="eastAsia"/>
          <w:kern w:val="0"/>
          <w:sz w:val="24"/>
          <w:szCs w:val="32"/>
        </w:rPr>
        <w:t>根据国家法律、法规以及有关廉政建设的规定，为做好合同执行过程中党风廉政建设，保证建设及运营资金的安全和有效使用以及投资效益，甲、乙双方特订立如下廉政协议：</w:t>
      </w:r>
    </w:p>
    <w:p w14:paraId="7F0FE6B6"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bookmarkStart w:id="53" w:name="_Toc59900969"/>
      <w:bookmarkStart w:id="54" w:name="_Toc59896701"/>
      <w:r w:rsidRPr="0040253A">
        <w:rPr>
          <w:rFonts w:ascii="仿宋" w:eastAsia="仿宋" w:hAnsi="仿宋" w:cs="仿宋_GB2312" w:hint="eastAsia"/>
          <w:kern w:val="0"/>
          <w:sz w:val="24"/>
          <w:szCs w:val="32"/>
        </w:rPr>
        <w:t xml:space="preserve">第一条 </w:t>
      </w:r>
      <w:bookmarkEnd w:id="53"/>
      <w:bookmarkEnd w:id="54"/>
      <w:r w:rsidRPr="0040253A">
        <w:rPr>
          <w:rFonts w:ascii="仿宋" w:eastAsia="仿宋" w:hAnsi="仿宋" w:cs="仿宋_GB2312" w:hint="eastAsia"/>
          <w:kern w:val="0"/>
          <w:sz w:val="24"/>
          <w:szCs w:val="32"/>
        </w:rPr>
        <w:t>共同责任</w:t>
      </w:r>
    </w:p>
    <w:p w14:paraId="2012C470"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（一）严格遵守党和国家有关法律法规及湖南省、长沙市的相关规定。</w:t>
      </w:r>
    </w:p>
    <w:p w14:paraId="0B06BAF5"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（二）严格执行</w:t>
      </w:r>
      <w:r w:rsidRPr="0040253A">
        <w:rPr>
          <w:rFonts w:ascii="仿宋" w:eastAsia="仿宋" w:hAnsi="仿宋" w:cs="仿宋_GB2312" w:hint="eastAsia"/>
          <w:kern w:val="0"/>
          <w:sz w:val="24"/>
          <w:szCs w:val="32"/>
          <w:u w:val="single"/>
        </w:rPr>
        <w:t xml:space="preserve"> 长株潭城际轨道交通西环线一期工程水土保持设施竣工验收技术评估报告编制项目  </w:t>
      </w:r>
      <w:r w:rsidRPr="0040253A">
        <w:rPr>
          <w:rFonts w:ascii="仿宋" w:eastAsia="仿宋" w:hAnsi="仿宋" w:cs="仿宋_GB2312" w:hint="eastAsia"/>
          <w:kern w:val="0"/>
          <w:sz w:val="24"/>
          <w:szCs w:val="32"/>
        </w:rPr>
        <w:t>（以下称主合同）的合同文件，自觉按合同办事。</w:t>
      </w:r>
    </w:p>
    <w:p w14:paraId="1C3EFA4F"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（三）双方的业务活动坚持公开、公正、诚信、透明的原则（除法律认定的商业秘密和合同文件另有规定之外），不得损害国家和集体利益，违反工程建设规章制度。</w:t>
      </w:r>
    </w:p>
    <w:p w14:paraId="3715701B"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（四）建立健全廉政制度，开展廉政教育，设立廉政告示牌，公布举报电话，监督并认真查处违纪违法行为。</w:t>
      </w:r>
    </w:p>
    <w:p w14:paraId="4C7A999E"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（五）发现对方在业务活动中有违反廉政规定的行为，有及时提醒对方纠正的权利和义务。</w:t>
      </w:r>
    </w:p>
    <w:p w14:paraId="16642C20"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第二条 共同权利</w:t>
      </w:r>
    </w:p>
    <w:p w14:paraId="1BFD866B" w14:textId="77777777" w:rsidR="0040253A" w:rsidRPr="0040253A" w:rsidRDefault="0040253A" w:rsidP="0040253A">
      <w:pPr>
        <w:adjustRightInd w:val="0"/>
        <w:snapToGrid w:val="0"/>
        <w:spacing w:line="440" w:lineRule="exact"/>
        <w:rPr>
          <w:rFonts w:ascii="仿宋" w:eastAsia="仿宋" w:hAnsi="仿宋" w:cs="仿宋_GB2312"/>
          <w:kern w:val="0"/>
          <w:sz w:val="24"/>
          <w:szCs w:val="32"/>
        </w:rPr>
      </w:pPr>
      <w:r w:rsidRPr="0040253A">
        <w:rPr>
          <w:rFonts w:ascii="仿宋" w:eastAsia="仿宋" w:hAnsi="仿宋" w:cs="仿宋_GB2312" w:hint="eastAsia"/>
          <w:kern w:val="0"/>
          <w:sz w:val="24"/>
          <w:szCs w:val="32"/>
        </w:rPr>
        <w:t xml:space="preserve">    发现对方严重违反本协议义务条款的行为，有向其上级有关部门举报、建议给予处理并要求告知处理结果的权利。</w:t>
      </w:r>
    </w:p>
    <w:p w14:paraId="681A7296"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bookmarkStart w:id="55" w:name="_Toc59900970"/>
      <w:bookmarkStart w:id="56" w:name="_Toc59896702"/>
      <w:r w:rsidRPr="0040253A">
        <w:rPr>
          <w:rFonts w:ascii="仿宋" w:eastAsia="仿宋" w:hAnsi="仿宋" w:cs="仿宋_GB2312" w:hint="eastAsia"/>
          <w:kern w:val="0"/>
          <w:sz w:val="24"/>
          <w:szCs w:val="32"/>
        </w:rPr>
        <w:t>第三条 甲方的义务</w:t>
      </w:r>
      <w:bookmarkEnd w:id="55"/>
      <w:bookmarkEnd w:id="56"/>
    </w:p>
    <w:p w14:paraId="59AADBC7"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（一）甲方及其工作人员不得索要或接受乙方的礼金、有价证券和贵重物品。</w:t>
      </w:r>
    </w:p>
    <w:p w14:paraId="0ABE41BB"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（二）甲方及其工作人员不得在乙方报销任何应由甲方或个人支付的费用等。</w:t>
      </w:r>
    </w:p>
    <w:p w14:paraId="3FEC4DA5"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（三）甲方及其工作人员不得参加乙方安排的超标准宴请和娱乐活动。</w:t>
      </w:r>
    </w:p>
    <w:p w14:paraId="676B7AF2"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（四）甲方及其工作人员不得接受乙方提供的通讯工具、交通工具和高档办公用品等。</w:t>
      </w:r>
    </w:p>
    <w:p w14:paraId="2158851C"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（五）甲方及其工作人员不得要求或者接受乙方为其住房装修、婚丧嫁娶活动、配偶子女的工作安排以及出国出境、旅游等提供方便等。</w:t>
      </w:r>
    </w:p>
    <w:p w14:paraId="5BF74BED"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lastRenderedPageBreak/>
        <w:t>（六）甲方及其工作人员不得有违反法律、法规、廉洁从业规定的其他行为。</w:t>
      </w:r>
    </w:p>
    <w:p w14:paraId="3928AB40"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bookmarkStart w:id="57" w:name="_Toc59900971"/>
      <w:bookmarkStart w:id="58" w:name="_Toc59896703"/>
      <w:r w:rsidRPr="0040253A">
        <w:rPr>
          <w:rFonts w:ascii="仿宋" w:eastAsia="仿宋" w:hAnsi="仿宋" w:cs="仿宋_GB2312" w:hint="eastAsia"/>
          <w:kern w:val="0"/>
          <w:sz w:val="24"/>
          <w:szCs w:val="32"/>
        </w:rPr>
        <w:t>第四条 乙方义务</w:t>
      </w:r>
      <w:bookmarkEnd w:id="57"/>
      <w:bookmarkEnd w:id="58"/>
    </w:p>
    <w:p w14:paraId="683E7C28"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（一）乙方不得以任何理由向甲方及其工作人员行贿或馈赠礼金、有价证券、贵重物品。</w:t>
      </w:r>
    </w:p>
    <w:p w14:paraId="402DF66E"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（二）乙方不得以任何名义为甲方及其工作人员报销应由甲方单位或个人支付的任何费用。</w:t>
      </w:r>
    </w:p>
    <w:p w14:paraId="3E53A304"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（三）乙方不得以任何理由安排甲方工作人员参加超标准宴请、健身及娱乐活动。</w:t>
      </w:r>
    </w:p>
    <w:p w14:paraId="29A1AE1D"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（四）乙方不得为甲方及其工作人员购置或提供通讯工具、交通工具和高档办公用品等。</w:t>
      </w:r>
    </w:p>
    <w:p w14:paraId="3AA16A53"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（五）乙方不得为甲方及其工作人员住房装修、婚丧嫁娶活动、配偶子女的工作安排以及出国出境、旅游等提供方便等。</w:t>
      </w:r>
    </w:p>
    <w:p w14:paraId="5D78B92F"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（六）乙方不得有违反法律、法规、廉洁从业规定的其他行为。</w:t>
      </w:r>
    </w:p>
    <w:p w14:paraId="7B652167"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第五条 违约责任</w:t>
      </w:r>
    </w:p>
    <w:p w14:paraId="71BF6ABF"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（一）甲方及其工作人员违反本协议，视情节轻重按管理权限，依据有关规定给予党纪、政纪或组织处理，调离其工作岗位；涉嫌犯罪的，移交司法机关追究刑事责任；给乙方造成经济损失的，应予以赔偿。</w:t>
      </w:r>
    </w:p>
    <w:p w14:paraId="576F04D1"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5918A143"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20EF714A"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第七条 本协议有效期为甲乙双方签署之日起至主合同完全履行完毕之日止。</w:t>
      </w:r>
    </w:p>
    <w:p w14:paraId="1CD9F795"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第八条 本协议作为主合同的附件，与主合同具有同等的法律效力，经合同双方签署立即生效。</w:t>
      </w:r>
    </w:p>
    <w:p w14:paraId="70FBBE7B" w14:textId="77777777" w:rsidR="0040253A" w:rsidRPr="0040253A" w:rsidRDefault="0040253A" w:rsidP="0040253A">
      <w:pPr>
        <w:snapToGrid w:val="0"/>
        <w:spacing w:line="440" w:lineRule="exact"/>
        <w:rPr>
          <w:rFonts w:ascii="仿宋" w:eastAsia="仿宋" w:hAnsi="仿宋" w:cs="仿宋_GB2312"/>
          <w:kern w:val="0"/>
          <w:sz w:val="24"/>
          <w:szCs w:val="32"/>
        </w:rPr>
        <w:sectPr w:rsidR="0040253A" w:rsidRPr="0040253A">
          <w:footerReference w:type="default" r:id="rId7"/>
          <w:pgSz w:w="11906" w:h="16838"/>
          <w:pgMar w:top="1440" w:right="1800" w:bottom="1440" w:left="1800" w:header="851" w:footer="992" w:gutter="0"/>
          <w:pgNumType w:start="1"/>
          <w:cols w:space="720"/>
          <w:docGrid w:type="lines" w:linePitch="312"/>
        </w:sectPr>
      </w:pPr>
    </w:p>
    <w:p w14:paraId="04C76D19" w14:textId="77777777" w:rsidR="0040253A" w:rsidRPr="0040253A" w:rsidRDefault="0040253A" w:rsidP="0040253A">
      <w:pPr>
        <w:rPr>
          <w:rFonts w:ascii="仿宋" w:eastAsia="仿宋" w:hAnsi="仿宋" w:cs="仿宋_GB2312"/>
          <w:kern w:val="0"/>
          <w:sz w:val="24"/>
          <w:szCs w:val="32"/>
        </w:rPr>
      </w:pPr>
      <w:r w:rsidRPr="0040253A">
        <w:rPr>
          <w:rFonts w:ascii="仿宋" w:eastAsia="仿宋" w:hAnsi="仿宋" w:cs="仿宋_GB2312" w:hint="eastAsia"/>
          <w:kern w:val="0"/>
          <w:sz w:val="24"/>
          <w:szCs w:val="32"/>
        </w:rPr>
        <w:lastRenderedPageBreak/>
        <w:t>（本页无正文）</w:t>
      </w:r>
    </w:p>
    <w:p w14:paraId="71B107A9" w14:textId="77777777" w:rsidR="0040253A" w:rsidRPr="0040253A" w:rsidRDefault="0040253A" w:rsidP="0040253A">
      <w:pPr>
        <w:ind w:leftChars="200" w:left="420"/>
        <w:rPr>
          <w:rFonts w:ascii="仿宋" w:eastAsia="仿宋" w:hAnsi="仿宋" w:cs="仿宋_GB2312"/>
          <w:szCs w:val="24"/>
        </w:rPr>
      </w:pPr>
    </w:p>
    <w:p w14:paraId="2F7FC559" w14:textId="77777777" w:rsidR="0040253A" w:rsidRPr="0040253A" w:rsidRDefault="0040253A" w:rsidP="0040253A">
      <w:pPr>
        <w:rPr>
          <w:rFonts w:ascii="仿宋" w:eastAsia="仿宋" w:hAnsi="仿宋" w:cs="仿宋_GB2312"/>
          <w:kern w:val="0"/>
          <w:sz w:val="32"/>
          <w:szCs w:val="32"/>
        </w:rPr>
      </w:pPr>
    </w:p>
    <w:p w14:paraId="53C2B0FC" w14:textId="77777777" w:rsidR="0040253A" w:rsidRPr="0040253A" w:rsidRDefault="0040253A" w:rsidP="0040253A">
      <w:pPr>
        <w:ind w:leftChars="200" w:left="420"/>
        <w:rPr>
          <w:rFonts w:ascii="仿宋" w:eastAsia="仿宋" w:hAnsi="仿宋" w:cs="仿宋_GB2312"/>
          <w:szCs w:val="24"/>
        </w:rPr>
      </w:pPr>
    </w:p>
    <w:p w14:paraId="6F0CA297" w14:textId="77777777" w:rsidR="0040253A" w:rsidRPr="0040253A" w:rsidRDefault="0040253A" w:rsidP="0040253A">
      <w:pPr>
        <w:rPr>
          <w:rFonts w:ascii="仿宋" w:eastAsia="仿宋" w:hAnsi="仿宋" w:cs="仿宋_GB2312"/>
          <w:kern w:val="0"/>
          <w:sz w:val="32"/>
          <w:szCs w:val="32"/>
        </w:rPr>
      </w:pPr>
    </w:p>
    <w:p w14:paraId="52C65C09" w14:textId="77777777" w:rsidR="0040253A" w:rsidRPr="0040253A" w:rsidRDefault="0040253A" w:rsidP="0040253A">
      <w:pPr>
        <w:rPr>
          <w:rFonts w:ascii="仿宋" w:eastAsia="仿宋" w:hAnsi="仿宋" w:cs="仿宋_GB2312"/>
          <w:kern w:val="0"/>
          <w:sz w:val="32"/>
          <w:szCs w:val="32"/>
        </w:rPr>
      </w:pPr>
    </w:p>
    <w:p w14:paraId="1EC5B5BD" w14:textId="77777777" w:rsidR="0040253A" w:rsidRPr="0040253A" w:rsidRDefault="0040253A" w:rsidP="0040253A">
      <w:pPr>
        <w:rPr>
          <w:rFonts w:ascii="仿宋" w:eastAsia="仿宋" w:hAnsi="仿宋" w:cs="仿宋_GB2312"/>
          <w:kern w:val="0"/>
          <w:sz w:val="32"/>
          <w:szCs w:val="32"/>
        </w:rPr>
      </w:pPr>
    </w:p>
    <w:p w14:paraId="21D9DFCA" w14:textId="77777777" w:rsidR="0040253A" w:rsidRPr="0040253A" w:rsidRDefault="0040253A" w:rsidP="0040253A">
      <w:pPr>
        <w:snapToGrid w:val="0"/>
        <w:spacing w:line="360" w:lineRule="auto"/>
        <w:rPr>
          <w:rFonts w:ascii="仿宋" w:eastAsia="仿宋" w:hAnsi="仿宋" w:cs="仿宋_GB2312"/>
          <w:kern w:val="0"/>
          <w:sz w:val="24"/>
          <w:szCs w:val="32"/>
          <w:u w:val="single"/>
        </w:rPr>
      </w:pPr>
      <w:r w:rsidRPr="0040253A">
        <w:rPr>
          <w:rFonts w:ascii="仿宋" w:eastAsia="仿宋" w:hAnsi="仿宋" w:cs="仿宋_GB2312" w:hint="eastAsia"/>
          <w:kern w:val="0"/>
          <w:sz w:val="24"/>
          <w:szCs w:val="32"/>
        </w:rPr>
        <w:t>甲方：</w:t>
      </w:r>
      <w:r w:rsidRPr="0040253A">
        <w:rPr>
          <w:rFonts w:ascii="仿宋" w:eastAsia="仿宋" w:hAnsi="仿宋" w:cs="仿宋_GB2312" w:hint="eastAsia"/>
          <w:kern w:val="0"/>
          <w:sz w:val="24"/>
          <w:szCs w:val="32"/>
          <w:u w:val="single"/>
        </w:rPr>
        <w:t xml:space="preserve"> （盖章）            </w:t>
      </w:r>
      <w:r w:rsidRPr="0040253A">
        <w:rPr>
          <w:rFonts w:ascii="仿宋" w:eastAsia="仿宋" w:hAnsi="仿宋" w:cs="仿宋_GB2312" w:hint="eastAsia"/>
          <w:kern w:val="0"/>
          <w:sz w:val="24"/>
          <w:szCs w:val="32"/>
        </w:rPr>
        <w:t xml:space="preserve">             乙方：</w:t>
      </w:r>
      <w:r w:rsidRPr="0040253A">
        <w:rPr>
          <w:rFonts w:ascii="仿宋" w:eastAsia="仿宋" w:hAnsi="仿宋" w:cs="仿宋_GB2312" w:hint="eastAsia"/>
          <w:kern w:val="0"/>
          <w:sz w:val="24"/>
          <w:szCs w:val="32"/>
          <w:u w:val="single"/>
        </w:rPr>
        <w:t xml:space="preserve"> （盖章）                 </w:t>
      </w:r>
    </w:p>
    <w:p w14:paraId="3E6B10D7" w14:textId="77777777" w:rsidR="0040253A" w:rsidRPr="0040253A" w:rsidRDefault="0040253A" w:rsidP="0040253A">
      <w:pPr>
        <w:snapToGrid w:val="0"/>
        <w:spacing w:line="360" w:lineRule="auto"/>
        <w:rPr>
          <w:rFonts w:ascii="仿宋" w:eastAsia="仿宋" w:hAnsi="仿宋" w:cs="仿宋_GB2312"/>
          <w:kern w:val="0"/>
          <w:sz w:val="24"/>
          <w:szCs w:val="32"/>
          <w:u w:val="single"/>
        </w:rPr>
      </w:pPr>
      <w:r w:rsidRPr="0040253A">
        <w:rPr>
          <w:rFonts w:ascii="仿宋" w:eastAsia="仿宋" w:hAnsi="仿宋" w:cs="仿宋_GB2312" w:hint="eastAsia"/>
          <w:kern w:val="0"/>
          <w:sz w:val="24"/>
          <w:szCs w:val="32"/>
        </w:rPr>
        <w:t>法定代表人：</w:t>
      </w:r>
      <w:r w:rsidRPr="0040253A">
        <w:rPr>
          <w:rFonts w:ascii="仿宋" w:eastAsia="仿宋" w:hAnsi="仿宋" w:cs="仿宋_GB2312" w:hint="eastAsia"/>
          <w:kern w:val="0"/>
          <w:sz w:val="24"/>
          <w:szCs w:val="32"/>
          <w:u w:val="single"/>
        </w:rPr>
        <w:t xml:space="preserve">（签字）        </w:t>
      </w:r>
      <w:r w:rsidRPr="0040253A">
        <w:rPr>
          <w:rFonts w:ascii="仿宋" w:eastAsia="仿宋" w:hAnsi="仿宋" w:cs="仿宋_GB2312" w:hint="eastAsia"/>
          <w:kern w:val="0"/>
          <w:sz w:val="24"/>
          <w:szCs w:val="32"/>
        </w:rPr>
        <w:t xml:space="preserve">             法定代表人：</w:t>
      </w:r>
      <w:r w:rsidRPr="0040253A">
        <w:rPr>
          <w:rFonts w:ascii="仿宋" w:eastAsia="仿宋" w:hAnsi="仿宋" w:cs="仿宋_GB2312" w:hint="eastAsia"/>
          <w:kern w:val="0"/>
          <w:sz w:val="24"/>
          <w:szCs w:val="32"/>
          <w:u w:val="single"/>
        </w:rPr>
        <w:t xml:space="preserve"> （签字）           </w:t>
      </w:r>
    </w:p>
    <w:p w14:paraId="2C71D462" w14:textId="77777777" w:rsidR="0040253A" w:rsidRPr="0040253A" w:rsidRDefault="0040253A" w:rsidP="0040253A">
      <w:pPr>
        <w:snapToGrid w:val="0"/>
        <w:spacing w:line="360" w:lineRule="auto"/>
        <w:rPr>
          <w:rFonts w:ascii="仿宋" w:eastAsia="仿宋" w:hAnsi="仿宋" w:cs="仿宋_GB2312"/>
          <w:kern w:val="0"/>
          <w:sz w:val="24"/>
          <w:szCs w:val="32"/>
        </w:rPr>
      </w:pPr>
      <w:r w:rsidRPr="0040253A">
        <w:rPr>
          <w:rFonts w:ascii="仿宋" w:eastAsia="仿宋" w:hAnsi="仿宋" w:cs="仿宋_GB2312" w:hint="eastAsia"/>
          <w:kern w:val="0"/>
          <w:sz w:val="24"/>
          <w:szCs w:val="32"/>
        </w:rPr>
        <w:t>或授权代理人：</w:t>
      </w:r>
      <w:r w:rsidRPr="0040253A">
        <w:rPr>
          <w:rFonts w:ascii="仿宋" w:eastAsia="仿宋" w:hAnsi="仿宋" w:cs="仿宋_GB2312" w:hint="eastAsia"/>
          <w:kern w:val="0"/>
          <w:sz w:val="24"/>
          <w:szCs w:val="32"/>
          <w:u w:val="single"/>
        </w:rPr>
        <w:t xml:space="preserve">（签字）      </w:t>
      </w:r>
      <w:r w:rsidRPr="0040253A">
        <w:rPr>
          <w:rFonts w:ascii="仿宋" w:eastAsia="仿宋" w:hAnsi="仿宋" w:cs="仿宋_GB2312" w:hint="eastAsia"/>
          <w:kern w:val="0"/>
          <w:sz w:val="24"/>
          <w:szCs w:val="32"/>
        </w:rPr>
        <w:t xml:space="preserve">             或授权代理人：</w:t>
      </w:r>
      <w:r w:rsidRPr="0040253A">
        <w:rPr>
          <w:rFonts w:ascii="仿宋" w:eastAsia="仿宋" w:hAnsi="仿宋" w:cs="仿宋_GB2312" w:hint="eastAsia"/>
          <w:kern w:val="0"/>
          <w:sz w:val="24"/>
          <w:szCs w:val="32"/>
          <w:u w:val="single"/>
        </w:rPr>
        <w:t xml:space="preserve">（签字）           </w:t>
      </w:r>
    </w:p>
    <w:p w14:paraId="25ED89FF" w14:textId="77777777" w:rsidR="0040253A" w:rsidRPr="0040253A" w:rsidRDefault="0040253A" w:rsidP="0040253A">
      <w:pPr>
        <w:snapToGrid w:val="0"/>
        <w:spacing w:line="360" w:lineRule="auto"/>
        <w:rPr>
          <w:rFonts w:ascii="仿宋" w:eastAsia="仿宋" w:hAnsi="仿宋" w:cs="仿宋_GB2312"/>
          <w:kern w:val="0"/>
          <w:sz w:val="24"/>
          <w:szCs w:val="32"/>
          <w:u w:val="single"/>
        </w:rPr>
      </w:pPr>
      <w:r w:rsidRPr="0040253A">
        <w:rPr>
          <w:rFonts w:ascii="仿宋" w:eastAsia="仿宋" w:hAnsi="仿宋" w:cs="仿宋_GB2312" w:hint="eastAsia"/>
          <w:kern w:val="0"/>
          <w:sz w:val="24"/>
          <w:szCs w:val="32"/>
        </w:rPr>
        <w:t>电话：</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 xml:space="preserve">             电话：</w:t>
      </w:r>
      <w:r w:rsidRPr="0040253A">
        <w:rPr>
          <w:rFonts w:ascii="仿宋" w:eastAsia="仿宋" w:hAnsi="仿宋" w:cs="仿宋_GB2312" w:hint="eastAsia"/>
          <w:kern w:val="0"/>
          <w:sz w:val="24"/>
          <w:szCs w:val="32"/>
          <w:u w:val="single"/>
        </w:rPr>
        <w:t xml:space="preserve">                          </w:t>
      </w:r>
    </w:p>
    <w:p w14:paraId="24D3BFAC" w14:textId="77777777" w:rsidR="0040253A" w:rsidRPr="0040253A" w:rsidRDefault="0040253A" w:rsidP="0040253A">
      <w:pPr>
        <w:snapToGrid w:val="0"/>
        <w:spacing w:line="360" w:lineRule="auto"/>
        <w:rPr>
          <w:rFonts w:ascii="仿宋" w:eastAsia="仿宋" w:hAnsi="仿宋" w:cs="仿宋_GB2312"/>
          <w:kern w:val="0"/>
          <w:sz w:val="24"/>
          <w:szCs w:val="32"/>
        </w:rPr>
      </w:pP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年</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月</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 xml:space="preserve">日              </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年</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月</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日</w:t>
      </w:r>
    </w:p>
    <w:p w14:paraId="6A6D00A0" w14:textId="77777777" w:rsidR="0040253A" w:rsidRPr="0040253A" w:rsidRDefault="0040253A" w:rsidP="0040253A">
      <w:pPr>
        <w:snapToGrid w:val="0"/>
        <w:spacing w:line="360" w:lineRule="auto"/>
        <w:rPr>
          <w:rFonts w:ascii="仿宋" w:eastAsia="仿宋" w:hAnsi="仿宋" w:cs="仿宋_GB2312"/>
          <w:b/>
          <w:kern w:val="0"/>
          <w:sz w:val="24"/>
          <w:szCs w:val="32"/>
        </w:rPr>
      </w:pPr>
      <w:r w:rsidRPr="0040253A">
        <w:rPr>
          <w:rFonts w:ascii="仿宋" w:eastAsia="仿宋" w:hAnsi="仿宋" w:cs="仿宋_GB2312" w:hint="eastAsia"/>
          <w:kern w:val="0"/>
          <w:sz w:val="24"/>
          <w:szCs w:val="32"/>
        </w:rPr>
        <w:t>甲方监督单位：</w:t>
      </w:r>
      <w:r w:rsidRPr="0040253A">
        <w:rPr>
          <w:rFonts w:ascii="仿宋" w:eastAsia="仿宋" w:hAnsi="仿宋" w:cs="仿宋_GB2312" w:hint="eastAsia"/>
          <w:kern w:val="0"/>
          <w:sz w:val="24"/>
          <w:szCs w:val="32"/>
          <w:u w:val="single"/>
        </w:rPr>
        <w:t xml:space="preserve">（盖章）      </w:t>
      </w:r>
      <w:r w:rsidRPr="0040253A">
        <w:rPr>
          <w:rFonts w:ascii="仿宋" w:eastAsia="仿宋" w:hAnsi="仿宋" w:cs="仿宋_GB2312" w:hint="eastAsia"/>
          <w:kern w:val="0"/>
          <w:sz w:val="24"/>
          <w:szCs w:val="32"/>
        </w:rPr>
        <w:t xml:space="preserve">             乙方监督单位：</w:t>
      </w:r>
      <w:r w:rsidRPr="0040253A">
        <w:rPr>
          <w:rFonts w:ascii="仿宋" w:eastAsia="仿宋" w:hAnsi="仿宋" w:cs="仿宋_GB2312" w:hint="eastAsia"/>
          <w:kern w:val="0"/>
          <w:sz w:val="24"/>
          <w:szCs w:val="32"/>
          <w:u w:val="single"/>
        </w:rPr>
        <w:t xml:space="preserve">（盖章）        </w:t>
      </w:r>
    </w:p>
    <w:p w14:paraId="72BDDD7A" w14:textId="77777777" w:rsidR="0040253A" w:rsidRPr="0040253A" w:rsidRDefault="0040253A" w:rsidP="0040253A">
      <w:pPr>
        <w:adjustRightInd w:val="0"/>
        <w:snapToGrid w:val="0"/>
        <w:spacing w:line="444" w:lineRule="exact"/>
        <w:jc w:val="left"/>
        <w:rPr>
          <w:rFonts w:ascii="仿宋" w:eastAsia="仿宋" w:hAnsi="仿宋" w:cs="仿宋_GB2312"/>
          <w:kern w:val="0"/>
          <w:sz w:val="32"/>
          <w:szCs w:val="32"/>
        </w:rPr>
      </w:pPr>
    </w:p>
    <w:p w14:paraId="78E68BFA" w14:textId="77777777" w:rsidR="0040253A" w:rsidRPr="0040253A" w:rsidRDefault="0040253A" w:rsidP="0040253A">
      <w:pPr>
        <w:adjustRightInd w:val="0"/>
        <w:snapToGrid w:val="0"/>
        <w:spacing w:line="444" w:lineRule="exact"/>
        <w:jc w:val="left"/>
        <w:rPr>
          <w:rFonts w:ascii="仿宋" w:eastAsia="仿宋" w:hAnsi="仿宋" w:cs="仿宋_GB2312"/>
          <w:b/>
          <w:kern w:val="0"/>
          <w:sz w:val="24"/>
          <w:szCs w:val="32"/>
        </w:rPr>
      </w:pPr>
    </w:p>
    <w:p w14:paraId="3F94DCFF"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br w:type="page"/>
      </w:r>
      <w:r w:rsidRPr="0040253A">
        <w:rPr>
          <w:rFonts w:ascii="仿宋" w:eastAsia="仿宋" w:hAnsi="仿宋" w:cs="仿宋_GB2312" w:hint="eastAsia"/>
          <w:b/>
          <w:sz w:val="24"/>
          <w:szCs w:val="24"/>
        </w:rPr>
        <w:lastRenderedPageBreak/>
        <w:t>附件2 保密协议</w:t>
      </w:r>
    </w:p>
    <w:p w14:paraId="4CEF011F" w14:textId="77777777" w:rsidR="0040253A" w:rsidRPr="0040253A" w:rsidRDefault="0040253A" w:rsidP="0040253A">
      <w:pPr>
        <w:widowControl/>
        <w:snapToGrid w:val="0"/>
        <w:spacing w:line="360" w:lineRule="auto"/>
        <w:jc w:val="center"/>
        <w:rPr>
          <w:rFonts w:ascii="仿宋" w:eastAsia="仿宋" w:hAnsi="仿宋" w:cs="仿宋_GB2312"/>
          <w:kern w:val="0"/>
          <w:sz w:val="32"/>
          <w:szCs w:val="32"/>
          <w:lang w:bidi="en-US"/>
        </w:rPr>
      </w:pPr>
      <w:r w:rsidRPr="0040253A">
        <w:rPr>
          <w:rFonts w:ascii="仿宋" w:eastAsia="仿宋" w:hAnsi="仿宋" w:cs="仿宋_GB2312" w:hint="eastAsia"/>
          <w:b/>
          <w:bCs/>
          <w:smallCaps/>
          <w:kern w:val="0"/>
          <w:sz w:val="32"/>
          <w:szCs w:val="32"/>
          <w:lang w:bidi="en-US"/>
        </w:rPr>
        <w:t>保密协议</w:t>
      </w:r>
    </w:p>
    <w:p w14:paraId="080ADDFA"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23F27FE3" w14:textId="77777777" w:rsidR="0040253A" w:rsidRPr="0040253A" w:rsidRDefault="0040253A" w:rsidP="0040253A">
      <w:pPr>
        <w:widowControl/>
        <w:snapToGrid w:val="0"/>
        <w:spacing w:line="360" w:lineRule="auto"/>
        <w:jc w:val="left"/>
        <w:rPr>
          <w:rFonts w:ascii="仿宋" w:eastAsia="仿宋" w:hAnsi="仿宋" w:cs="仿宋_GB2312"/>
          <w:kern w:val="0"/>
          <w:sz w:val="24"/>
          <w:szCs w:val="24"/>
          <w:u w:val="single"/>
          <w:lang w:bidi="en-US"/>
        </w:rPr>
      </w:pPr>
      <w:r w:rsidRPr="0040253A">
        <w:rPr>
          <w:rFonts w:ascii="仿宋" w:eastAsia="仿宋" w:hAnsi="仿宋" w:cs="仿宋_GB2312" w:hint="eastAsia"/>
          <w:kern w:val="0"/>
          <w:sz w:val="24"/>
          <w:szCs w:val="24"/>
          <w:lang w:bidi="en-US"/>
        </w:rPr>
        <w:t>甲方（全称）：</w:t>
      </w:r>
      <w:r w:rsidRPr="0040253A">
        <w:rPr>
          <w:rFonts w:ascii="仿宋" w:eastAsia="仿宋" w:hAnsi="仿宋" w:cs="仿宋_GB2312" w:hint="eastAsia"/>
          <w:kern w:val="0"/>
          <w:sz w:val="24"/>
          <w:szCs w:val="24"/>
          <w:u w:val="single"/>
          <w:lang w:bidi="en-US"/>
        </w:rPr>
        <w:t xml:space="preserve"> </w:t>
      </w:r>
      <w:r w:rsidRPr="0040253A">
        <w:rPr>
          <w:rFonts w:ascii="仿宋" w:eastAsia="仿宋" w:hAnsi="仿宋" w:cs="仿宋_GB2312" w:hint="eastAsia"/>
          <w:kern w:val="0"/>
          <w:sz w:val="24"/>
          <w:szCs w:val="32"/>
          <w:u w:val="single"/>
        </w:rPr>
        <w:t>湖南长株潭轨道交通西环线建设有限责任公司</w:t>
      </w:r>
      <w:r w:rsidRPr="0040253A">
        <w:rPr>
          <w:rFonts w:ascii="仿宋" w:eastAsia="仿宋" w:hAnsi="仿宋" w:cs="仿宋_GB2312" w:hint="eastAsia"/>
          <w:kern w:val="0"/>
          <w:sz w:val="24"/>
          <w:szCs w:val="24"/>
          <w:u w:val="single"/>
          <w:lang w:bidi="en-US"/>
        </w:rPr>
        <w:t xml:space="preserve"> </w:t>
      </w:r>
    </w:p>
    <w:p w14:paraId="2920E68E"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乙方（全称）：</w:t>
      </w:r>
      <w:r w:rsidRPr="0040253A">
        <w:rPr>
          <w:rFonts w:ascii="仿宋" w:eastAsia="仿宋" w:hAnsi="仿宋" w:cs="仿宋_GB2312" w:hint="eastAsia"/>
          <w:kern w:val="0"/>
          <w:sz w:val="24"/>
          <w:szCs w:val="24"/>
          <w:u w:val="single"/>
          <w:lang w:bidi="en-US"/>
        </w:rPr>
        <w:t xml:space="preserve">                        </w:t>
      </w:r>
    </w:p>
    <w:p w14:paraId="6E39AD2D" w14:textId="77777777" w:rsidR="0040253A" w:rsidRPr="0040253A" w:rsidRDefault="0040253A" w:rsidP="0040253A">
      <w:pPr>
        <w:widowControl/>
        <w:snapToGrid w:val="0"/>
        <w:spacing w:line="360" w:lineRule="auto"/>
        <w:ind w:firstLineChars="200" w:firstLine="480"/>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鉴于甲方和乙方签订的</w:t>
      </w:r>
      <w:r w:rsidRPr="0040253A">
        <w:rPr>
          <w:rFonts w:ascii="仿宋" w:eastAsia="仿宋" w:hAnsi="仿宋" w:cs="仿宋_GB2312" w:hint="eastAsia"/>
          <w:kern w:val="0"/>
          <w:sz w:val="24"/>
          <w:szCs w:val="24"/>
          <w:u w:val="single"/>
          <w:lang w:bidi="en-US"/>
        </w:rPr>
        <w:t xml:space="preserve"> 长株潭城际轨道交通西环线一期工程水土保持设施竣工验收技术评估报告编制项目 </w:t>
      </w:r>
      <w:r w:rsidRPr="0040253A">
        <w:rPr>
          <w:rFonts w:ascii="仿宋" w:eastAsia="仿宋" w:hAnsi="仿宋" w:cs="仿宋_GB2312" w:hint="eastAsia"/>
          <w:kern w:val="0"/>
          <w:sz w:val="24"/>
          <w:szCs w:val="24"/>
          <w:lang w:bidi="en-US"/>
        </w:rPr>
        <w:t>合同（以下简称主合同）在执行过程中，甲方需要向乙方提供相关资料、披露有关信息。为进一步明确乙方的保密义务，甲、乙双方特签订以下本协议。</w:t>
      </w:r>
    </w:p>
    <w:p w14:paraId="35B57E26"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第一条 保密内容</w:t>
      </w:r>
    </w:p>
    <w:p w14:paraId="0EB559BD"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甲、乙双方确认，乙方应承担保密义务的内容为：</w:t>
      </w:r>
    </w:p>
    <w:p w14:paraId="5E406AA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1、技术信息：包括技术方案、设计要求、工作内容、实现方法、运作流程、技术指标、软件系统、数据库、运行环境、作业平台、测试结果、图纸、样本、模型、技术文档、涉及技术秘密的业务函电等；</w:t>
      </w:r>
      <w:r w:rsidRPr="0040253A">
        <w:rPr>
          <w:rFonts w:ascii="Calibri" w:eastAsia="仿宋" w:hAnsi="Calibri" w:cs="Calibri" w:hint="eastAsia"/>
          <w:kern w:val="0"/>
          <w:sz w:val="24"/>
          <w:szCs w:val="24"/>
          <w:lang w:bidi="en-US"/>
        </w:rPr>
        <w:t> </w:t>
      </w:r>
    </w:p>
    <w:p w14:paraId="6848249D"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2、经营信息：包括客户名称、客户地址及联系方式、需求信息、营销计划、定价政策、招投标中的标底及标书内容、项目组人员构成、费用预算、利润情况及不公开的财务资料等；</w:t>
      </w:r>
    </w:p>
    <w:p w14:paraId="32B191B9" w14:textId="77777777" w:rsidR="0040253A" w:rsidRPr="0040253A" w:rsidRDefault="0040253A" w:rsidP="0040253A">
      <w:pPr>
        <w:widowControl/>
        <w:snapToGrid w:val="0"/>
        <w:spacing w:line="360" w:lineRule="auto"/>
        <w:ind w:firstLineChars="200" w:firstLine="480"/>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3、其他事项：甲方依照法律规定和有关协议（包括与项目对方当事人以及其他项目当事人订立协议、合同）的约定要求乙方承担保密义务的其他事项。</w:t>
      </w:r>
    </w:p>
    <w:p w14:paraId="61303541"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第二条 乙方的保密义务</w:t>
      </w:r>
    </w:p>
    <w:p w14:paraId="1177F0A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1、乙方应主动采取加密措施对上述第一条所列内容进行保密，防止不承担同等保密义务的任何第三者知悉及使用。</w:t>
      </w:r>
    </w:p>
    <w:p w14:paraId="4158220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2、乙方不得刺探或者以其他不正当手段（包括利用计算机进行检索、浏览、复制等）获取主合同及主合同执行过程中的甲方秘密。</w:t>
      </w:r>
    </w:p>
    <w:p w14:paraId="6D1EBEA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3、乙方不得向不承担同等保密义务的任何第三人披露上述第一条所列内容。</w:t>
      </w:r>
    </w:p>
    <w:p w14:paraId="4F84475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4、乙方不得允许（包括出借、赠与、出租、转让等行为）或协助不承担同等保密义务的任何第三人使用上述第一条所列内容。</w:t>
      </w:r>
    </w:p>
    <w:p w14:paraId="20B26DA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5、不论因何种原因主合同终止后，乙方都不得利用上述第一条所列内容为其他与甲方有竞争关系的第三人提供服务或进行合作。</w:t>
      </w:r>
    </w:p>
    <w:p w14:paraId="7825D30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14:paraId="5E1E475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7、乙方如发现上述第一条所列内容被泄露或者自己过失泄露秘密，应当采取有效措施防止泄密进一步扩大，并及时向甲方报告。</w:t>
      </w:r>
    </w:p>
    <w:p w14:paraId="4AA4395C"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第三条 保密期限</w:t>
      </w:r>
    </w:p>
    <w:p w14:paraId="19396D5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b/>
          <w:kern w:val="0"/>
          <w:sz w:val="24"/>
          <w:szCs w:val="24"/>
          <w:lang w:bidi="en-US"/>
        </w:rPr>
      </w:pPr>
      <w:r w:rsidRPr="0040253A">
        <w:rPr>
          <w:rFonts w:ascii="仿宋" w:eastAsia="仿宋" w:hAnsi="仿宋" w:cs="仿宋_GB2312" w:hint="eastAsia"/>
          <w:kern w:val="0"/>
          <w:sz w:val="24"/>
          <w:szCs w:val="24"/>
          <w:lang w:bidi="en-US"/>
        </w:rPr>
        <w:t>甲、乙双方确认，乙方的保密义务自本协议签订时开始，到甲方将上述第一条所列内容公开时止。乙方是否继续履行主合同，均不影响保密义务的承担。</w:t>
      </w:r>
    </w:p>
    <w:p w14:paraId="4B238FAC"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第四条 违约责任</w:t>
      </w:r>
    </w:p>
    <w:p w14:paraId="2E4B8BC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1、因乙方未履行本协议第二条规定的保密义务，但尚未给甲方造成损失或严重后果的，每发生一次，甲方有权要求乙方支付</w:t>
      </w:r>
      <w:r w:rsidRPr="0040253A">
        <w:rPr>
          <w:rFonts w:ascii="仿宋" w:eastAsia="仿宋" w:hAnsi="仿宋" w:cs="仿宋_GB2312" w:hint="eastAsia"/>
          <w:b/>
          <w:kern w:val="0"/>
          <w:sz w:val="24"/>
          <w:szCs w:val="24"/>
          <w:lang w:bidi="en-US"/>
        </w:rPr>
        <w:t>人民币</w:t>
      </w:r>
      <w:r w:rsidRPr="0040253A">
        <w:rPr>
          <w:rFonts w:ascii="仿宋" w:eastAsia="仿宋" w:hAnsi="仿宋" w:cs="仿宋_GB2312" w:hint="eastAsia"/>
          <w:b/>
          <w:kern w:val="0"/>
          <w:sz w:val="24"/>
          <w:szCs w:val="24"/>
          <w:u w:val="single"/>
          <w:lang w:bidi="en-US"/>
        </w:rPr>
        <w:t>1000</w:t>
      </w:r>
      <w:r w:rsidRPr="0040253A">
        <w:rPr>
          <w:rFonts w:ascii="仿宋" w:eastAsia="仿宋" w:hAnsi="仿宋" w:cs="仿宋_GB2312" w:hint="eastAsia"/>
          <w:b/>
          <w:kern w:val="0"/>
          <w:sz w:val="24"/>
          <w:szCs w:val="24"/>
          <w:lang w:bidi="en-US"/>
        </w:rPr>
        <w:t>元</w:t>
      </w:r>
      <w:r w:rsidRPr="0040253A">
        <w:rPr>
          <w:rFonts w:ascii="仿宋" w:eastAsia="仿宋" w:hAnsi="仿宋" w:cs="仿宋_GB2312" w:hint="eastAsia"/>
          <w:kern w:val="0"/>
          <w:sz w:val="24"/>
          <w:szCs w:val="24"/>
          <w:lang w:bidi="en-US"/>
        </w:rPr>
        <w:t>的违约金。</w:t>
      </w:r>
    </w:p>
    <w:p w14:paraId="233D55E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2、因乙方未履行本协议第二条规定的保密义务，给甲方造成损失或严重后果的，每发生一次，乙方应承担以下赔偿责任：</w:t>
      </w:r>
    </w:p>
    <w:p w14:paraId="0314B91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（1）甲方调查乙方的违反协议行为而发生的所有费用；</w:t>
      </w:r>
    </w:p>
    <w:p w14:paraId="4D0D4FBE"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（2）因乙方的违反协议行为给甲方造成的经济损失，损失赔偿金额为</w:t>
      </w:r>
      <w:r w:rsidRPr="0040253A">
        <w:rPr>
          <w:rFonts w:ascii="仿宋" w:eastAsia="仿宋" w:hAnsi="仿宋" w:cs="仿宋_GB2312" w:hint="eastAsia"/>
          <w:b/>
          <w:kern w:val="0"/>
          <w:sz w:val="24"/>
          <w:szCs w:val="24"/>
          <w:lang w:bidi="en-US"/>
        </w:rPr>
        <w:t>主合同签约酬金的</w:t>
      </w:r>
      <w:r w:rsidRPr="0040253A">
        <w:rPr>
          <w:rFonts w:ascii="仿宋" w:eastAsia="仿宋" w:hAnsi="仿宋" w:cs="仿宋_GB2312" w:hint="eastAsia"/>
          <w:b/>
          <w:kern w:val="0"/>
          <w:sz w:val="24"/>
          <w:szCs w:val="24"/>
          <w:u w:val="single"/>
          <w:lang w:bidi="en-US"/>
        </w:rPr>
        <w:t>1</w:t>
      </w:r>
      <w:r w:rsidRPr="0040253A">
        <w:rPr>
          <w:rFonts w:ascii="仿宋" w:eastAsia="仿宋" w:hAnsi="仿宋" w:cs="仿宋_GB2312" w:hint="eastAsia"/>
          <w:b/>
          <w:kern w:val="0"/>
          <w:sz w:val="24"/>
          <w:szCs w:val="24"/>
          <w:lang w:bidi="en-US"/>
        </w:rPr>
        <w:t>％</w:t>
      </w:r>
      <w:r w:rsidRPr="0040253A">
        <w:rPr>
          <w:rFonts w:ascii="仿宋" w:eastAsia="仿宋" w:hAnsi="仿宋" w:cs="仿宋_GB2312" w:hint="eastAsia"/>
          <w:kern w:val="0"/>
          <w:sz w:val="24"/>
          <w:szCs w:val="24"/>
          <w:lang w:bidi="en-US"/>
        </w:rPr>
        <w:t>（有证据证明甲方实际损失超过这一金额的，以甲方实际损失为准）。</w:t>
      </w:r>
    </w:p>
    <w:p w14:paraId="12B90232"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第五条 争议的解决</w:t>
      </w:r>
    </w:p>
    <w:p w14:paraId="5E95FE4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因执行本协议而发生的纠纷，可由双方协商解决；协商不成的，任何一方有权向</w:t>
      </w:r>
      <w:r w:rsidRPr="0040253A">
        <w:rPr>
          <w:rFonts w:ascii="仿宋" w:eastAsia="仿宋" w:hAnsi="仿宋" w:cs="仿宋_GB2312" w:hint="eastAsia"/>
          <w:kern w:val="0"/>
          <w:sz w:val="24"/>
          <w:szCs w:val="24"/>
          <w:u w:val="single"/>
          <w:lang w:bidi="en-US"/>
        </w:rPr>
        <w:t>甲方所在地人民法院</w:t>
      </w:r>
      <w:r w:rsidRPr="0040253A">
        <w:rPr>
          <w:rFonts w:ascii="仿宋" w:eastAsia="仿宋" w:hAnsi="仿宋" w:cs="仿宋_GB2312" w:hint="eastAsia"/>
          <w:kern w:val="0"/>
          <w:sz w:val="24"/>
          <w:szCs w:val="24"/>
          <w:lang w:bidi="en-US"/>
        </w:rPr>
        <w:t>提起诉讼。</w:t>
      </w:r>
    </w:p>
    <w:p w14:paraId="3B49840C"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第六条 协议的效力和变更</w:t>
      </w:r>
    </w:p>
    <w:p w14:paraId="0E5BA36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1、本协议自双方法定代表人或其授权代表签字并加盖公章后生效。</w:t>
      </w:r>
    </w:p>
    <w:p w14:paraId="6C98F84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2、任何对本协议所作的任何增补和修改，除非由双方合法指派的代表书面做出，否则视为无效或对双方均无约束力。</w:t>
      </w:r>
    </w:p>
    <w:p w14:paraId="437A267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p w14:paraId="40229F89"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br w:type="page"/>
      </w:r>
      <w:r w:rsidRPr="0040253A">
        <w:rPr>
          <w:rFonts w:ascii="仿宋" w:eastAsia="仿宋" w:hAnsi="仿宋" w:cs="仿宋_GB2312" w:hint="eastAsia"/>
          <w:kern w:val="0"/>
          <w:sz w:val="24"/>
          <w:szCs w:val="24"/>
          <w:lang w:bidi="en-US"/>
        </w:rPr>
        <w:lastRenderedPageBreak/>
        <w:t>（本页无正文）</w:t>
      </w:r>
    </w:p>
    <w:p w14:paraId="0B4F31B9"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p w14:paraId="78334FB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p w14:paraId="6385DA39"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tbl>
      <w:tblPr>
        <w:tblW w:w="0" w:type="auto"/>
        <w:jc w:val="center"/>
        <w:tblLayout w:type="fixed"/>
        <w:tblLook w:val="0000" w:firstRow="0" w:lastRow="0" w:firstColumn="0" w:lastColumn="0" w:noHBand="0" w:noVBand="0"/>
      </w:tblPr>
      <w:tblGrid>
        <w:gridCol w:w="4467"/>
        <w:gridCol w:w="4252"/>
      </w:tblGrid>
      <w:tr w:rsidR="0040253A" w:rsidRPr="0040253A" w14:paraId="7073260D" w14:textId="77777777" w:rsidTr="00745D64">
        <w:trPr>
          <w:trHeight w:val="803"/>
          <w:jc w:val="center"/>
        </w:trPr>
        <w:tc>
          <w:tcPr>
            <w:tcW w:w="4467" w:type="dxa"/>
          </w:tcPr>
          <w:p w14:paraId="2111A622" w14:textId="77777777" w:rsidR="0040253A" w:rsidRPr="0040253A" w:rsidRDefault="0040253A" w:rsidP="0040253A">
            <w:pPr>
              <w:adjustRightInd w:val="0"/>
              <w:snapToGrid w:val="0"/>
              <w:spacing w:line="360" w:lineRule="auto"/>
              <w:textAlignment w:val="baseline"/>
              <w:rPr>
                <w:rFonts w:ascii="仿宋" w:eastAsia="仿宋" w:hAnsi="仿宋" w:cs="仿宋_GB2312"/>
                <w:kern w:val="0"/>
                <w:sz w:val="24"/>
                <w:szCs w:val="24"/>
              </w:rPr>
            </w:pPr>
            <w:bookmarkStart w:id="59" w:name="3"/>
            <w:bookmarkEnd w:id="59"/>
            <w:r w:rsidRPr="0040253A">
              <w:rPr>
                <w:rFonts w:ascii="仿宋" w:eastAsia="仿宋" w:hAnsi="仿宋" w:cs="仿宋_GB2312" w:hint="eastAsia"/>
                <w:kern w:val="0"/>
                <w:sz w:val="24"/>
                <w:szCs w:val="24"/>
              </w:rPr>
              <w:t>甲方：(盖章)</w:t>
            </w:r>
          </w:p>
        </w:tc>
        <w:tc>
          <w:tcPr>
            <w:tcW w:w="4252" w:type="dxa"/>
          </w:tcPr>
          <w:p w14:paraId="3D1F2FA2" w14:textId="77777777" w:rsidR="0040253A" w:rsidRPr="0040253A" w:rsidRDefault="0040253A" w:rsidP="0040253A">
            <w:pPr>
              <w:adjustRightInd w:val="0"/>
              <w:snapToGrid w:val="0"/>
              <w:spacing w:line="360" w:lineRule="auto"/>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乙方：（盖章）</w:t>
            </w:r>
          </w:p>
        </w:tc>
      </w:tr>
      <w:tr w:rsidR="0040253A" w:rsidRPr="0040253A" w14:paraId="78749C0B" w14:textId="77777777" w:rsidTr="00745D64">
        <w:trPr>
          <w:trHeight w:val="777"/>
          <w:jc w:val="center"/>
        </w:trPr>
        <w:tc>
          <w:tcPr>
            <w:tcW w:w="4467" w:type="dxa"/>
          </w:tcPr>
          <w:p w14:paraId="0C87B683" w14:textId="77777777" w:rsidR="0040253A" w:rsidRPr="0040253A" w:rsidRDefault="0040253A" w:rsidP="0040253A">
            <w:pPr>
              <w:adjustRightInd w:val="0"/>
              <w:snapToGrid w:val="0"/>
              <w:spacing w:line="360" w:lineRule="auto"/>
              <w:ind w:leftChars="9" w:left="19"/>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法定代表人或其授权代表：（签字）</w:t>
            </w:r>
          </w:p>
          <w:p w14:paraId="4D7187BF" w14:textId="77777777" w:rsidR="0040253A" w:rsidRPr="0040253A" w:rsidRDefault="0040253A" w:rsidP="0040253A">
            <w:pPr>
              <w:adjustRightInd w:val="0"/>
              <w:snapToGrid w:val="0"/>
              <w:spacing w:line="360" w:lineRule="auto"/>
              <w:ind w:leftChars="9" w:left="19"/>
              <w:textAlignment w:val="baseline"/>
              <w:rPr>
                <w:rFonts w:ascii="仿宋" w:eastAsia="仿宋" w:hAnsi="仿宋" w:cs="仿宋_GB2312"/>
                <w:kern w:val="0"/>
                <w:sz w:val="24"/>
                <w:szCs w:val="24"/>
              </w:rPr>
            </w:pPr>
          </w:p>
        </w:tc>
        <w:tc>
          <w:tcPr>
            <w:tcW w:w="4252" w:type="dxa"/>
          </w:tcPr>
          <w:p w14:paraId="17718128" w14:textId="77777777" w:rsidR="0040253A" w:rsidRPr="0040253A" w:rsidRDefault="0040253A" w:rsidP="0040253A">
            <w:pPr>
              <w:adjustRightInd w:val="0"/>
              <w:snapToGrid w:val="0"/>
              <w:spacing w:line="360" w:lineRule="auto"/>
              <w:ind w:leftChars="16" w:left="34"/>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法定代表人或其授权代表：（签字）</w:t>
            </w:r>
          </w:p>
        </w:tc>
      </w:tr>
      <w:tr w:rsidR="0040253A" w:rsidRPr="0040253A" w14:paraId="74B219EB" w14:textId="77777777" w:rsidTr="00745D64">
        <w:trPr>
          <w:trHeight w:val="777"/>
          <w:jc w:val="center"/>
        </w:trPr>
        <w:tc>
          <w:tcPr>
            <w:tcW w:w="4467" w:type="dxa"/>
          </w:tcPr>
          <w:p w14:paraId="2C933AE6" w14:textId="77777777" w:rsidR="0040253A" w:rsidRPr="0040253A" w:rsidRDefault="0040253A" w:rsidP="0040253A">
            <w:pPr>
              <w:adjustRightInd w:val="0"/>
              <w:snapToGrid w:val="0"/>
              <w:spacing w:line="360" w:lineRule="auto"/>
              <w:ind w:leftChars="9" w:left="19"/>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时间：</w:t>
            </w:r>
          </w:p>
        </w:tc>
        <w:tc>
          <w:tcPr>
            <w:tcW w:w="4252" w:type="dxa"/>
          </w:tcPr>
          <w:p w14:paraId="2747486C" w14:textId="77777777" w:rsidR="0040253A" w:rsidRPr="0040253A" w:rsidRDefault="0040253A" w:rsidP="0040253A">
            <w:pPr>
              <w:adjustRightInd w:val="0"/>
              <w:snapToGrid w:val="0"/>
              <w:spacing w:line="360" w:lineRule="auto"/>
              <w:ind w:leftChars="16" w:left="34"/>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时间：</w:t>
            </w:r>
          </w:p>
        </w:tc>
      </w:tr>
    </w:tbl>
    <w:p w14:paraId="6F993F89" w14:textId="77777777" w:rsidR="0040253A" w:rsidRPr="0040253A" w:rsidRDefault="0040253A" w:rsidP="0040253A">
      <w:pPr>
        <w:widowControl/>
        <w:jc w:val="left"/>
        <w:rPr>
          <w:rFonts w:ascii="仿宋" w:eastAsia="仿宋" w:hAnsi="仿宋" w:cs="仿宋_GB2312"/>
          <w:b/>
          <w:kern w:val="0"/>
          <w:sz w:val="24"/>
          <w:szCs w:val="32"/>
        </w:rPr>
      </w:pPr>
    </w:p>
    <w:p w14:paraId="65274BA6"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lastRenderedPageBreak/>
        <w:t>附件3 中标通知书/中选通知书/谈判记录表附件</w:t>
      </w:r>
    </w:p>
    <w:p w14:paraId="2F8E1A43"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lastRenderedPageBreak/>
        <w:t>附件4</w:t>
      </w:r>
      <w:r w:rsidRPr="0040253A">
        <w:rPr>
          <w:rFonts w:ascii="仿宋" w:eastAsia="仿宋" w:hAnsi="仿宋" w:cs="仿宋_GB2312"/>
          <w:b/>
          <w:sz w:val="24"/>
          <w:szCs w:val="24"/>
        </w:rPr>
        <w:t xml:space="preserve"> </w:t>
      </w:r>
      <w:r w:rsidRPr="0040253A">
        <w:rPr>
          <w:rFonts w:ascii="仿宋" w:eastAsia="仿宋" w:hAnsi="仿宋" w:cs="仿宋_GB2312" w:hint="eastAsia"/>
          <w:b/>
          <w:sz w:val="24"/>
          <w:szCs w:val="24"/>
        </w:rPr>
        <w:t>签约酬金清单</w:t>
      </w:r>
    </w:p>
    <w:p w14:paraId="799258F3"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t>附件5 项目关键岗位人员表</w:t>
      </w:r>
    </w:p>
    <w:p w14:paraId="7E6B4F98"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lastRenderedPageBreak/>
        <w:t>附件6 澄清与答疑文件</w:t>
      </w:r>
    </w:p>
    <w:p w14:paraId="75D97B04"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lastRenderedPageBreak/>
        <w:t>附件7 最高投标限价公示说明</w:t>
      </w:r>
    </w:p>
    <w:p w14:paraId="335151F3"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t>附件8 技术说明及要求</w:t>
      </w:r>
    </w:p>
    <w:p w14:paraId="51C196BE"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b/>
          <w:sz w:val="24"/>
          <w:szCs w:val="24"/>
        </w:rPr>
        <w:t xml:space="preserve">  </w:t>
      </w:r>
    </w:p>
    <w:p w14:paraId="0AC0CB19" w14:textId="77777777" w:rsidR="0040253A" w:rsidRPr="0040253A" w:rsidRDefault="0040253A" w:rsidP="0040253A">
      <w:pPr>
        <w:widowControl/>
        <w:jc w:val="left"/>
        <w:rPr>
          <w:rFonts w:ascii="仿宋" w:eastAsia="仿宋" w:hAnsi="仿宋" w:cs="仿宋_GB2312"/>
          <w:b/>
          <w:sz w:val="24"/>
          <w:szCs w:val="24"/>
        </w:rPr>
      </w:pPr>
      <w:r w:rsidRPr="0040253A">
        <w:rPr>
          <w:rFonts w:ascii="仿宋" w:eastAsia="仿宋" w:hAnsi="仿宋" w:cs="仿宋_GB2312" w:hint="eastAsia"/>
          <w:b/>
          <w:kern w:val="0"/>
          <w:sz w:val="24"/>
          <w:szCs w:val="32"/>
        </w:rPr>
        <w:br w:type="page"/>
      </w:r>
    </w:p>
    <w:p w14:paraId="213C29EB"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pPr>
      <w:bookmarkStart w:id="60" w:name="_Toc492458579"/>
      <w:bookmarkStart w:id="61" w:name="_Toc499044865"/>
      <w:bookmarkStart w:id="62" w:name="_Toc494117897"/>
      <w:r w:rsidRPr="0040253A">
        <w:rPr>
          <w:rFonts w:ascii="仿宋" w:eastAsia="仿宋" w:hAnsi="仿宋" w:cs="仿宋_GB2312" w:hint="eastAsia"/>
          <w:b/>
          <w:bCs/>
          <w:kern w:val="0"/>
          <w:sz w:val="32"/>
          <w:szCs w:val="32"/>
        </w:rPr>
        <w:lastRenderedPageBreak/>
        <w:t>第三部分 合同附录</w:t>
      </w:r>
      <w:bookmarkEnd w:id="60"/>
      <w:bookmarkEnd w:id="61"/>
      <w:bookmarkEnd w:id="62"/>
    </w:p>
    <w:p w14:paraId="1C20D9D1" w14:textId="77777777" w:rsidR="0040253A" w:rsidRPr="0040253A" w:rsidRDefault="0040253A" w:rsidP="0040253A">
      <w:pPr>
        <w:snapToGrid w:val="0"/>
        <w:spacing w:line="360" w:lineRule="auto"/>
        <w:outlineLvl w:val="1"/>
        <w:rPr>
          <w:rFonts w:ascii="仿宋" w:eastAsia="仿宋" w:hAnsi="仿宋" w:cs="仿宋_GB2312"/>
          <w:b/>
          <w:kern w:val="0"/>
          <w:sz w:val="24"/>
          <w:szCs w:val="24"/>
        </w:rPr>
      </w:pPr>
      <w:bookmarkStart w:id="63" w:name="_Toc492458581"/>
      <w:bookmarkStart w:id="64" w:name="_Toc494117899"/>
      <w:bookmarkStart w:id="65" w:name="_Toc499044867"/>
      <w:r w:rsidRPr="0040253A">
        <w:rPr>
          <w:rFonts w:ascii="仿宋" w:eastAsia="仿宋" w:hAnsi="仿宋" w:cs="仿宋_GB2312" w:hint="eastAsia"/>
          <w:b/>
          <w:kern w:val="0"/>
          <w:sz w:val="24"/>
          <w:szCs w:val="24"/>
        </w:rPr>
        <w:t>附录1银行履约保函（格式）</w:t>
      </w:r>
      <w:bookmarkEnd w:id="63"/>
      <w:bookmarkEnd w:id="64"/>
      <w:bookmarkEnd w:id="65"/>
    </w:p>
    <w:p w14:paraId="3350D84E" w14:textId="77777777" w:rsidR="0040253A" w:rsidRPr="0040253A" w:rsidRDefault="0040253A" w:rsidP="0040253A">
      <w:pPr>
        <w:snapToGrid w:val="0"/>
        <w:spacing w:line="360" w:lineRule="auto"/>
        <w:jc w:val="center"/>
        <w:rPr>
          <w:rFonts w:ascii="仿宋" w:eastAsia="仿宋" w:hAnsi="仿宋" w:cs="仿宋_GB2312"/>
          <w:b/>
          <w:kern w:val="0"/>
          <w:sz w:val="24"/>
          <w:szCs w:val="24"/>
        </w:rPr>
      </w:pPr>
    </w:p>
    <w:p w14:paraId="3F86F6B6" w14:textId="77777777" w:rsidR="0040253A" w:rsidRPr="0040253A" w:rsidRDefault="0040253A" w:rsidP="0040253A">
      <w:pPr>
        <w:jc w:val="center"/>
        <w:rPr>
          <w:rFonts w:ascii="仿宋" w:eastAsia="仿宋" w:hAnsi="仿宋" w:cs="仿宋_GB2312"/>
          <w:b/>
          <w:bCs/>
          <w:kern w:val="0"/>
          <w:sz w:val="24"/>
          <w:szCs w:val="24"/>
        </w:rPr>
      </w:pPr>
      <w:r w:rsidRPr="0040253A">
        <w:rPr>
          <w:rFonts w:ascii="仿宋" w:eastAsia="仿宋" w:hAnsi="仿宋" w:cs="仿宋_GB2312" w:hint="eastAsia"/>
          <w:b/>
          <w:bCs/>
          <w:kern w:val="0"/>
          <w:sz w:val="24"/>
          <w:szCs w:val="24"/>
        </w:rPr>
        <w:t xml:space="preserve">                            保函编号：</w:t>
      </w:r>
    </w:p>
    <w:p w14:paraId="37B37DCF" w14:textId="77777777" w:rsidR="0040253A" w:rsidRPr="0040253A" w:rsidRDefault="0040253A" w:rsidP="0040253A">
      <w:pPr>
        <w:jc w:val="center"/>
        <w:rPr>
          <w:rFonts w:ascii="仿宋" w:eastAsia="仿宋" w:hAnsi="仿宋" w:cs="仿宋_GB2312"/>
          <w:b/>
          <w:kern w:val="0"/>
          <w:sz w:val="24"/>
          <w:szCs w:val="24"/>
        </w:rPr>
      </w:pPr>
    </w:p>
    <w:p w14:paraId="7BEE31EE" w14:textId="77777777" w:rsidR="0040253A" w:rsidRPr="0040253A" w:rsidRDefault="0040253A" w:rsidP="0040253A">
      <w:pPr>
        <w:jc w:val="center"/>
        <w:rPr>
          <w:rFonts w:ascii="仿宋" w:eastAsia="仿宋" w:hAnsi="仿宋" w:cs="仿宋_GB2312"/>
          <w:b/>
          <w:kern w:val="0"/>
          <w:sz w:val="32"/>
          <w:szCs w:val="32"/>
        </w:rPr>
      </w:pPr>
      <w:r w:rsidRPr="0040253A">
        <w:rPr>
          <w:rFonts w:ascii="仿宋" w:eastAsia="仿宋" w:hAnsi="仿宋" w:cs="仿宋_GB2312" w:hint="eastAsia"/>
          <w:b/>
          <w:kern w:val="0"/>
          <w:sz w:val="32"/>
          <w:szCs w:val="32"/>
        </w:rPr>
        <w:t>银行履约保函</w:t>
      </w:r>
    </w:p>
    <w:p w14:paraId="7BFE7F74" w14:textId="77777777" w:rsidR="0040253A" w:rsidRPr="0040253A" w:rsidRDefault="0040253A" w:rsidP="0040253A">
      <w:pPr>
        <w:jc w:val="center"/>
        <w:rPr>
          <w:rFonts w:ascii="仿宋" w:eastAsia="仿宋" w:hAnsi="仿宋" w:cs="仿宋_GB2312"/>
          <w:b/>
          <w:kern w:val="0"/>
          <w:sz w:val="24"/>
          <w:szCs w:val="24"/>
        </w:rPr>
      </w:pPr>
    </w:p>
    <w:p w14:paraId="6D6C790D" w14:textId="77777777" w:rsidR="0040253A" w:rsidRPr="0040253A" w:rsidRDefault="0040253A" w:rsidP="0040253A">
      <w:pPr>
        <w:adjustRightInd w:val="0"/>
        <w:snapToGrid w:val="0"/>
        <w:spacing w:line="360" w:lineRule="auto"/>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甲方（全称）：</w:t>
      </w:r>
      <w:r w:rsidRPr="0040253A">
        <w:rPr>
          <w:rFonts w:ascii="仿宋" w:eastAsia="仿宋" w:hAnsi="仿宋" w:cs="仿宋_GB2312" w:hint="eastAsia"/>
          <w:kern w:val="0"/>
          <w:sz w:val="24"/>
          <w:szCs w:val="24"/>
          <w:u w:val="single"/>
        </w:rPr>
        <w:t xml:space="preserve">                  </w:t>
      </w:r>
    </w:p>
    <w:p w14:paraId="756CE7EC"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鉴于甲方</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（以下简称“你方”）与</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（乙方全称，以下简称“乙方”）于</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年</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月</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日协商一致共同签订合同编号为</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的《</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合同》（以下简称“合同”）。 我方愿意无条件地、不可撤销地就乙方履行与你方签订的合同，向你方提供以下见索即付担保：</w:t>
      </w:r>
    </w:p>
    <w:p w14:paraId="6E0A40D8"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1、担保金额为人民币（大写）</w:t>
      </w:r>
      <w:r w:rsidRPr="0040253A">
        <w:rPr>
          <w:rFonts w:ascii="仿宋" w:eastAsia="仿宋" w:hAnsi="仿宋" w:cs="仿宋_GB2312" w:hint="eastAsia"/>
          <w:kern w:val="0"/>
          <w:sz w:val="24"/>
          <w:szCs w:val="20"/>
          <w:u w:val="single"/>
        </w:rPr>
        <w:t xml:space="preserve">        </w:t>
      </w:r>
      <w:r w:rsidRPr="0040253A">
        <w:rPr>
          <w:rFonts w:ascii="仿宋" w:eastAsia="仿宋" w:hAnsi="仿宋" w:cs="仿宋_GB2312" w:hint="eastAsia"/>
          <w:kern w:val="0"/>
          <w:sz w:val="24"/>
          <w:szCs w:val="20"/>
        </w:rPr>
        <w:t>元（小写：</w:t>
      </w:r>
      <w:r w:rsidRPr="0040253A">
        <w:rPr>
          <w:rFonts w:ascii="Calibri" w:eastAsia="仿宋" w:hAnsi="Calibri" w:cs="Calibri" w:hint="eastAsia"/>
          <w:kern w:val="0"/>
          <w:sz w:val="24"/>
          <w:szCs w:val="20"/>
        </w:rPr>
        <w:t>¥</w:t>
      </w:r>
      <w:r w:rsidRPr="0040253A">
        <w:rPr>
          <w:rFonts w:ascii="仿宋" w:eastAsia="仿宋" w:hAnsi="仿宋" w:cs="仿宋_GB2312" w:hint="eastAsia"/>
          <w:kern w:val="0"/>
          <w:sz w:val="24"/>
          <w:szCs w:val="20"/>
          <w:u w:val="single"/>
        </w:rPr>
        <w:t xml:space="preserve">       </w:t>
      </w:r>
      <w:r w:rsidRPr="0040253A">
        <w:rPr>
          <w:rFonts w:ascii="仿宋" w:eastAsia="仿宋" w:hAnsi="仿宋" w:cs="仿宋_GB2312" w:hint="eastAsia"/>
          <w:kern w:val="0"/>
          <w:sz w:val="24"/>
          <w:szCs w:val="20"/>
        </w:rPr>
        <w:t>）。</w:t>
      </w:r>
    </w:p>
    <w:p w14:paraId="1A667EE7"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2、担保期限为自本保函生效之日起至</w:t>
      </w:r>
      <w:r w:rsidRPr="0040253A">
        <w:rPr>
          <w:rFonts w:ascii="仿宋" w:eastAsia="仿宋" w:hAnsi="仿宋" w:cs="仿宋_GB2312" w:hint="eastAsia"/>
          <w:kern w:val="0"/>
          <w:sz w:val="24"/>
          <w:szCs w:val="20"/>
          <w:u w:val="single"/>
        </w:rPr>
        <w:t xml:space="preserve">           </w:t>
      </w:r>
      <w:r w:rsidRPr="0040253A">
        <w:rPr>
          <w:rFonts w:ascii="仿宋" w:eastAsia="仿宋" w:hAnsi="仿宋" w:cs="仿宋_GB2312" w:hint="eastAsia"/>
          <w:kern w:val="0"/>
          <w:sz w:val="24"/>
          <w:szCs w:val="20"/>
        </w:rPr>
        <w:t>之日止。</w:t>
      </w:r>
    </w:p>
    <w:p w14:paraId="691F3510"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3、在本担保有效期内，因乙方违反合同约定的义务给你方造成经济损失时，我方在收到你方以书面形式提出的在担保金额内的赔偿要求后，在 7 个工作日内无条件支付。</w:t>
      </w:r>
    </w:p>
    <w:p w14:paraId="6D439C26"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4、你方和乙方按合同约定变更合同时，我方承担本担保规定的义务不变。</w:t>
      </w:r>
    </w:p>
    <w:p w14:paraId="55CA48E0"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5、因本保函发生的纠纷，可由双方协商解决，协商不成的，任何一方均可提请在你方所在地人民法院起诉。</w:t>
      </w:r>
    </w:p>
    <w:p w14:paraId="4C5AA8F1"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本保函自我方加盖公章之日起生效。</w:t>
      </w:r>
    </w:p>
    <w:p w14:paraId="4D101126" w14:textId="77777777" w:rsidR="0040253A" w:rsidRPr="0040253A" w:rsidRDefault="0040253A" w:rsidP="0040253A">
      <w:pPr>
        <w:adjustRightInd w:val="0"/>
        <w:snapToGrid w:val="0"/>
        <w:spacing w:line="360" w:lineRule="auto"/>
        <w:ind w:leftChars="7" w:left="15" w:firstLineChars="168" w:firstLine="403"/>
        <w:rPr>
          <w:rFonts w:ascii="仿宋" w:eastAsia="仿宋" w:hAnsi="仿宋" w:cs="仿宋_GB2312"/>
          <w:kern w:val="0"/>
          <w:sz w:val="24"/>
          <w:szCs w:val="20"/>
        </w:rPr>
      </w:pPr>
    </w:p>
    <w:p w14:paraId="7C6EB259"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担保人（盖公章）：</w:t>
      </w:r>
    </w:p>
    <w:p w14:paraId="3DBCEE7A"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签字：</w:t>
      </w:r>
    </w:p>
    <w:p w14:paraId="141598C3"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地址：</w:t>
      </w:r>
    </w:p>
    <w:p w14:paraId="1B922D89"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邮政编码：</w:t>
      </w:r>
    </w:p>
    <w:p w14:paraId="51E99931"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电话：</w:t>
      </w:r>
    </w:p>
    <w:p w14:paraId="09A6BE07"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传真：</w:t>
      </w:r>
    </w:p>
    <w:p w14:paraId="5CD4C21F"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时间：</w:t>
      </w:r>
    </w:p>
    <w:p w14:paraId="69280636"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sz w:val="24"/>
          <w:szCs w:val="24"/>
          <w:lang w:bidi="en-US"/>
        </w:rPr>
        <w:br w:type="page"/>
      </w:r>
    </w:p>
    <w:p w14:paraId="3F83357C"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27A7B728"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682A3C97"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37635C80"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79E066B3"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0D0D6D1" w14:textId="77777777" w:rsidR="0040253A" w:rsidRPr="0040253A" w:rsidRDefault="0040253A" w:rsidP="0040253A">
      <w:pPr>
        <w:tabs>
          <w:tab w:val="left" w:pos="2580"/>
          <w:tab w:val="center" w:pos="5121"/>
        </w:tabs>
        <w:snapToGrid w:val="0"/>
        <w:jc w:val="left"/>
        <w:outlineLvl w:val="0"/>
        <w:rPr>
          <w:rFonts w:ascii="仿宋" w:eastAsia="仿宋" w:hAnsi="仿宋" w:cs="仿宋_GB2312"/>
          <w:b/>
          <w:bCs/>
          <w:kern w:val="0"/>
          <w:sz w:val="32"/>
          <w:szCs w:val="32"/>
        </w:rPr>
      </w:pPr>
      <w:r w:rsidRPr="0040253A">
        <w:rPr>
          <w:rFonts w:ascii="仿宋" w:eastAsia="仿宋" w:hAnsi="仿宋" w:cs="仿宋_GB2312" w:hint="eastAsia"/>
          <w:b/>
          <w:bCs/>
          <w:kern w:val="0"/>
          <w:sz w:val="32"/>
          <w:szCs w:val="32"/>
        </w:rPr>
        <w:t>第四部分  招标文件/自主竞争性谈判文件/直接委托谈判文件、澄清与答疑文件及其他补充资料（如有，另册）</w:t>
      </w:r>
    </w:p>
    <w:p w14:paraId="56CDD815"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1E77466"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17692D92"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905FC93"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5B778A2"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5A9BA189" w14:textId="77777777" w:rsidR="0040253A" w:rsidRPr="0040253A" w:rsidRDefault="0040253A" w:rsidP="0040253A">
      <w:pPr>
        <w:tabs>
          <w:tab w:val="left" w:pos="2580"/>
          <w:tab w:val="center" w:pos="5121"/>
        </w:tabs>
        <w:snapToGrid w:val="0"/>
        <w:jc w:val="left"/>
        <w:outlineLvl w:val="0"/>
        <w:rPr>
          <w:rFonts w:ascii="仿宋" w:eastAsia="仿宋" w:hAnsi="仿宋" w:cs="仿宋_GB2312"/>
          <w:b/>
          <w:bCs/>
          <w:kern w:val="0"/>
          <w:sz w:val="32"/>
          <w:szCs w:val="32"/>
        </w:rPr>
      </w:pPr>
      <w:r w:rsidRPr="0040253A">
        <w:rPr>
          <w:rFonts w:ascii="仿宋" w:eastAsia="仿宋" w:hAnsi="仿宋" w:cs="仿宋_GB2312" w:hint="eastAsia"/>
          <w:b/>
          <w:bCs/>
          <w:kern w:val="0"/>
          <w:sz w:val="32"/>
          <w:szCs w:val="32"/>
        </w:rPr>
        <w:t>第五部分  投标文件/谈判响应文件、澄清文件及其他补充资料（如有，另册）</w:t>
      </w:r>
    </w:p>
    <w:p w14:paraId="1F90F7F0" w14:textId="77777777" w:rsidR="0040253A" w:rsidRPr="0040253A" w:rsidRDefault="0040253A" w:rsidP="0040253A">
      <w:pPr>
        <w:widowControl/>
        <w:snapToGrid w:val="0"/>
        <w:spacing w:line="360" w:lineRule="auto"/>
        <w:jc w:val="left"/>
        <w:rPr>
          <w:rFonts w:ascii="仿宋" w:eastAsia="仿宋" w:hAnsi="仿宋" w:cs="仿宋_GB2312"/>
          <w:kern w:val="0"/>
          <w:sz w:val="32"/>
          <w:szCs w:val="32"/>
        </w:rPr>
      </w:pPr>
    </w:p>
    <w:p w14:paraId="17846CA2" w14:textId="77777777" w:rsidR="0040253A" w:rsidRPr="0040253A" w:rsidRDefault="0040253A" w:rsidP="0040253A">
      <w:pPr>
        <w:rPr>
          <w:rFonts w:ascii="仿宋" w:eastAsia="仿宋" w:hAnsi="仿宋" w:cs="Times New Roman"/>
          <w:kern w:val="0"/>
          <w:sz w:val="32"/>
          <w:szCs w:val="32"/>
        </w:rPr>
      </w:pPr>
    </w:p>
    <w:p w14:paraId="0A364857" w14:textId="77777777" w:rsidR="00AE37F3" w:rsidRPr="0040253A" w:rsidRDefault="00AE37F3">
      <w:pPr>
        <w:widowControl/>
        <w:spacing w:line="360" w:lineRule="auto"/>
        <w:jc w:val="left"/>
        <w:rPr>
          <w:rFonts w:ascii="仿宋" w:eastAsia="仿宋" w:hAnsi="仿宋" w:cs="Times New Roman"/>
          <w:sz w:val="30"/>
          <w:szCs w:val="30"/>
        </w:rPr>
      </w:pPr>
    </w:p>
    <w:sectPr w:rsidR="00AE37F3" w:rsidRPr="0040253A" w:rsidSect="00F9400C">
      <w:headerReference w:type="default" r:id="rId8"/>
      <w:footerReference w:type="default" r:id="rId9"/>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82A4" w14:textId="77777777" w:rsidR="001D04A1" w:rsidRDefault="001D04A1">
      <w:r>
        <w:separator/>
      </w:r>
    </w:p>
  </w:endnote>
  <w:endnote w:type="continuationSeparator" w:id="0">
    <w:p w14:paraId="2A8431B4" w14:textId="77777777" w:rsidR="001D04A1" w:rsidRDefault="001D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2AC7" w14:textId="31CC30FF" w:rsidR="0040253A" w:rsidRDefault="00000000">
    <w:pPr>
      <w:pStyle w:val="a4"/>
    </w:pPr>
    <w:r>
      <w:rPr>
        <w:noProof/>
      </w:rPr>
      <w:pict w14:anchorId="5E605C92">
        <v:shapetype id="_x0000_t202" coordsize="21600,21600" o:spt="202" path="m,l,21600r21600,l21600,xe">
          <v:stroke joinstyle="miter"/>
          <v:path gradientshapeok="t" o:connecttype="rect"/>
        </v:shapetype>
        <v:shape id="文本框 1" o:spid="_x0000_s1025"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4E485067" w14:textId="77777777" w:rsidR="0040253A" w:rsidRDefault="0040253A">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000000">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E463" w14:textId="77777777" w:rsidR="001D04A1" w:rsidRDefault="001D04A1">
      <w:r>
        <w:separator/>
      </w:r>
    </w:p>
  </w:footnote>
  <w:footnote w:type="continuationSeparator" w:id="0">
    <w:p w14:paraId="3B0F995B" w14:textId="77777777" w:rsidR="001D04A1" w:rsidRDefault="001D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F00" w14:textId="77777777" w:rsidR="00484CA5" w:rsidRPr="00F16F56" w:rsidRDefault="00C94E4C" w:rsidP="00F16F56">
    <w:pPr>
      <w:pStyle w:val="a6"/>
    </w:pPr>
    <w:r w:rsidRPr="00F16F56">
      <w:rPr>
        <w:rFonts w:hint="eastAsia"/>
      </w:rPr>
      <w:t>长株潭城际轨道交通西环线一期工程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B457F"/>
    <w:multiLevelType w:val="singleLevel"/>
    <w:tmpl w:val="98FB457F"/>
    <w:lvl w:ilvl="0">
      <w:start w:val="1"/>
      <w:numFmt w:val="decimal"/>
      <w:suff w:val="nothing"/>
      <w:lvlText w:val="%1）"/>
      <w:lvlJc w:val="left"/>
    </w:lvl>
  </w:abstractNum>
  <w:abstractNum w:abstractNumId="1"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1"/>
  </w:num>
  <w:num w:numId="2" w16cid:durableId="6824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1D04A1"/>
    <w:rsid w:val="00212799"/>
    <w:rsid w:val="00263777"/>
    <w:rsid w:val="002E4814"/>
    <w:rsid w:val="00380C7F"/>
    <w:rsid w:val="00382C4C"/>
    <w:rsid w:val="0040253A"/>
    <w:rsid w:val="004174D5"/>
    <w:rsid w:val="004655FE"/>
    <w:rsid w:val="004D5F4A"/>
    <w:rsid w:val="00587025"/>
    <w:rsid w:val="00615CF6"/>
    <w:rsid w:val="006606B9"/>
    <w:rsid w:val="00682BEA"/>
    <w:rsid w:val="00692080"/>
    <w:rsid w:val="006924A4"/>
    <w:rsid w:val="007843FD"/>
    <w:rsid w:val="00792DF5"/>
    <w:rsid w:val="007D49B7"/>
    <w:rsid w:val="007D67B3"/>
    <w:rsid w:val="008517B0"/>
    <w:rsid w:val="00856348"/>
    <w:rsid w:val="008E1783"/>
    <w:rsid w:val="00930C51"/>
    <w:rsid w:val="00951363"/>
    <w:rsid w:val="009C64AF"/>
    <w:rsid w:val="009D1910"/>
    <w:rsid w:val="00AC3C45"/>
    <w:rsid w:val="00AE37F3"/>
    <w:rsid w:val="00B76CBF"/>
    <w:rsid w:val="00B86BEB"/>
    <w:rsid w:val="00BA412A"/>
    <w:rsid w:val="00C540FE"/>
    <w:rsid w:val="00C62FEF"/>
    <w:rsid w:val="00C66ED8"/>
    <w:rsid w:val="00C83A30"/>
    <w:rsid w:val="00C94E4C"/>
    <w:rsid w:val="00D013A5"/>
    <w:rsid w:val="00E02562"/>
    <w:rsid w:val="00EE31FF"/>
    <w:rsid w:val="00EE6204"/>
    <w:rsid w:val="00F76DD0"/>
    <w:rsid w:val="00F9400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2391</Words>
  <Characters>13635</Characters>
  <Application>Microsoft Office Word</Application>
  <DocSecurity>0</DocSecurity>
  <Lines>113</Lines>
  <Paragraphs>31</Paragraphs>
  <ScaleCrop>false</ScaleCrop>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32</cp:revision>
  <dcterms:created xsi:type="dcterms:W3CDTF">2022-04-11T09:04:00Z</dcterms:created>
  <dcterms:modified xsi:type="dcterms:W3CDTF">2022-07-26T03:25:00Z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