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竞争性</w:t>
      </w:r>
      <w:r>
        <w:rPr>
          <w:rFonts w:hint="eastAsia" w:ascii="宋体" w:hAnsi="宋体" w:cs="宋体"/>
          <w:kern w:val="0"/>
          <w:szCs w:val="21"/>
        </w:rPr>
        <w:t>采购文件的领取事宜。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0204"/>
    <w:rsid w:val="0CAB0204"/>
    <w:rsid w:val="2D1B10B6"/>
    <w:rsid w:val="5CC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2022-02-18T09:50:00Z</dcterms:created>
  <dc:creator>洋</dc:creator>
  <cp:lastModifiedBy>梦   想</cp:lastModifiedBy>
  <dcterms:modified xsi:type="dcterms:W3CDTF">2022-02-18T10:08:03Z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38E719F240424BFDBB04C8B364FBF8D7</vt:lpwstr>
  </property>
</Properties>
</file>