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4A6D4" w14:textId="77777777" w:rsidR="008A1BD4" w:rsidRDefault="008A1BD4">
      <w:pPr>
        <w:pStyle w:val="afc"/>
        <w:jc w:val="center"/>
        <w:rPr>
          <w:color w:val="000000"/>
          <w:kern w:val="0"/>
          <w:sz w:val="24"/>
        </w:rPr>
      </w:pPr>
    </w:p>
    <w:p w14:paraId="49B0F65F" w14:textId="77777777" w:rsidR="008A1BD4" w:rsidRDefault="008A1BD4">
      <w:pPr>
        <w:pStyle w:val="afc"/>
        <w:jc w:val="center"/>
        <w:rPr>
          <w:color w:val="000000"/>
          <w:kern w:val="0"/>
          <w:sz w:val="24"/>
        </w:rPr>
      </w:pPr>
    </w:p>
    <w:p w14:paraId="24E86ECF" w14:textId="77777777" w:rsidR="008A1BD4" w:rsidRDefault="008A1BD4">
      <w:pPr>
        <w:pStyle w:val="afc"/>
        <w:jc w:val="center"/>
        <w:rPr>
          <w:color w:val="000000"/>
          <w:kern w:val="0"/>
          <w:sz w:val="24"/>
        </w:rPr>
      </w:pPr>
    </w:p>
    <w:p w14:paraId="03EFBBF1" w14:textId="77777777" w:rsidR="008A1BD4" w:rsidRDefault="008A1BD4">
      <w:pPr>
        <w:pStyle w:val="afc"/>
        <w:jc w:val="center"/>
        <w:rPr>
          <w:color w:val="000000"/>
          <w:kern w:val="0"/>
          <w:sz w:val="24"/>
        </w:rPr>
      </w:pPr>
    </w:p>
    <w:p w14:paraId="1F09BDA2" w14:textId="77777777" w:rsidR="008A1BD4" w:rsidRDefault="00381570">
      <w:pPr>
        <w:pStyle w:val="afc"/>
        <w:jc w:val="center"/>
        <w:rPr>
          <w:rFonts w:hAnsi="宋体"/>
          <w:b/>
          <w:bCs/>
          <w:sz w:val="52"/>
          <w:szCs w:val="52"/>
        </w:rPr>
      </w:pPr>
      <w:r>
        <w:rPr>
          <w:rFonts w:hAnsi="宋体" w:hint="eastAsia"/>
          <w:b/>
          <w:sz w:val="52"/>
          <w:szCs w:val="52"/>
        </w:rPr>
        <w:t>长沙市轨道交通运营有限公司</w:t>
      </w:r>
    </w:p>
    <w:p w14:paraId="53BCA25A" w14:textId="77777777" w:rsidR="008A1BD4" w:rsidRDefault="00381570">
      <w:pPr>
        <w:pStyle w:val="afc"/>
        <w:adjustRightInd w:val="0"/>
        <w:snapToGrid w:val="0"/>
        <w:spacing w:beforeLines="100" w:before="240" w:line="360" w:lineRule="auto"/>
        <w:jc w:val="center"/>
        <w:rPr>
          <w:rFonts w:hAnsi="宋体"/>
        </w:rPr>
      </w:pPr>
      <w:r>
        <w:rPr>
          <w:rFonts w:hAnsi="宋体" w:hint="eastAsia"/>
          <w:b/>
          <w:sz w:val="52"/>
          <w:szCs w:val="52"/>
        </w:rPr>
        <w:t>自主竞争性谈判文件</w:t>
      </w:r>
    </w:p>
    <w:p w14:paraId="06AD40DF" w14:textId="77777777" w:rsidR="008A1BD4" w:rsidRDefault="008A1BD4">
      <w:pPr>
        <w:pStyle w:val="afc"/>
        <w:adjustRightInd w:val="0"/>
        <w:snapToGrid w:val="0"/>
        <w:spacing w:beforeLines="50" w:before="120" w:line="360" w:lineRule="auto"/>
        <w:rPr>
          <w:rFonts w:hAnsi="宋体"/>
          <w:b/>
          <w:sz w:val="32"/>
          <w:szCs w:val="32"/>
        </w:rPr>
      </w:pPr>
    </w:p>
    <w:p w14:paraId="3F9E6D40" w14:textId="77777777" w:rsidR="008A1BD4" w:rsidRDefault="008A1BD4">
      <w:pPr>
        <w:pStyle w:val="afc"/>
        <w:adjustRightInd w:val="0"/>
        <w:snapToGrid w:val="0"/>
        <w:spacing w:line="360" w:lineRule="auto"/>
        <w:rPr>
          <w:rFonts w:hAnsi="宋体"/>
          <w:sz w:val="32"/>
          <w:szCs w:val="32"/>
        </w:rPr>
      </w:pPr>
    </w:p>
    <w:p w14:paraId="3BD1F99B" w14:textId="77777777" w:rsidR="008A1BD4" w:rsidRDefault="00381570">
      <w:pPr>
        <w:spacing w:line="360" w:lineRule="auto"/>
        <w:ind w:leftChars="152" w:left="2568" w:hangingChars="700" w:hanging="2249"/>
        <w:rPr>
          <w:rFonts w:ascii="宋体" w:hAnsi="宋体" w:cs="Courier New"/>
          <w:b/>
          <w:sz w:val="32"/>
          <w:szCs w:val="21"/>
        </w:rPr>
      </w:pPr>
      <w:r>
        <w:rPr>
          <w:rFonts w:ascii="宋体" w:hAnsi="宋体" w:cs="Courier New" w:hint="eastAsia"/>
          <w:b/>
          <w:sz w:val="32"/>
          <w:szCs w:val="21"/>
        </w:rPr>
        <w:t>谈判项目名称：</w:t>
      </w:r>
      <w:r>
        <w:rPr>
          <w:rFonts w:ascii="宋体" w:hAnsi="宋体" w:cs="Courier New" w:hint="eastAsia"/>
          <w:b/>
          <w:sz w:val="32"/>
          <w:szCs w:val="21"/>
          <w:u w:val="single"/>
        </w:rPr>
        <w:t>长沙市轨道交通2号线运营期2022年度蓄电池采购项目</w:t>
      </w:r>
    </w:p>
    <w:p w14:paraId="0161827C" w14:textId="77777777" w:rsidR="008A1BD4" w:rsidRDefault="008A1BD4">
      <w:pPr>
        <w:spacing w:line="360" w:lineRule="auto"/>
        <w:ind w:left="2240" w:firstLineChars="100" w:firstLine="321"/>
        <w:jc w:val="left"/>
        <w:rPr>
          <w:rFonts w:ascii="宋体" w:hAnsi="宋体" w:cs="Courier New"/>
          <w:b/>
          <w:sz w:val="32"/>
          <w:szCs w:val="21"/>
        </w:rPr>
      </w:pPr>
    </w:p>
    <w:p w14:paraId="14D773FD" w14:textId="77777777" w:rsidR="008A1BD4" w:rsidRDefault="00381570">
      <w:pPr>
        <w:pStyle w:val="afc"/>
        <w:adjustRightInd w:val="0"/>
        <w:snapToGrid w:val="0"/>
        <w:spacing w:line="360" w:lineRule="auto"/>
        <w:ind w:firstLineChars="100" w:firstLine="321"/>
        <w:rPr>
          <w:rFonts w:hAnsi="宋体"/>
          <w:b/>
          <w:sz w:val="32"/>
          <w:u w:val="single"/>
        </w:rPr>
      </w:pPr>
      <w:r>
        <w:rPr>
          <w:rFonts w:hAnsi="宋体" w:hint="eastAsia"/>
          <w:b/>
          <w:sz w:val="32"/>
        </w:rPr>
        <w:t>采购单位名称：</w:t>
      </w:r>
      <w:r>
        <w:rPr>
          <w:rFonts w:hAnsi="宋体" w:hint="eastAsia"/>
          <w:b/>
          <w:sz w:val="32"/>
          <w:u w:val="single"/>
        </w:rPr>
        <w:t>长沙市轨道交通运营有限公司</w:t>
      </w:r>
    </w:p>
    <w:p w14:paraId="28897972" w14:textId="77777777" w:rsidR="008A1BD4" w:rsidRDefault="008A1BD4">
      <w:pPr>
        <w:pStyle w:val="afc"/>
        <w:adjustRightInd w:val="0"/>
        <w:snapToGrid w:val="0"/>
        <w:spacing w:line="360" w:lineRule="auto"/>
        <w:rPr>
          <w:rFonts w:hAnsi="宋体"/>
          <w:b/>
          <w:sz w:val="32"/>
        </w:rPr>
      </w:pPr>
    </w:p>
    <w:p w14:paraId="3D04C2CC" w14:textId="77777777" w:rsidR="008A1BD4" w:rsidRDefault="00381570">
      <w:pPr>
        <w:pStyle w:val="afc"/>
        <w:adjustRightInd w:val="0"/>
        <w:snapToGrid w:val="0"/>
        <w:spacing w:line="360" w:lineRule="auto"/>
        <w:ind w:firstLineChars="100" w:firstLine="321"/>
        <w:rPr>
          <w:rFonts w:hAnsi="宋体"/>
          <w:b/>
          <w:sz w:val="32"/>
        </w:rPr>
      </w:pPr>
      <w:r>
        <w:rPr>
          <w:rFonts w:hAnsi="宋体" w:hint="eastAsia"/>
          <w:b/>
          <w:sz w:val="32"/>
        </w:rPr>
        <w:t>谈判项目编号：</w:t>
      </w:r>
      <w:r>
        <w:rPr>
          <w:rFonts w:hAnsi="宋体" w:hint="eastAsia"/>
          <w:b/>
          <w:sz w:val="32"/>
          <w:u w:val="single"/>
        </w:rPr>
        <w:t>长轨运物采【2022】016号</w:t>
      </w:r>
    </w:p>
    <w:p w14:paraId="7AB1ED07" w14:textId="77777777" w:rsidR="008A1BD4" w:rsidRDefault="008A1BD4">
      <w:pPr>
        <w:pStyle w:val="afc"/>
        <w:adjustRightInd w:val="0"/>
        <w:snapToGrid w:val="0"/>
        <w:spacing w:beforeLines="50" w:before="120" w:line="360" w:lineRule="auto"/>
        <w:rPr>
          <w:rFonts w:hAnsi="宋体"/>
          <w:b/>
          <w:sz w:val="32"/>
          <w:szCs w:val="32"/>
        </w:rPr>
      </w:pPr>
    </w:p>
    <w:p w14:paraId="16DF10B1" w14:textId="77777777" w:rsidR="008A1BD4" w:rsidRDefault="008A1BD4">
      <w:pPr>
        <w:pStyle w:val="afc"/>
        <w:adjustRightInd w:val="0"/>
        <w:snapToGrid w:val="0"/>
        <w:spacing w:beforeLines="50" w:before="120" w:line="360" w:lineRule="auto"/>
        <w:rPr>
          <w:rFonts w:hAnsi="宋体"/>
          <w:b/>
          <w:sz w:val="32"/>
          <w:szCs w:val="32"/>
        </w:rPr>
      </w:pPr>
    </w:p>
    <w:p w14:paraId="0690268E" w14:textId="77777777" w:rsidR="008A1BD4" w:rsidRDefault="008A1BD4">
      <w:pPr>
        <w:pStyle w:val="afc"/>
        <w:adjustRightInd w:val="0"/>
        <w:snapToGrid w:val="0"/>
        <w:spacing w:line="360" w:lineRule="auto"/>
        <w:rPr>
          <w:rFonts w:hAnsi="宋体"/>
          <w:b/>
          <w:sz w:val="32"/>
        </w:rPr>
      </w:pPr>
    </w:p>
    <w:p w14:paraId="6323B74D" w14:textId="77777777" w:rsidR="008A1BD4" w:rsidRDefault="008A1BD4">
      <w:pPr>
        <w:pStyle w:val="afc"/>
        <w:adjustRightInd w:val="0"/>
        <w:snapToGrid w:val="0"/>
        <w:spacing w:line="360" w:lineRule="auto"/>
        <w:rPr>
          <w:rFonts w:hAnsi="宋体"/>
          <w:b/>
          <w:sz w:val="32"/>
        </w:rPr>
      </w:pPr>
    </w:p>
    <w:p w14:paraId="6C3BFB22" w14:textId="77777777" w:rsidR="008A1BD4" w:rsidRDefault="008A1BD4">
      <w:pPr>
        <w:pStyle w:val="afc"/>
        <w:adjustRightInd w:val="0"/>
        <w:snapToGrid w:val="0"/>
        <w:spacing w:line="360" w:lineRule="auto"/>
        <w:rPr>
          <w:rFonts w:hAnsi="宋体"/>
          <w:b/>
          <w:sz w:val="32"/>
        </w:rPr>
      </w:pPr>
    </w:p>
    <w:p w14:paraId="541E3259" w14:textId="77777777" w:rsidR="008A1BD4" w:rsidRDefault="008A1BD4">
      <w:pPr>
        <w:pStyle w:val="afc"/>
        <w:adjustRightInd w:val="0"/>
        <w:snapToGrid w:val="0"/>
        <w:spacing w:line="360" w:lineRule="auto"/>
        <w:rPr>
          <w:rFonts w:hAnsi="宋体"/>
          <w:bCs/>
          <w:sz w:val="32"/>
        </w:rPr>
      </w:pPr>
    </w:p>
    <w:p w14:paraId="257E68DC" w14:textId="77777777" w:rsidR="008A1BD4" w:rsidRDefault="00381570">
      <w:pPr>
        <w:pStyle w:val="afc"/>
        <w:adjustRightInd w:val="0"/>
        <w:snapToGrid w:val="0"/>
        <w:spacing w:line="360" w:lineRule="auto"/>
        <w:jc w:val="center"/>
        <w:rPr>
          <w:rFonts w:hAnsi="宋体"/>
          <w:bCs/>
          <w:sz w:val="32"/>
        </w:rPr>
      </w:pPr>
      <w:r>
        <w:rPr>
          <w:rFonts w:hAnsi="宋体" w:hint="eastAsia"/>
          <w:b/>
          <w:sz w:val="32"/>
        </w:rPr>
        <w:t>二〇二二年十一月</w:t>
      </w:r>
    </w:p>
    <w:p w14:paraId="4E34E0AB" w14:textId="77777777" w:rsidR="008A1BD4" w:rsidRDefault="008A1BD4">
      <w:pPr>
        <w:pStyle w:val="afc"/>
        <w:adjustRightInd w:val="0"/>
        <w:snapToGrid w:val="0"/>
        <w:spacing w:line="360" w:lineRule="auto"/>
        <w:rPr>
          <w:rFonts w:hAnsi="宋体"/>
          <w:b/>
          <w:sz w:val="32"/>
        </w:rPr>
        <w:sectPr w:rsidR="008A1BD4">
          <w:footerReference w:type="default" r:id="rId9"/>
          <w:pgSz w:w="11905" w:h="16838"/>
          <w:pgMar w:top="1702" w:right="1474" w:bottom="1984" w:left="1587" w:header="851" w:footer="850" w:gutter="0"/>
          <w:pgNumType w:start="1"/>
          <w:cols w:space="0"/>
          <w:docGrid w:linePitch="312"/>
        </w:sectPr>
      </w:pPr>
    </w:p>
    <w:p w14:paraId="5D9BDFA7" w14:textId="77777777" w:rsidR="008A1BD4" w:rsidRDefault="00381570">
      <w:pPr>
        <w:jc w:val="center"/>
        <w:rPr>
          <w:rFonts w:ascii="宋体" w:hAnsi="宋体" w:cs="宋体"/>
          <w:b/>
          <w:bCs/>
          <w:sz w:val="32"/>
          <w:szCs w:val="32"/>
        </w:rPr>
      </w:pPr>
      <w:bookmarkStart w:id="0" w:name="_Toc14891064"/>
      <w:r>
        <w:rPr>
          <w:rFonts w:ascii="宋体" w:hAnsi="宋体" w:cs="宋体" w:hint="eastAsia"/>
          <w:b/>
          <w:bCs/>
          <w:sz w:val="32"/>
          <w:szCs w:val="32"/>
        </w:rPr>
        <w:lastRenderedPageBreak/>
        <w:t>目   录</w:t>
      </w:r>
    </w:p>
    <w:p w14:paraId="3FDFFA36" w14:textId="77777777" w:rsidR="008A1BD4" w:rsidRDefault="008A1BD4">
      <w:pPr>
        <w:spacing w:line="360" w:lineRule="auto"/>
        <w:jc w:val="center"/>
        <w:rPr>
          <w:rFonts w:ascii="宋体" w:hAnsi="宋体" w:cs="宋体"/>
          <w:b/>
          <w:bCs/>
          <w:szCs w:val="21"/>
        </w:rPr>
      </w:pPr>
    </w:p>
    <w:p w14:paraId="0E8EBCB7" w14:textId="40DE6D0E" w:rsidR="008A1BD4" w:rsidRDefault="00381570" w:rsidP="001A2ED8">
      <w:pPr>
        <w:pStyle w:val="TOC1"/>
        <w:tabs>
          <w:tab w:val="right" w:leader="dot" w:pos="8844"/>
        </w:tabs>
        <w:spacing w:line="360" w:lineRule="auto"/>
        <w:rPr>
          <w:noProof/>
        </w:rPr>
      </w:pPr>
      <w:r>
        <w:rPr>
          <w:rFonts w:ascii="宋体" w:hAnsi="宋体"/>
        </w:rPr>
        <w:fldChar w:fldCharType="begin"/>
      </w:r>
      <w:r>
        <w:rPr>
          <w:rFonts w:ascii="宋体" w:hAnsi="宋体"/>
        </w:rPr>
        <w:instrText xml:space="preserve">TOC \o "1-2" \h \u </w:instrText>
      </w:r>
      <w:r>
        <w:rPr>
          <w:rFonts w:ascii="宋体" w:hAnsi="宋体"/>
        </w:rPr>
        <w:fldChar w:fldCharType="separate"/>
      </w:r>
      <w:hyperlink w:anchor="_Toc21207" w:history="1">
        <w:r>
          <w:rPr>
            <w:rFonts w:ascii="宋体" w:hAnsi="宋体" w:cs="宋体" w:hint="eastAsia"/>
            <w:bCs/>
            <w:noProof/>
            <w:szCs w:val="32"/>
          </w:rPr>
          <w:t>第一章 谈判邀请公告</w:t>
        </w:r>
        <w:r>
          <w:rPr>
            <w:noProof/>
          </w:rPr>
          <w:tab/>
        </w:r>
        <w:r>
          <w:rPr>
            <w:noProof/>
          </w:rPr>
          <w:fldChar w:fldCharType="begin"/>
        </w:r>
        <w:r>
          <w:rPr>
            <w:noProof/>
          </w:rPr>
          <w:instrText xml:space="preserve"> PAGEREF _Toc21207 \h </w:instrText>
        </w:r>
        <w:r>
          <w:rPr>
            <w:noProof/>
          </w:rPr>
        </w:r>
        <w:r>
          <w:rPr>
            <w:noProof/>
          </w:rPr>
          <w:fldChar w:fldCharType="separate"/>
        </w:r>
        <w:r w:rsidR="003A51AB">
          <w:rPr>
            <w:noProof/>
          </w:rPr>
          <w:t>1</w:t>
        </w:r>
        <w:r>
          <w:rPr>
            <w:noProof/>
          </w:rPr>
          <w:fldChar w:fldCharType="end"/>
        </w:r>
      </w:hyperlink>
    </w:p>
    <w:p w14:paraId="14EA7CD1" w14:textId="62688267" w:rsidR="008A1BD4" w:rsidRDefault="00C57767" w:rsidP="001A2ED8">
      <w:pPr>
        <w:pStyle w:val="TOC1"/>
        <w:tabs>
          <w:tab w:val="right" w:leader="dot" w:pos="8844"/>
        </w:tabs>
        <w:spacing w:line="360" w:lineRule="auto"/>
        <w:rPr>
          <w:noProof/>
        </w:rPr>
      </w:pPr>
      <w:hyperlink w:anchor="_Toc18826" w:history="1">
        <w:r w:rsidR="00381570">
          <w:rPr>
            <w:rFonts w:ascii="宋体" w:hAnsi="宋体" w:cs="宋体" w:hint="eastAsia"/>
            <w:bCs/>
            <w:noProof/>
            <w:szCs w:val="32"/>
          </w:rPr>
          <w:t>第二章  谈判须知</w:t>
        </w:r>
        <w:r w:rsidR="00381570">
          <w:rPr>
            <w:noProof/>
          </w:rPr>
          <w:tab/>
        </w:r>
        <w:r w:rsidR="00381570">
          <w:rPr>
            <w:noProof/>
          </w:rPr>
          <w:fldChar w:fldCharType="begin"/>
        </w:r>
        <w:r w:rsidR="00381570">
          <w:rPr>
            <w:noProof/>
          </w:rPr>
          <w:instrText xml:space="preserve"> PAGEREF _Toc18826 \h </w:instrText>
        </w:r>
        <w:r w:rsidR="00381570">
          <w:rPr>
            <w:noProof/>
          </w:rPr>
        </w:r>
        <w:r w:rsidR="00381570">
          <w:rPr>
            <w:noProof/>
          </w:rPr>
          <w:fldChar w:fldCharType="separate"/>
        </w:r>
        <w:r w:rsidR="003A51AB">
          <w:rPr>
            <w:noProof/>
          </w:rPr>
          <w:t>5</w:t>
        </w:r>
        <w:r w:rsidR="00381570">
          <w:rPr>
            <w:noProof/>
          </w:rPr>
          <w:fldChar w:fldCharType="end"/>
        </w:r>
      </w:hyperlink>
    </w:p>
    <w:p w14:paraId="02C32A95" w14:textId="14D565ED" w:rsidR="008A1BD4" w:rsidRDefault="00C57767" w:rsidP="001A2ED8">
      <w:pPr>
        <w:pStyle w:val="TOC2"/>
        <w:tabs>
          <w:tab w:val="right" w:leader="dot" w:pos="8844"/>
        </w:tabs>
        <w:spacing w:line="360" w:lineRule="auto"/>
        <w:rPr>
          <w:noProof/>
        </w:rPr>
      </w:pPr>
      <w:hyperlink w:anchor="_Toc28011" w:history="1">
        <w:r w:rsidR="00381570">
          <w:rPr>
            <w:rFonts w:ascii="宋体" w:hAnsi="宋体" w:cs="宋体" w:hint="eastAsia"/>
            <w:bCs/>
            <w:noProof/>
            <w:szCs w:val="32"/>
          </w:rPr>
          <w:t>谈判须知前附表</w:t>
        </w:r>
        <w:r w:rsidR="00381570">
          <w:rPr>
            <w:noProof/>
          </w:rPr>
          <w:tab/>
        </w:r>
        <w:r w:rsidR="00381570">
          <w:rPr>
            <w:noProof/>
          </w:rPr>
          <w:fldChar w:fldCharType="begin"/>
        </w:r>
        <w:r w:rsidR="00381570">
          <w:rPr>
            <w:noProof/>
          </w:rPr>
          <w:instrText xml:space="preserve"> PAGEREF _Toc28011 \h </w:instrText>
        </w:r>
        <w:r w:rsidR="00381570">
          <w:rPr>
            <w:noProof/>
          </w:rPr>
        </w:r>
        <w:r w:rsidR="00381570">
          <w:rPr>
            <w:noProof/>
          </w:rPr>
          <w:fldChar w:fldCharType="separate"/>
        </w:r>
        <w:r w:rsidR="003A51AB">
          <w:rPr>
            <w:noProof/>
          </w:rPr>
          <w:t>5</w:t>
        </w:r>
        <w:r w:rsidR="00381570">
          <w:rPr>
            <w:noProof/>
          </w:rPr>
          <w:fldChar w:fldCharType="end"/>
        </w:r>
      </w:hyperlink>
    </w:p>
    <w:p w14:paraId="144542A4" w14:textId="2E7F5358" w:rsidR="008A1BD4" w:rsidRDefault="00C57767" w:rsidP="001A2ED8">
      <w:pPr>
        <w:pStyle w:val="TOC2"/>
        <w:tabs>
          <w:tab w:val="right" w:leader="dot" w:pos="8844"/>
        </w:tabs>
        <w:spacing w:line="360" w:lineRule="auto"/>
        <w:rPr>
          <w:noProof/>
        </w:rPr>
      </w:pPr>
      <w:hyperlink w:anchor="_Toc20296" w:history="1">
        <w:r w:rsidR="00381570">
          <w:rPr>
            <w:rFonts w:ascii="宋体" w:hAnsi="宋体" w:cs="宋体" w:hint="eastAsia"/>
            <w:bCs/>
            <w:noProof/>
            <w:szCs w:val="32"/>
          </w:rPr>
          <w:t>谈判须知正文</w:t>
        </w:r>
        <w:r w:rsidR="00381570">
          <w:rPr>
            <w:noProof/>
          </w:rPr>
          <w:tab/>
        </w:r>
        <w:r w:rsidR="00381570">
          <w:rPr>
            <w:noProof/>
          </w:rPr>
          <w:fldChar w:fldCharType="begin"/>
        </w:r>
        <w:r w:rsidR="00381570">
          <w:rPr>
            <w:noProof/>
          </w:rPr>
          <w:instrText xml:space="preserve"> PAGEREF _Toc20296 \h </w:instrText>
        </w:r>
        <w:r w:rsidR="00381570">
          <w:rPr>
            <w:noProof/>
          </w:rPr>
        </w:r>
        <w:r w:rsidR="00381570">
          <w:rPr>
            <w:noProof/>
          </w:rPr>
          <w:fldChar w:fldCharType="separate"/>
        </w:r>
        <w:r w:rsidR="003A51AB">
          <w:rPr>
            <w:noProof/>
          </w:rPr>
          <w:t>8</w:t>
        </w:r>
        <w:r w:rsidR="00381570">
          <w:rPr>
            <w:noProof/>
          </w:rPr>
          <w:fldChar w:fldCharType="end"/>
        </w:r>
      </w:hyperlink>
    </w:p>
    <w:p w14:paraId="401A3D03" w14:textId="2AFA0195" w:rsidR="008A1BD4" w:rsidRDefault="00C57767" w:rsidP="001A2ED8">
      <w:pPr>
        <w:pStyle w:val="TOC2"/>
        <w:tabs>
          <w:tab w:val="right" w:leader="dot" w:pos="8844"/>
        </w:tabs>
        <w:spacing w:line="360" w:lineRule="auto"/>
        <w:rPr>
          <w:noProof/>
        </w:rPr>
      </w:pPr>
      <w:hyperlink w:anchor="_Toc20705" w:history="1">
        <w:r w:rsidR="00381570">
          <w:rPr>
            <w:rFonts w:ascii="宋体" w:hAnsi="宋体" w:cs="宋体" w:hint="eastAsia"/>
            <w:bCs/>
            <w:noProof/>
            <w:szCs w:val="21"/>
          </w:rPr>
          <w:t>一、说明</w:t>
        </w:r>
        <w:r w:rsidR="00381570">
          <w:rPr>
            <w:noProof/>
          </w:rPr>
          <w:tab/>
        </w:r>
        <w:r w:rsidR="00381570">
          <w:rPr>
            <w:noProof/>
          </w:rPr>
          <w:fldChar w:fldCharType="begin"/>
        </w:r>
        <w:r w:rsidR="00381570">
          <w:rPr>
            <w:noProof/>
          </w:rPr>
          <w:instrText xml:space="preserve"> PAGEREF _Toc20705 \h </w:instrText>
        </w:r>
        <w:r w:rsidR="00381570">
          <w:rPr>
            <w:noProof/>
          </w:rPr>
        </w:r>
        <w:r w:rsidR="00381570">
          <w:rPr>
            <w:noProof/>
          </w:rPr>
          <w:fldChar w:fldCharType="separate"/>
        </w:r>
        <w:r w:rsidR="003A51AB">
          <w:rPr>
            <w:noProof/>
          </w:rPr>
          <w:t>8</w:t>
        </w:r>
        <w:r w:rsidR="00381570">
          <w:rPr>
            <w:noProof/>
          </w:rPr>
          <w:fldChar w:fldCharType="end"/>
        </w:r>
      </w:hyperlink>
    </w:p>
    <w:p w14:paraId="49A365BE" w14:textId="758CC079" w:rsidR="008A1BD4" w:rsidRDefault="00C57767" w:rsidP="001A2ED8">
      <w:pPr>
        <w:pStyle w:val="TOC2"/>
        <w:tabs>
          <w:tab w:val="right" w:leader="dot" w:pos="8844"/>
        </w:tabs>
        <w:spacing w:line="360" w:lineRule="auto"/>
        <w:rPr>
          <w:noProof/>
        </w:rPr>
      </w:pPr>
      <w:hyperlink w:anchor="_Toc26487" w:history="1">
        <w:r w:rsidR="00381570">
          <w:rPr>
            <w:rFonts w:ascii="宋体" w:hAnsi="宋体" w:cs="宋体" w:hint="eastAsia"/>
            <w:bCs/>
            <w:noProof/>
            <w:szCs w:val="21"/>
          </w:rPr>
          <w:t>二、谈判文件</w:t>
        </w:r>
        <w:r w:rsidR="00381570">
          <w:rPr>
            <w:noProof/>
          </w:rPr>
          <w:tab/>
        </w:r>
        <w:r w:rsidR="00381570">
          <w:rPr>
            <w:noProof/>
          </w:rPr>
          <w:fldChar w:fldCharType="begin"/>
        </w:r>
        <w:r w:rsidR="00381570">
          <w:rPr>
            <w:noProof/>
          </w:rPr>
          <w:instrText xml:space="preserve"> PAGEREF _Toc26487 \h </w:instrText>
        </w:r>
        <w:r w:rsidR="00381570">
          <w:rPr>
            <w:noProof/>
          </w:rPr>
        </w:r>
        <w:r w:rsidR="00381570">
          <w:rPr>
            <w:noProof/>
          </w:rPr>
          <w:fldChar w:fldCharType="separate"/>
        </w:r>
        <w:r w:rsidR="003A51AB">
          <w:rPr>
            <w:noProof/>
          </w:rPr>
          <w:t>9</w:t>
        </w:r>
        <w:r w:rsidR="00381570">
          <w:rPr>
            <w:noProof/>
          </w:rPr>
          <w:fldChar w:fldCharType="end"/>
        </w:r>
      </w:hyperlink>
    </w:p>
    <w:p w14:paraId="1C831912" w14:textId="5D30B156" w:rsidR="008A1BD4" w:rsidRDefault="00C57767" w:rsidP="001A2ED8">
      <w:pPr>
        <w:pStyle w:val="TOC2"/>
        <w:tabs>
          <w:tab w:val="right" w:leader="dot" w:pos="8844"/>
        </w:tabs>
        <w:spacing w:line="360" w:lineRule="auto"/>
        <w:rPr>
          <w:noProof/>
        </w:rPr>
      </w:pPr>
      <w:hyperlink w:anchor="_Toc24258" w:history="1">
        <w:r w:rsidR="00381570">
          <w:rPr>
            <w:rFonts w:ascii="宋体" w:hAnsi="宋体" w:cs="宋体" w:hint="eastAsia"/>
            <w:bCs/>
            <w:noProof/>
            <w:szCs w:val="21"/>
          </w:rPr>
          <w:t>三、响应文件</w:t>
        </w:r>
        <w:r w:rsidR="00381570">
          <w:rPr>
            <w:noProof/>
          </w:rPr>
          <w:tab/>
        </w:r>
        <w:r w:rsidR="00381570">
          <w:rPr>
            <w:noProof/>
          </w:rPr>
          <w:fldChar w:fldCharType="begin"/>
        </w:r>
        <w:r w:rsidR="00381570">
          <w:rPr>
            <w:noProof/>
          </w:rPr>
          <w:instrText xml:space="preserve"> PAGEREF _Toc24258 \h </w:instrText>
        </w:r>
        <w:r w:rsidR="00381570">
          <w:rPr>
            <w:noProof/>
          </w:rPr>
        </w:r>
        <w:r w:rsidR="00381570">
          <w:rPr>
            <w:noProof/>
          </w:rPr>
          <w:fldChar w:fldCharType="separate"/>
        </w:r>
        <w:r w:rsidR="003A51AB">
          <w:rPr>
            <w:noProof/>
          </w:rPr>
          <w:t>9</w:t>
        </w:r>
        <w:r w:rsidR="00381570">
          <w:rPr>
            <w:noProof/>
          </w:rPr>
          <w:fldChar w:fldCharType="end"/>
        </w:r>
      </w:hyperlink>
    </w:p>
    <w:p w14:paraId="6C65825B" w14:textId="4227CE61" w:rsidR="008A1BD4" w:rsidRDefault="00C57767" w:rsidP="001A2ED8">
      <w:pPr>
        <w:pStyle w:val="TOC2"/>
        <w:tabs>
          <w:tab w:val="right" w:leader="dot" w:pos="8844"/>
        </w:tabs>
        <w:spacing w:line="360" w:lineRule="auto"/>
        <w:rPr>
          <w:noProof/>
        </w:rPr>
      </w:pPr>
      <w:hyperlink w:anchor="_Toc24621" w:history="1">
        <w:r w:rsidR="00381570">
          <w:rPr>
            <w:rFonts w:ascii="宋体" w:hAnsi="宋体" w:cs="宋体" w:hint="eastAsia"/>
            <w:bCs/>
            <w:noProof/>
            <w:szCs w:val="21"/>
          </w:rPr>
          <w:t>四、响应文件的递交</w:t>
        </w:r>
        <w:r w:rsidR="00381570">
          <w:rPr>
            <w:noProof/>
          </w:rPr>
          <w:tab/>
        </w:r>
        <w:r w:rsidR="00381570">
          <w:rPr>
            <w:noProof/>
          </w:rPr>
          <w:fldChar w:fldCharType="begin"/>
        </w:r>
        <w:r w:rsidR="00381570">
          <w:rPr>
            <w:noProof/>
          </w:rPr>
          <w:instrText xml:space="preserve"> PAGEREF _Toc24621 \h </w:instrText>
        </w:r>
        <w:r w:rsidR="00381570">
          <w:rPr>
            <w:noProof/>
          </w:rPr>
        </w:r>
        <w:r w:rsidR="00381570">
          <w:rPr>
            <w:noProof/>
          </w:rPr>
          <w:fldChar w:fldCharType="separate"/>
        </w:r>
        <w:r w:rsidR="003A51AB">
          <w:rPr>
            <w:noProof/>
          </w:rPr>
          <w:t>11</w:t>
        </w:r>
        <w:r w:rsidR="00381570">
          <w:rPr>
            <w:noProof/>
          </w:rPr>
          <w:fldChar w:fldCharType="end"/>
        </w:r>
      </w:hyperlink>
    </w:p>
    <w:p w14:paraId="0D46CD74" w14:textId="5A8D7C69" w:rsidR="008A1BD4" w:rsidRDefault="00C57767" w:rsidP="001A2ED8">
      <w:pPr>
        <w:pStyle w:val="TOC2"/>
        <w:tabs>
          <w:tab w:val="right" w:leader="dot" w:pos="8844"/>
        </w:tabs>
        <w:spacing w:line="360" w:lineRule="auto"/>
        <w:rPr>
          <w:noProof/>
        </w:rPr>
      </w:pPr>
      <w:hyperlink w:anchor="_Toc7347" w:history="1">
        <w:r w:rsidR="00381570">
          <w:rPr>
            <w:rFonts w:ascii="宋体" w:hAnsi="宋体" w:cs="宋体" w:hint="eastAsia"/>
            <w:bCs/>
            <w:noProof/>
            <w:szCs w:val="21"/>
          </w:rPr>
          <w:t>五、响应文件的评审</w:t>
        </w:r>
        <w:r w:rsidR="00381570">
          <w:rPr>
            <w:noProof/>
          </w:rPr>
          <w:tab/>
        </w:r>
        <w:r w:rsidR="00381570">
          <w:rPr>
            <w:noProof/>
          </w:rPr>
          <w:fldChar w:fldCharType="begin"/>
        </w:r>
        <w:r w:rsidR="00381570">
          <w:rPr>
            <w:noProof/>
          </w:rPr>
          <w:instrText xml:space="preserve"> PAGEREF _Toc7347 \h </w:instrText>
        </w:r>
        <w:r w:rsidR="00381570">
          <w:rPr>
            <w:noProof/>
          </w:rPr>
        </w:r>
        <w:r w:rsidR="00381570">
          <w:rPr>
            <w:noProof/>
          </w:rPr>
          <w:fldChar w:fldCharType="separate"/>
        </w:r>
        <w:r w:rsidR="003A51AB">
          <w:rPr>
            <w:noProof/>
          </w:rPr>
          <w:t>12</w:t>
        </w:r>
        <w:r w:rsidR="00381570">
          <w:rPr>
            <w:noProof/>
          </w:rPr>
          <w:fldChar w:fldCharType="end"/>
        </w:r>
      </w:hyperlink>
    </w:p>
    <w:p w14:paraId="7044A04C" w14:textId="10AEC8E9" w:rsidR="008A1BD4" w:rsidRDefault="00C57767" w:rsidP="001A2ED8">
      <w:pPr>
        <w:pStyle w:val="TOC2"/>
        <w:tabs>
          <w:tab w:val="right" w:leader="dot" w:pos="8844"/>
        </w:tabs>
        <w:spacing w:line="360" w:lineRule="auto"/>
        <w:rPr>
          <w:noProof/>
        </w:rPr>
      </w:pPr>
      <w:hyperlink w:anchor="_Toc190" w:history="1">
        <w:r w:rsidR="00381570">
          <w:rPr>
            <w:rFonts w:ascii="宋体" w:hAnsi="宋体" w:cs="宋体" w:hint="eastAsia"/>
            <w:bCs/>
            <w:noProof/>
            <w:szCs w:val="21"/>
          </w:rPr>
          <w:t>六、响应文件的澄清、说明及补正</w:t>
        </w:r>
        <w:r w:rsidR="00381570">
          <w:rPr>
            <w:noProof/>
          </w:rPr>
          <w:tab/>
        </w:r>
        <w:r w:rsidR="00381570">
          <w:rPr>
            <w:noProof/>
          </w:rPr>
          <w:fldChar w:fldCharType="begin"/>
        </w:r>
        <w:r w:rsidR="00381570">
          <w:rPr>
            <w:noProof/>
          </w:rPr>
          <w:instrText xml:space="preserve"> PAGEREF _Toc190 \h </w:instrText>
        </w:r>
        <w:r w:rsidR="00381570">
          <w:rPr>
            <w:noProof/>
          </w:rPr>
        </w:r>
        <w:r w:rsidR="00381570">
          <w:rPr>
            <w:noProof/>
          </w:rPr>
          <w:fldChar w:fldCharType="separate"/>
        </w:r>
        <w:r w:rsidR="003A51AB">
          <w:rPr>
            <w:noProof/>
          </w:rPr>
          <w:t>12</w:t>
        </w:r>
        <w:r w:rsidR="00381570">
          <w:rPr>
            <w:noProof/>
          </w:rPr>
          <w:fldChar w:fldCharType="end"/>
        </w:r>
      </w:hyperlink>
    </w:p>
    <w:p w14:paraId="13C6768D" w14:textId="4F50B049" w:rsidR="008A1BD4" w:rsidRDefault="00C57767" w:rsidP="001A2ED8">
      <w:pPr>
        <w:pStyle w:val="TOC2"/>
        <w:tabs>
          <w:tab w:val="right" w:leader="dot" w:pos="8844"/>
        </w:tabs>
        <w:spacing w:line="360" w:lineRule="auto"/>
        <w:rPr>
          <w:noProof/>
        </w:rPr>
      </w:pPr>
      <w:hyperlink w:anchor="_Toc13303" w:history="1">
        <w:r w:rsidR="00381570">
          <w:rPr>
            <w:rFonts w:ascii="宋体" w:hAnsi="宋体" w:cs="宋体" w:hint="eastAsia"/>
            <w:bCs/>
            <w:noProof/>
            <w:szCs w:val="21"/>
          </w:rPr>
          <w:t>七、中选结果与授予合同</w:t>
        </w:r>
        <w:r w:rsidR="00381570">
          <w:rPr>
            <w:noProof/>
          </w:rPr>
          <w:tab/>
        </w:r>
        <w:r w:rsidR="00381570">
          <w:rPr>
            <w:noProof/>
          </w:rPr>
          <w:fldChar w:fldCharType="begin"/>
        </w:r>
        <w:r w:rsidR="00381570">
          <w:rPr>
            <w:noProof/>
          </w:rPr>
          <w:instrText xml:space="preserve"> PAGEREF _Toc13303 \h </w:instrText>
        </w:r>
        <w:r w:rsidR="00381570">
          <w:rPr>
            <w:noProof/>
          </w:rPr>
        </w:r>
        <w:r w:rsidR="00381570">
          <w:rPr>
            <w:noProof/>
          </w:rPr>
          <w:fldChar w:fldCharType="separate"/>
        </w:r>
        <w:r w:rsidR="003A51AB">
          <w:rPr>
            <w:noProof/>
          </w:rPr>
          <w:t>12</w:t>
        </w:r>
        <w:r w:rsidR="00381570">
          <w:rPr>
            <w:noProof/>
          </w:rPr>
          <w:fldChar w:fldCharType="end"/>
        </w:r>
      </w:hyperlink>
    </w:p>
    <w:p w14:paraId="3FBECB46" w14:textId="517B3875" w:rsidR="008A1BD4" w:rsidRDefault="00C57767" w:rsidP="001A2ED8">
      <w:pPr>
        <w:pStyle w:val="TOC2"/>
        <w:tabs>
          <w:tab w:val="right" w:leader="dot" w:pos="8844"/>
        </w:tabs>
        <w:spacing w:line="360" w:lineRule="auto"/>
        <w:rPr>
          <w:noProof/>
        </w:rPr>
      </w:pPr>
      <w:hyperlink w:anchor="_Toc14259" w:history="1">
        <w:r w:rsidR="00381570">
          <w:rPr>
            <w:rFonts w:ascii="宋体" w:hAnsi="宋体" w:cs="宋体" w:hint="eastAsia"/>
            <w:bCs/>
            <w:noProof/>
            <w:szCs w:val="21"/>
          </w:rPr>
          <w:t>八、其他</w:t>
        </w:r>
        <w:r w:rsidR="00381570">
          <w:rPr>
            <w:noProof/>
          </w:rPr>
          <w:tab/>
        </w:r>
        <w:r w:rsidR="00381570">
          <w:rPr>
            <w:noProof/>
          </w:rPr>
          <w:fldChar w:fldCharType="begin"/>
        </w:r>
        <w:r w:rsidR="00381570">
          <w:rPr>
            <w:noProof/>
          </w:rPr>
          <w:instrText xml:space="preserve"> PAGEREF _Toc14259 \h </w:instrText>
        </w:r>
        <w:r w:rsidR="00381570">
          <w:rPr>
            <w:noProof/>
          </w:rPr>
        </w:r>
        <w:r w:rsidR="00381570">
          <w:rPr>
            <w:noProof/>
          </w:rPr>
          <w:fldChar w:fldCharType="separate"/>
        </w:r>
        <w:r w:rsidR="003A51AB">
          <w:rPr>
            <w:noProof/>
          </w:rPr>
          <w:t>13</w:t>
        </w:r>
        <w:r w:rsidR="00381570">
          <w:rPr>
            <w:noProof/>
          </w:rPr>
          <w:fldChar w:fldCharType="end"/>
        </w:r>
      </w:hyperlink>
    </w:p>
    <w:p w14:paraId="15892449" w14:textId="74EE11B6" w:rsidR="008A1BD4" w:rsidRDefault="00C57767" w:rsidP="001A2ED8">
      <w:pPr>
        <w:pStyle w:val="TOC1"/>
        <w:tabs>
          <w:tab w:val="right" w:leader="dot" w:pos="8844"/>
        </w:tabs>
        <w:spacing w:line="360" w:lineRule="auto"/>
        <w:rPr>
          <w:noProof/>
        </w:rPr>
      </w:pPr>
      <w:hyperlink w:anchor="_Toc25078" w:history="1">
        <w:r w:rsidR="00381570">
          <w:rPr>
            <w:rFonts w:ascii="宋体" w:hAnsi="宋体" w:cs="宋体" w:hint="eastAsia"/>
            <w:bCs/>
            <w:noProof/>
            <w:szCs w:val="32"/>
          </w:rPr>
          <w:t>第三章  评审办法及标准</w:t>
        </w:r>
        <w:r w:rsidR="00381570">
          <w:rPr>
            <w:noProof/>
          </w:rPr>
          <w:tab/>
        </w:r>
        <w:r w:rsidR="00381570">
          <w:rPr>
            <w:noProof/>
          </w:rPr>
          <w:fldChar w:fldCharType="begin"/>
        </w:r>
        <w:r w:rsidR="00381570">
          <w:rPr>
            <w:noProof/>
          </w:rPr>
          <w:instrText xml:space="preserve"> PAGEREF _Toc25078 \h </w:instrText>
        </w:r>
        <w:r w:rsidR="00381570">
          <w:rPr>
            <w:noProof/>
          </w:rPr>
        </w:r>
        <w:r w:rsidR="00381570">
          <w:rPr>
            <w:noProof/>
          </w:rPr>
          <w:fldChar w:fldCharType="separate"/>
        </w:r>
        <w:r w:rsidR="003A51AB">
          <w:rPr>
            <w:noProof/>
          </w:rPr>
          <w:t>16</w:t>
        </w:r>
        <w:r w:rsidR="00381570">
          <w:rPr>
            <w:noProof/>
          </w:rPr>
          <w:fldChar w:fldCharType="end"/>
        </w:r>
      </w:hyperlink>
    </w:p>
    <w:p w14:paraId="4941AE8E" w14:textId="7F8D3178" w:rsidR="008A1BD4" w:rsidRDefault="00C57767" w:rsidP="001A2ED8">
      <w:pPr>
        <w:pStyle w:val="TOC1"/>
        <w:tabs>
          <w:tab w:val="right" w:leader="dot" w:pos="8844"/>
        </w:tabs>
        <w:spacing w:line="360" w:lineRule="auto"/>
        <w:rPr>
          <w:noProof/>
        </w:rPr>
      </w:pPr>
      <w:hyperlink w:anchor="_Toc22963" w:history="1">
        <w:r w:rsidR="00381570">
          <w:rPr>
            <w:rFonts w:ascii="宋体" w:hAnsi="宋体" w:cs="宋体" w:hint="eastAsia"/>
            <w:bCs/>
            <w:noProof/>
            <w:szCs w:val="32"/>
          </w:rPr>
          <w:t>第四章  用户需求书（另册）</w:t>
        </w:r>
        <w:r w:rsidR="00381570">
          <w:rPr>
            <w:noProof/>
          </w:rPr>
          <w:tab/>
        </w:r>
        <w:r w:rsidR="00381570">
          <w:rPr>
            <w:noProof/>
          </w:rPr>
          <w:fldChar w:fldCharType="begin"/>
        </w:r>
        <w:r w:rsidR="00381570">
          <w:rPr>
            <w:noProof/>
          </w:rPr>
          <w:instrText xml:space="preserve"> PAGEREF _Toc22963 \h </w:instrText>
        </w:r>
        <w:r w:rsidR="00381570">
          <w:rPr>
            <w:noProof/>
          </w:rPr>
        </w:r>
        <w:r w:rsidR="00381570">
          <w:rPr>
            <w:noProof/>
          </w:rPr>
          <w:fldChar w:fldCharType="separate"/>
        </w:r>
        <w:r w:rsidR="003A51AB">
          <w:rPr>
            <w:noProof/>
          </w:rPr>
          <w:t>22</w:t>
        </w:r>
        <w:r w:rsidR="00381570">
          <w:rPr>
            <w:noProof/>
          </w:rPr>
          <w:fldChar w:fldCharType="end"/>
        </w:r>
      </w:hyperlink>
    </w:p>
    <w:p w14:paraId="77D2539A" w14:textId="19A0B743" w:rsidR="008A1BD4" w:rsidRDefault="00C57767" w:rsidP="001A2ED8">
      <w:pPr>
        <w:pStyle w:val="TOC1"/>
        <w:tabs>
          <w:tab w:val="right" w:leader="dot" w:pos="8844"/>
        </w:tabs>
        <w:spacing w:line="360" w:lineRule="auto"/>
        <w:rPr>
          <w:noProof/>
        </w:rPr>
      </w:pPr>
      <w:hyperlink w:anchor="_Toc2590" w:history="1">
        <w:r w:rsidR="00381570">
          <w:rPr>
            <w:rFonts w:ascii="宋体" w:hAnsi="宋体" w:cs="宋体" w:hint="eastAsia"/>
            <w:bCs/>
            <w:noProof/>
            <w:szCs w:val="32"/>
          </w:rPr>
          <w:t>第五章  合同格式条款</w:t>
        </w:r>
        <w:r w:rsidR="00381570">
          <w:rPr>
            <w:noProof/>
          </w:rPr>
          <w:tab/>
        </w:r>
        <w:r w:rsidR="00381570">
          <w:rPr>
            <w:noProof/>
          </w:rPr>
          <w:fldChar w:fldCharType="begin"/>
        </w:r>
        <w:r w:rsidR="00381570">
          <w:rPr>
            <w:noProof/>
          </w:rPr>
          <w:instrText xml:space="preserve"> PAGEREF _Toc2590 \h </w:instrText>
        </w:r>
        <w:r w:rsidR="00381570">
          <w:rPr>
            <w:noProof/>
          </w:rPr>
        </w:r>
        <w:r w:rsidR="00381570">
          <w:rPr>
            <w:noProof/>
          </w:rPr>
          <w:fldChar w:fldCharType="separate"/>
        </w:r>
        <w:r w:rsidR="003A51AB">
          <w:rPr>
            <w:noProof/>
          </w:rPr>
          <w:t>23</w:t>
        </w:r>
        <w:r w:rsidR="00381570">
          <w:rPr>
            <w:noProof/>
          </w:rPr>
          <w:fldChar w:fldCharType="end"/>
        </w:r>
      </w:hyperlink>
    </w:p>
    <w:p w14:paraId="5ADE28DD" w14:textId="37618D2C" w:rsidR="008A1BD4" w:rsidRDefault="00C57767" w:rsidP="001A2ED8">
      <w:pPr>
        <w:pStyle w:val="TOC1"/>
        <w:tabs>
          <w:tab w:val="right" w:leader="dot" w:pos="8844"/>
        </w:tabs>
        <w:spacing w:line="360" w:lineRule="auto"/>
        <w:rPr>
          <w:noProof/>
        </w:rPr>
      </w:pPr>
      <w:hyperlink w:anchor="_Toc104" w:history="1">
        <w:r w:rsidR="00381570">
          <w:rPr>
            <w:rFonts w:ascii="宋体" w:hAnsi="宋体" w:cs="宋体" w:hint="eastAsia"/>
            <w:bCs/>
            <w:noProof/>
            <w:szCs w:val="32"/>
          </w:rPr>
          <w:t>第六章  响应文件组成</w:t>
        </w:r>
        <w:r w:rsidR="00381570">
          <w:rPr>
            <w:noProof/>
          </w:rPr>
          <w:tab/>
        </w:r>
        <w:r w:rsidR="00381570">
          <w:rPr>
            <w:noProof/>
          </w:rPr>
          <w:fldChar w:fldCharType="begin"/>
        </w:r>
        <w:r w:rsidR="00381570">
          <w:rPr>
            <w:noProof/>
          </w:rPr>
          <w:instrText xml:space="preserve"> PAGEREF _Toc104 \h </w:instrText>
        </w:r>
        <w:r w:rsidR="00381570">
          <w:rPr>
            <w:noProof/>
          </w:rPr>
        </w:r>
        <w:r w:rsidR="00381570">
          <w:rPr>
            <w:noProof/>
          </w:rPr>
          <w:fldChar w:fldCharType="separate"/>
        </w:r>
        <w:r w:rsidR="003A51AB">
          <w:rPr>
            <w:noProof/>
          </w:rPr>
          <w:t>49</w:t>
        </w:r>
        <w:r w:rsidR="00381570">
          <w:rPr>
            <w:noProof/>
          </w:rPr>
          <w:fldChar w:fldCharType="end"/>
        </w:r>
      </w:hyperlink>
    </w:p>
    <w:p w14:paraId="17D2921C" w14:textId="3A15726D" w:rsidR="008A1BD4" w:rsidRDefault="00C57767" w:rsidP="001A2ED8">
      <w:pPr>
        <w:pStyle w:val="TOC2"/>
        <w:tabs>
          <w:tab w:val="right" w:leader="dot" w:pos="8844"/>
        </w:tabs>
        <w:spacing w:line="360" w:lineRule="auto"/>
        <w:rPr>
          <w:noProof/>
        </w:rPr>
      </w:pPr>
      <w:hyperlink w:anchor="_Toc20974" w:history="1">
        <w:r w:rsidR="00381570">
          <w:rPr>
            <w:rFonts w:ascii="宋体" w:hAnsi="宋体" w:cs="宋体" w:hint="eastAsia"/>
            <w:noProof/>
            <w:szCs w:val="32"/>
          </w:rPr>
          <w:t>一、谈判承诺书</w:t>
        </w:r>
        <w:r w:rsidR="00381570">
          <w:rPr>
            <w:noProof/>
          </w:rPr>
          <w:tab/>
        </w:r>
        <w:r w:rsidR="00381570">
          <w:rPr>
            <w:noProof/>
          </w:rPr>
          <w:fldChar w:fldCharType="begin"/>
        </w:r>
        <w:r w:rsidR="00381570">
          <w:rPr>
            <w:noProof/>
          </w:rPr>
          <w:instrText xml:space="preserve"> PAGEREF _Toc20974 \h </w:instrText>
        </w:r>
        <w:r w:rsidR="00381570">
          <w:rPr>
            <w:noProof/>
          </w:rPr>
        </w:r>
        <w:r w:rsidR="00381570">
          <w:rPr>
            <w:noProof/>
          </w:rPr>
          <w:fldChar w:fldCharType="separate"/>
        </w:r>
        <w:r w:rsidR="003A51AB">
          <w:rPr>
            <w:noProof/>
          </w:rPr>
          <w:t>51</w:t>
        </w:r>
        <w:r w:rsidR="00381570">
          <w:rPr>
            <w:noProof/>
          </w:rPr>
          <w:fldChar w:fldCharType="end"/>
        </w:r>
      </w:hyperlink>
    </w:p>
    <w:p w14:paraId="043BFE43" w14:textId="0E282338" w:rsidR="008A1BD4" w:rsidRDefault="00C57767" w:rsidP="001A2ED8">
      <w:pPr>
        <w:pStyle w:val="TOC2"/>
        <w:tabs>
          <w:tab w:val="right" w:leader="dot" w:pos="8844"/>
        </w:tabs>
        <w:spacing w:line="360" w:lineRule="auto"/>
        <w:rPr>
          <w:noProof/>
        </w:rPr>
      </w:pPr>
      <w:hyperlink w:anchor="_Toc20864" w:history="1">
        <w:r w:rsidR="00381570">
          <w:rPr>
            <w:rFonts w:ascii="宋体" w:hAnsi="宋体" w:cs="宋体" w:hint="eastAsia"/>
            <w:noProof/>
            <w:szCs w:val="32"/>
          </w:rPr>
          <w:t>二、法定代表人身份证明书</w:t>
        </w:r>
        <w:r w:rsidR="00381570">
          <w:rPr>
            <w:noProof/>
          </w:rPr>
          <w:tab/>
        </w:r>
        <w:r w:rsidR="00381570">
          <w:rPr>
            <w:noProof/>
          </w:rPr>
          <w:fldChar w:fldCharType="begin"/>
        </w:r>
        <w:r w:rsidR="00381570">
          <w:rPr>
            <w:noProof/>
          </w:rPr>
          <w:instrText xml:space="preserve"> PAGEREF _Toc20864 \h </w:instrText>
        </w:r>
        <w:r w:rsidR="00381570">
          <w:rPr>
            <w:noProof/>
          </w:rPr>
        </w:r>
        <w:r w:rsidR="00381570">
          <w:rPr>
            <w:noProof/>
          </w:rPr>
          <w:fldChar w:fldCharType="separate"/>
        </w:r>
        <w:r w:rsidR="003A51AB">
          <w:rPr>
            <w:noProof/>
          </w:rPr>
          <w:t>52</w:t>
        </w:r>
        <w:r w:rsidR="00381570">
          <w:rPr>
            <w:noProof/>
          </w:rPr>
          <w:fldChar w:fldCharType="end"/>
        </w:r>
      </w:hyperlink>
    </w:p>
    <w:p w14:paraId="0C960BC3" w14:textId="14B4C7BE" w:rsidR="008A1BD4" w:rsidRDefault="00C57767" w:rsidP="001A2ED8">
      <w:pPr>
        <w:pStyle w:val="TOC2"/>
        <w:tabs>
          <w:tab w:val="right" w:leader="dot" w:pos="8844"/>
        </w:tabs>
        <w:spacing w:line="360" w:lineRule="auto"/>
        <w:rPr>
          <w:noProof/>
        </w:rPr>
      </w:pPr>
      <w:hyperlink w:anchor="_Toc31817" w:history="1">
        <w:r w:rsidR="00381570">
          <w:rPr>
            <w:rFonts w:ascii="宋体" w:hAnsi="宋体" w:cs="宋体" w:hint="eastAsia"/>
            <w:noProof/>
            <w:szCs w:val="32"/>
          </w:rPr>
          <w:t>三、授权委托书</w:t>
        </w:r>
        <w:r w:rsidR="00381570">
          <w:rPr>
            <w:noProof/>
          </w:rPr>
          <w:tab/>
        </w:r>
        <w:r w:rsidR="00381570">
          <w:rPr>
            <w:noProof/>
          </w:rPr>
          <w:fldChar w:fldCharType="begin"/>
        </w:r>
        <w:r w:rsidR="00381570">
          <w:rPr>
            <w:noProof/>
          </w:rPr>
          <w:instrText xml:space="preserve"> PAGEREF _Toc31817 \h </w:instrText>
        </w:r>
        <w:r w:rsidR="00381570">
          <w:rPr>
            <w:noProof/>
          </w:rPr>
        </w:r>
        <w:r w:rsidR="00381570">
          <w:rPr>
            <w:noProof/>
          </w:rPr>
          <w:fldChar w:fldCharType="separate"/>
        </w:r>
        <w:r w:rsidR="003A51AB">
          <w:rPr>
            <w:noProof/>
          </w:rPr>
          <w:t>53</w:t>
        </w:r>
        <w:r w:rsidR="00381570">
          <w:rPr>
            <w:noProof/>
          </w:rPr>
          <w:fldChar w:fldCharType="end"/>
        </w:r>
      </w:hyperlink>
    </w:p>
    <w:p w14:paraId="734DECE3" w14:textId="784F9165" w:rsidR="008A1BD4" w:rsidRDefault="00C57767" w:rsidP="001A2ED8">
      <w:pPr>
        <w:pStyle w:val="TOC2"/>
        <w:tabs>
          <w:tab w:val="right" w:leader="dot" w:pos="8844"/>
        </w:tabs>
        <w:spacing w:line="360" w:lineRule="auto"/>
        <w:rPr>
          <w:noProof/>
        </w:rPr>
      </w:pPr>
      <w:hyperlink w:anchor="_Toc19233" w:history="1">
        <w:r w:rsidR="00381570">
          <w:rPr>
            <w:rFonts w:ascii="宋体" w:hAnsi="宋体" w:cs="宋体" w:hint="eastAsia"/>
            <w:noProof/>
            <w:szCs w:val="32"/>
          </w:rPr>
          <w:t>四、谈判单位资格证明文件</w:t>
        </w:r>
        <w:r w:rsidR="00381570">
          <w:rPr>
            <w:noProof/>
          </w:rPr>
          <w:tab/>
        </w:r>
        <w:r w:rsidR="00381570">
          <w:rPr>
            <w:noProof/>
          </w:rPr>
          <w:fldChar w:fldCharType="begin"/>
        </w:r>
        <w:r w:rsidR="00381570">
          <w:rPr>
            <w:noProof/>
          </w:rPr>
          <w:instrText xml:space="preserve"> PAGEREF _Toc19233 \h </w:instrText>
        </w:r>
        <w:r w:rsidR="00381570">
          <w:rPr>
            <w:noProof/>
          </w:rPr>
        </w:r>
        <w:r w:rsidR="00381570">
          <w:rPr>
            <w:noProof/>
          </w:rPr>
          <w:fldChar w:fldCharType="separate"/>
        </w:r>
        <w:r w:rsidR="003A51AB">
          <w:rPr>
            <w:noProof/>
          </w:rPr>
          <w:t>54</w:t>
        </w:r>
        <w:r w:rsidR="00381570">
          <w:rPr>
            <w:noProof/>
          </w:rPr>
          <w:fldChar w:fldCharType="end"/>
        </w:r>
      </w:hyperlink>
    </w:p>
    <w:p w14:paraId="0F85B163" w14:textId="0BEBDF67" w:rsidR="008A1BD4" w:rsidRDefault="00C57767" w:rsidP="001A2ED8">
      <w:pPr>
        <w:pStyle w:val="TOC2"/>
        <w:tabs>
          <w:tab w:val="right" w:leader="dot" w:pos="8844"/>
        </w:tabs>
        <w:spacing w:line="360" w:lineRule="auto"/>
        <w:rPr>
          <w:noProof/>
        </w:rPr>
      </w:pPr>
      <w:hyperlink w:anchor="_Toc19953" w:history="1">
        <w:r w:rsidR="00381570">
          <w:rPr>
            <w:rFonts w:ascii="宋体" w:hAnsi="宋体" w:cs="宋体" w:hint="eastAsia"/>
            <w:noProof/>
            <w:szCs w:val="32"/>
          </w:rPr>
          <w:t>五、报价一览表</w:t>
        </w:r>
        <w:r w:rsidR="00381570">
          <w:rPr>
            <w:noProof/>
          </w:rPr>
          <w:tab/>
        </w:r>
        <w:r w:rsidR="00381570">
          <w:rPr>
            <w:noProof/>
          </w:rPr>
          <w:fldChar w:fldCharType="begin"/>
        </w:r>
        <w:r w:rsidR="00381570">
          <w:rPr>
            <w:noProof/>
          </w:rPr>
          <w:instrText xml:space="preserve"> PAGEREF _Toc19953 \h </w:instrText>
        </w:r>
        <w:r w:rsidR="00381570">
          <w:rPr>
            <w:noProof/>
          </w:rPr>
        </w:r>
        <w:r w:rsidR="00381570">
          <w:rPr>
            <w:noProof/>
          </w:rPr>
          <w:fldChar w:fldCharType="separate"/>
        </w:r>
        <w:r w:rsidR="003A51AB">
          <w:rPr>
            <w:noProof/>
          </w:rPr>
          <w:t>55</w:t>
        </w:r>
        <w:r w:rsidR="00381570">
          <w:rPr>
            <w:noProof/>
          </w:rPr>
          <w:fldChar w:fldCharType="end"/>
        </w:r>
      </w:hyperlink>
    </w:p>
    <w:p w14:paraId="16F2CC41" w14:textId="38ECEC97" w:rsidR="008A1BD4" w:rsidRDefault="00C57767" w:rsidP="001A2ED8">
      <w:pPr>
        <w:pStyle w:val="TOC2"/>
        <w:tabs>
          <w:tab w:val="right" w:leader="dot" w:pos="8844"/>
        </w:tabs>
        <w:spacing w:line="360" w:lineRule="auto"/>
        <w:rPr>
          <w:noProof/>
        </w:rPr>
      </w:pPr>
      <w:hyperlink w:anchor="_Toc8358" w:history="1">
        <w:r w:rsidR="00381570">
          <w:rPr>
            <w:rFonts w:ascii="宋体" w:hAnsi="宋体" w:cs="宋体" w:hint="eastAsia"/>
            <w:noProof/>
            <w:szCs w:val="32"/>
          </w:rPr>
          <w:t>六、分项价格表</w:t>
        </w:r>
        <w:r w:rsidR="00381570">
          <w:rPr>
            <w:noProof/>
          </w:rPr>
          <w:tab/>
        </w:r>
        <w:r w:rsidR="00381570">
          <w:rPr>
            <w:noProof/>
          </w:rPr>
          <w:fldChar w:fldCharType="begin"/>
        </w:r>
        <w:r w:rsidR="00381570">
          <w:rPr>
            <w:noProof/>
          </w:rPr>
          <w:instrText xml:space="preserve"> PAGEREF _Toc8358 \h </w:instrText>
        </w:r>
        <w:r w:rsidR="00381570">
          <w:rPr>
            <w:noProof/>
          </w:rPr>
        </w:r>
        <w:r w:rsidR="00381570">
          <w:rPr>
            <w:noProof/>
          </w:rPr>
          <w:fldChar w:fldCharType="separate"/>
        </w:r>
        <w:r w:rsidR="003A51AB">
          <w:rPr>
            <w:noProof/>
          </w:rPr>
          <w:t>57</w:t>
        </w:r>
        <w:r w:rsidR="00381570">
          <w:rPr>
            <w:noProof/>
          </w:rPr>
          <w:fldChar w:fldCharType="end"/>
        </w:r>
      </w:hyperlink>
    </w:p>
    <w:p w14:paraId="7B92904F" w14:textId="4798012F" w:rsidR="008A1BD4" w:rsidRDefault="00C57767" w:rsidP="001A2ED8">
      <w:pPr>
        <w:pStyle w:val="TOC2"/>
        <w:tabs>
          <w:tab w:val="right" w:leader="dot" w:pos="8844"/>
        </w:tabs>
        <w:spacing w:line="360" w:lineRule="auto"/>
        <w:rPr>
          <w:noProof/>
        </w:rPr>
      </w:pPr>
      <w:hyperlink w:anchor="_Toc23429" w:history="1">
        <w:r w:rsidR="00381570">
          <w:rPr>
            <w:rFonts w:ascii="宋体" w:hAnsi="宋体" w:cs="宋体" w:hint="eastAsia"/>
            <w:noProof/>
            <w:szCs w:val="32"/>
          </w:rPr>
          <w:t>七、商务、技术部分</w:t>
        </w:r>
        <w:r w:rsidR="00381570">
          <w:rPr>
            <w:noProof/>
          </w:rPr>
          <w:tab/>
        </w:r>
        <w:r w:rsidR="00381570">
          <w:rPr>
            <w:noProof/>
          </w:rPr>
          <w:fldChar w:fldCharType="begin"/>
        </w:r>
        <w:r w:rsidR="00381570">
          <w:rPr>
            <w:noProof/>
          </w:rPr>
          <w:instrText xml:space="preserve"> PAGEREF _Toc23429 \h </w:instrText>
        </w:r>
        <w:r w:rsidR="00381570">
          <w:rPr>
            <w:noProof/>
          </w:rPr>
        </w:r>
        <w:r w:rsidR="00381570">
          <w:rPr>
            <w:noProof/>
          </w:rPr>
          <w:fldChar w:fldCharType="separate"/>
        </w:r>
        <w:r w:rsidR="003A51AB">
          <w:rPr>
            <w:noProof/>
          </w:rPr>
          <w:t>60</w:t>
        </w:r>
        <w:r w:rsidR="00381570">
          <w:rPr>
            <w:noProof/>
          </w:rPr>
          <w:fldChar w:fldCharType="end"/>
        </w:r>
      </w:hyperlink>
    </w:p>
    <w:p w14:paraId="40B71777" w14:textId="04F874D0" w:rsidR="008A1BD4" w:rsidRDefault="00C57767" w:rsidP="001A2ED8">
      <w:pPr>
        <w:pStyle w:val="TOC2"/>
        <w:tabs>
          <w:tab w:val="right" w:leader="dot" w:pos="8844"/>
        </w:tabs>
        <w:spacing w:line="360" w:lineRule="auto"/>
        <w:rPr>
          <w:noProof/>
        </w:rPr>
      </w:pPr>
      <w:hyperlink w:anchor="_Toc1187" w:history="1">
        <w:r w:rsidR="00381570">
          <w:rPr>
            <w:rFonts w:ascii="宋体" w:hAnsi="宋体" w:cs="宋体" w:hint="eastAsia"/>
            <w:noProof/>
            <w:szCs w:val="32"/>
          </w:rPr>
          <w:t>八、其他资料</w:t>
        </w:r>
        <w:r w:rsidR="00381570">
          <w:rPr>
            <w:noProof/>
          </w:rPr>
          <w:tab/>
        </w:r>
        <w:r w:rsidR="00381570">
          <w:rPr>
            <w:noProof/>
          </w:rPr>
          <w:fldChar w:fldCharType="begin"/>
        </w:r>
        <w:r w:rsidR="00381570">
          <w:rPr>
            <w:noProof/>
          </w:rPr>
          <w:instrText xml:space="preserve"> PAGEREF _Toc1187 \h </w:instrText>
        </w:r>
        <w:r w:rsidR="00381570">
          <w:rPr>
            <w:noProof/>
          </w:rPr>
        </w:r>
        <w:r w:rsidR="00381570">
          <w:rPr>
            <w:noProof/>
          </w:rPr>
          <w:fldChar w:fldCharType="separate"/>
        </w:r>
        <w:r w:rsidR="003A51AB">
          <w:rPr>
            <w:noProof/>
          </w:rPr>
          <w:t>69</w:t>
        </w:r>
        <w:r w:rsidR="00381570">
          <w:rPr>
            <w:noProof/>
          </w:rPr>
          <w:fldChar w:fldCharType="end"/>
        </w:r>
      </w:hyperlink>
    </w:p>
    <w:p w14:paraId="4B0C184E" w14:textId="77777777" w:rsidR="008A1BD4" w:rsidRDefault="00381570">
      <w:pPr>
        <w:spacing w:line="420" w:lineRule="exact"/>
        <w:rPr>
          <w:rFonts w:ascii="宋体" w:hAnsi="宋体"/>
        </w:rPr>
      </w:pPr>
      <w:r>
        <w:rPr>
          <w:rFonts w:ascii="宋体" w:hAnsi="宋体"/>
        </w:rPr>
        <w:fldChar w:fldCharType="end"/>
      </w:r>
    </w:p>
    <w:p w14:paraId="4CC1047A" w14:textId="77777777" w:rsidR="008A1BD4" w:rsidRDefault="008A1BD4">
      <w:pPr>
        <w:pStyle w:val="1"/>
        <w:keepNext w:val="0"/>
        <w:rPr>
          <w:rFonts w:ascii="宋体" w:hAnsi="宋体" w:cs="宋体"/>
          <w:sz w:val="32"/>
          <w:szCs w:val="32"/>
        </w:rPr>
        <w:sectPr w:rsidR="008A1BD4">
          <w:footerReference w:type="default" r:id="rId10"/>
          <w:pgSz w:w="11905" w:h="16838"/>
          <w:pgMar w:top="1560" w:right="1474" w:bottom="1843" w:left="1587" w:header="851" w:footer="850" w:gutter="0"/>
          <w:cols w:space="0"/>
          <w:docGrid w:linePitch="312"/>
        </w:sectPr>
      </w:pPr>
      <w:bookmarkStart w:id="1" w:name="_Toc29614"/>
      <w:bookmarkStart w:id="2" w:name="_Toc5016"/>
    </w:p>
    <w:p w14:paraId="23D59D81" w14:textId="77777777" w:rsidR="008A1BD4" w:rsidRDefault="00381570">
      <w:pPr>
        <w:numPr>
          <w:ilvl w:val="0"/>
          <w:numId w:val="7"/>
        </w:numPr>
        <w:spacing w:line="360" w:lineRule="auto"/>
        <w:jc w:val="center"/>
        <w:outlineLvl w:val="0"/>
        <w:rPr>
          <w:rFonts w:ascii="宋体" w:hAnsi="宋体" w:cs="宋体"/>
          <w:b/>
          <w:bCs/>
          <w:sz w:val="32"/>
          <w:szCs w:val="32"/>
        </w:rPr>
      </w:pPr>
      <w:bookmarkStart w:id="3" w:name="_Toc13376"/>
      <w:bookmarkStart w:id="4" w:name="_Toc12297"/>
      <w:r>
        <w:rPr>
          <w:rFonts w:ascii="宋体" w:hAnsi="宋体" w:cs="宋体" w:hint="eastAsia"/>
          <w:b/>
          <w:bCs/>
          <w:sz w:val="32"/>
          <w:szCs w:val="32"/>
        </w:rPr>
        <w:lastRenderedPageBreak/>
        <w:t xml:space="preserve"> </w:t>
      </w:r>
      <w:bookmarkStart w:id="5" w:name="_Toc21207"/>
      <w:r>
        <w:rPr>
          <w:rFonts w:ascii="宋体" w:hAnsi="宋体" w:cs="宋体" w:hint="eastAsia"/>
          <w:b/>
          <w:bCs/>
          <w:sz w:val="32"/>
          <w:szCs w:val="32"/>
        </w:rPr>
        <w:t>谈判邀请公告</w:t>
      </w:r>
      <w:bookmarkEnd w:id="0"/>
      <w:bookmarkEnd w:id="1"/>
      <w:bookmarkEnd w:id="2"/>
      <w:bookmarkEnd w:id="3"/>
      <w:bookmarkEnd w:id="4"/>
      <w:bookmarkEnd w:id="5"/>
    </w:p>
    <w:p w14:paraId="550827E4" w14:textId="77777777" w:rsidR="008A1BD4" w:rsidRDefault="008A1BD4">
      <w:pPr>
        <w:pStyle w:val="26"/>
        <w:ind w:firstLine="0"/>
      </w:pPr>
    </w:p>
    <w:p w14:paraId="34EF415A" w14:textId="4722B0F1" w:rsidR="008A1BD4" w:rsidRDefault="00381570">
      <w:pPr>
        <w:spacing w:line="360" w:lineRule="auto"/>
        <w:ind w:firstLineChars="200" w:firstLine="420"/>
        <w:jc w:val="left"/>
        <w:rPr>
          <w:rFonts w:ascii="宋体" w:hAnsi="宋体" w:cs="宋体"/>
          <w:iCs/>
          <w:szCs w:val="21"/>
          <w:u w:val="single"/>
        </w:rPr>
      </w:pPr>
      <w:r>
        <w:rPr>
          <w:rStyle w:val="afff4"/>
          <w:rFonts w:hint="eastAsia"/>
          <w:color w:val="auto"/>
          <w:kern w:val="0"/>
          <w:shd w:val="clear" w:color="auto" w:fill="FFFFFF"/>
        </w:rPr>
        <w:t>中技建设咨询有限公司</w:t>
      </w:r>
      <w:r>
        <w:rPr>
          <w:rStyle w:val="afff4"/>
          <w:rFonts w:hint="eastAsia"/>
          <w:color w:val="auto"/>
          <w:kern w:val="0"/>
          <w:u w:val="none"/>
          <w:shd w:val="clear" w:color="auto" w:fill="FFFFFF"/>
        </w:rPr>
        <w:t>受</w:t>
      </w:r>
      <w:r>
        <w:rPr>
          <w:rStyle w:val="afff4"/>
          <w:rFonts w:hint="eastAsia"/>
          <w:color w:val="auto"/>
          <w:kern w:val="0"/>
          <w:shd w:val="clear" w:color="auto" w:fill="FFFFFF"/>
        </w:rPr>
        <w:t>长沙市轨道交通运营有限公司</w:t>
      </w:r>
      <w:r>
        <w:rPr>
          <w:rStyle w:val="afff4"/>
          <w:rFonts w:hint="eastAsia"/>
          <w:color w:val="auto"/>
          <w:kern w:val="0"/>
          <w:u w:val="none"/>
          <w:shd w:val="clear" w:color="auto" w:fill="FFFFFF"/>
        </w:rPr>
        <w:t>的委托，对</w:t>
      </w:r>
      <w:r>
        <w:rPr>
          <w:rStyle w:val="afff4"/>
          <w:rFonts w:hint="eastAsia"/>
          <w:color w:val="auto"/>
          <w:kern w:val="0"/>
          <w:shd w:val="clear" w:color="auto" w:fill="FFFFFF"/>
        </w:rPr>
        <w:t>长沙市轨道交通</w:t>
      </w:r>
      <w:r>
        <w:rPr>
          <w:rStyle w:val="afff4"/>
          <w:rFonts w:hint="eastAsia"/>
          <w:color w:val="auto"/>
          <w:kern w:val="0"/>
          <w:shd w:val="clear" w:color="auto" w:fill="FFFFFF"/>
        </w:rPr>
        <w:t>2</w:t>
      </w:r>
      <w:r>
        <w:rPr>
          <w:rStyle w:val="afff4"/>
          <w:rFonts w:hint="eastAsia"/>
          <w:color w:val="auto"/>
          <w:kern w:val="0"/>
          <w:shd w:val="clear" w:color="auto" w:fill="FFFFFF"/>
        </w:rPr>
        <w:t>号线运营期</w:t>
      </w:r>
      <w:r>
        <w:rPr>
          <w:rStyle w:val="afff4"/>
          <w:rFonts w:hint="eastAsia"/>
          <w:color w:val="auto"/>
          <w:kern w:val="0"/>
          <w:shd w:val="clear" w:color="auto" w:fill="FFFFFF"/>
        </w:rPr>
        <w:t>2022</w:t>
      </w:r>
      <w:r>
        <w:rPr>
          <w:rStyle w:val="afff4"/>
          <w:rFonts w:hint="eastAsia"/>
          <w:color w:val="auto"/>
          <w:kern w:val="0"/>
          <w:shd w:val="clear" w:color="auto" w:fill="FFFFFF"/>
        </w:rPr>
        <w:t>年度蓄电池采购项目</w:t>
      </w:r>
      <w:r>
        <w:rPr>
          <w:rStyle w:val="afff4"/>
          <w:rFonts w:hint="eastAsia"/>
          <w:color w:val="auto"/>
          <w:kern w:val="0"/>
          <w:u w:val="none"/>
          <w:shd w:val="clear" w:color="auto" w:fill="FFFFFF"/>
        </w:rPr>
        <w:t>进行自主竞争性谈判采购，现发布公告，邀请符合条件的单位参与谈判采购活动，本项目为不含税报价。</w:t>
      </w:r>
    </w:p>
    <w:p w14:paraId="59AAE645" w14:textId="77777777" w:rsidR="008A1BD4" w:rsidRDefault="00381570">
      <w:pPr>
        <w:pStyle w:val="aff8"/>
        <w:numPr>
          <w:ilvl w:val="0"/>
          <w:numId w:val="8"/>
        </w:numPr>
        <w:shd w:val="clear" w:color="auto" w:fill="FFFFFF"/>
        <w:spacing w:before="0" w:beforeAutospacing="0" w:after="0" w:afterAutospacing="0" w:line="360" w:lineRule="auto"/>
        <w:ind w:firstLineChars="200" w:firstLine="422"/>
        <w:jc w:val="both"/>
        <w:rPr>
          <w:rStyle w:val="afff4"/>
          <w:rFonts w:ascii="Times New Roman" w:hAnsi="Times New Roman" w:cs="Times New Roman"/>
          <w:b/>
          <w:bCs/>
          <w:color w:val="auto"/>
          <w:sz w:val="21"/>
          <w:u w:val="none"/>
          <w:shd w:val="clear" w:color="auto" w:fill="FFFFFF"/>
        </w:rPr>
      </w:pPr>
      <w:r>
        <w:rPr>
          <w:rStyle w:val="afff4"/>
          <w:rFonts w:ascii="Times New Roman" w:hAnsi="Times New Roman" w:cs="Times New Roman" w:hint="eastAsia"/>
          <w:b/>
          <w:bCs/>
          <w:color w:val="auto"/>
          <w:sz w:val="21"/>
          <w:u w:val="none"/>
          <w:shd w:val="clear" w:color="auto" w:fill="FFFFFF"/>
        </w:rPr>
        <w:t>项目概况</w:t>
      </w:r>
    </w:p>
    <w:p w14:paraId="0C50D756" w14:textId="77777777" w:rsidR="008A1BD4" w:rsidRDefault="00381570">
      <w:pPr>
        <w:numPr>
          <w:ilvl w:val="0"/>
          <w:numId w:val="9"/>
        </w:numPr>
        <w:spacing w:line="360" w:lineRule="auto"/>
        <w:ind w:firstLineChars="200" w:firstLine="420"/>
        <w:rPr>
          <w:rStyle w:val="afff4"/>
          <w:color w:val="auto"/>
          <w:kern w:val="0"/>
          <w:u w:val="none"/>
          <w:shd w:val="clear" w:color="auto" w:fill="FFFFFF"/>
        </w:rPr>
      </w:pPr>
      <w:r>
        <w:rPr>
          <w:rStyle w:val="afff4"/>
          <w:rFonts w:hint="eastAsia"/>
          <w:color w:val="auto"/>
          <w:kern w:val="0"/>
          <w:u w:val="none"/>
          <w:shd w:val="clear" w:color="auto" w:fill="FFFFFF"/>
        </w:rPr>
        <w:t>项目名称：长沙市轨道交通</w:t>
      </w:r>
      <w:r>
        <w:rPr>
          <w:rStyle w:val="afff4"/>
          <w:rFonts w:hint="eastAsia"/>
          <w:color w:val="auto"/>
          <w:kern w:val="0"/>
          <w:u w:val="none"/>
          <w:shd w:val="clear" w:color="auto" w:fill="FFFFFF"/>
        </w:rPr>
        <w:t>2</w:t>
      </w:r>
      <w:r>
        <w:rPr>
          <w:rStyle w:val="afff4"/>
          <w:rFonts w:hint="eastAsia"/>
          <w:color w:val="auto"/>
          <w:kern w:val="0"/>
          <w:u w:val="none"/>
          <w:shd w:val="clear" w:color="auto" w:fill="FFFFFF"/>
        </w:rPr>
        <w:t>号线运营期</w:t>
      </w:r>
      <w:r>
        <w:rPr>
          <w:rStyle w:val="afff4"/>
          <w:rFonts w:hint="eastAsia"/>
          <w:color w:val="auto"/>
          <w:kern w:val="0"/>
          <w:u w:val="none"/>
          <w:shd w:val="clear" w:color="auto" w:fill="FFFFFF"/>
        </w:rPr>
        <w:t>2022</w:t>
      </w:r>
      <w:r>
        <w:rPr>
          <w:rStyle w:val="afff4"/>
          <w:rFonts w:hint="eastAsia"/>
          <w:color w:val="auto"/>
          <w:kern w:val="0"/>
          <w:u w:val="none"/>
          <w:shd w:val="clear" w:color="auto" w:fill="FFFFFF"/>
        </w:rPr>
        <w:t>年度蓄电池采购项目</w:t>
      </w:r>
    </w:p>
    <w:p w14:paraId="1461B1CC" w14:textId="77777777" w:rsidR="008A1BD4" w:rsidRDefault="00381570">
      <w:pPr>
        <w:numPr>
          <w:ilvl w:val="0"/>
          <w:numId w:val="9"/>
        </w:numPr>
        <w:spacing w:line="360" w:lineRule="auto"/>
        <w:ind w:firstLineChars="200" w:firstLine="420"/>
        <w:rPr>
          <w:rStyle w:val="afff4"/>
          <w:color w:val="auto"/>
          <w:kern w:val="0"/>
          <w:u w:val="none"/>
          <w:shd w:val="clear" w:color="auto" w:fill="FFFFFF"/>
        </w:rPr>
      </w:pPr>
      <w:r>
        <w:rPr>
          <w:rStyle w:val="afff4"/>
          <w:rFonts w:hint="eastAsia"/>
          <w:color w:val="auto"/>
          <w:kern w:val="0"/>
          <w:u w:val="none"/>
          <w:shd w:val="clear" w:color="auto" w:fill="FFFFFF"/>
        </w:rPr>
        <w:t>项目编号：长轨运物采【</w:t>
      </w:r>
      <w:r>
        <w:rPr>
          <w:rStyle w:val="afff4"/>
          <w:rFonts w:hint="eastAsia"/>
          <w:color w:val="auto"/>
          <w:kern w:val="0"/>
          <w:u w:val="none"/>
          <w:shd w:val="clear" w:color="auto" w:fill="FFFFFF"/>
        </w:rPr>
        <w:t>2022</w:t>
      </w:r>
      <w:r>
        <w:rPr>
          <w:rStyle w:val="afff4"/>
          <w:rFonts w:hint="eastAsia"/>
          <w:color w:val="auto"/>
          <w:kern w:val="0"/>
          <w:u w:val="none"/>
          <w:shd w:val="clear" w:color="auto" w:fill="FFFFFF"/>
        </w:rPr>
        <w:t>】</w:t>
      </w:r>
      <w:r>
        <w:rPr>
          <w:rStyle w:val="afff4"/>
          <w:rFonts w:hint="eastAsia"/>
          <w:color w:val="auto"/>
          <w:kern w:val="0"/>
          <w:u w:val="none"/>
          <w:shd w:val="clear" w:color="auto" w:fill="FFFFFF"/>
        </w:rPr>
        <w:t>016</w:t>
      </w:r>
      <w:r>
        <w:rPr>
          <w:rStyle w:val="afff4"/>
          <w:rFonts w:hint="eastAsia"/>
          <w:color w:val="auto"/>
          <w:kern w:val="0"/>
          <w:u w:val="none"/>
          <w:shd w:val="clear" w:color="auto" w:fill="FFFFFF"/>
        </w:rPr>
        <w:t>号</w:t>
      </w:r>
    </w:p>
    <w:p w14:paraId="02EE9164" w14:textId="27D0F0C0" w:rsidR="008A1BD4" w:rsidRDefault="00381570">
      <w:pPr>
        <w:numPr>
          <w:ilvl w:val="0"/>
          <w:numId w:val="9"/>
        </w:numPr>
        <w:spacing w:line="360" w:lineRule="auto"/>
        <w:ind w:firstLineChars="200" w:firstLine="420"/>
        <w:rPr>
          <w:rStyle w:val="afff4"/>
          <w:color w:val="auto"/>
          <w:kern w:val="0"/>
          <w:u w:val="none"/>
          <w:shd w:val="clear" w:color="auto" w:fill="FFFFFF"/>
        </w:rPr>
      </w:pPr>
      <w:r>
        <w:rPr>
          <w:rStyle w:val="afff4"/>
          <w:rFonts w:hint="eastAsia"/>
          <w:color w:val="auto"/>
          <w:kern w:val="0"/>
          <w:u w:val="none"/>
          <w:shd w:val="clear" w:color="auto" w:fill="FFFFFF"/>
        </w:rPr>
        <w:t>项目预算：</w:t>
      </w:r>
      <w:r>
        <w:rPr>
          <w:rStyle w:val="afff4"/>
          <w:rFonts w:hint="eastAsia"/>
          <w:color w:val="auto"/>
          <w:kern w:val="0"/>
          <w:shd w:val="clear" w:color="auto" w:fill="FFFFFF"/>
        </w:rPr>
        <w:t>买购类</w:t>
      </w:r>
      <w:r w:rsidR="0002781D">
        <w:rPr>
          <w:rStyle w:val="afff4"/>
          <w:rFonts w:hint="eastAsia"/>
          <w:color w:val="auto"/>
          <w:kern w:val="0"/>
          <w:shd w:val="clear" w:color="auto" w:fill="FFFFFF"/>
        </w:rPr>
        <w:t>18</w:t>
      </w:r>
      <w:r w:rsidR="0002781D">
        <w:rPr>
          <w:rStyle w:val="afff4"/>
          <w:color w:val="auto"/>
          <w:kern w:val="0"/>
          <w:shd w:val="clear" w:color="auto" w:fill="FFFFFF"/>
        </w:rPr>
        <w:t>20773.63</w:t>
      </w:r>
      <w:r>
        <w:rPr>
          <w:rStyle w:val="afff4"/>
          <w:rFonts w:hint="eastAsia"/>
          <w:color w:val="auto"/>
          <w:kern w:val="0"/>
          <w:shd w:val="clear" w:color="auto" w:fill="FFFFFF"/>
        </w:rPr>
        <w:t>元，出售类</w:t>
      </w:r>
      <w:r w:rsidR="0002781D">
        <w:rPr>
          <w:rStyle w:val="afff4"/>
          <w:rFonts w:hint="eastAsia"/>
          <w:color w:val="auto"/>
          <w:kern w:val="0"/>
          <w:shd w:val="clear" w:color="auto" w:fill="FFFFFF"/>
        </w:rPr>
        <w:t>2</w:t>
      </w:r>
      <w:r w:rsidR="0002781D">
        <w:rPr>
          <w:rStyle w:val="afff4"/>
          <w:color w:val="auto"/>
          <w:kern w:val="0"/>
          <w:shd w:val="clear" w:color="auto" w:fill="FFFFFF"/>
        </w:rPr>
        <w:t>8394.1</w:t>
      </w:r>
      <w:r>
        <w:rPr>
          <w:rStyle w:val="afff4"/>
          <w:rFonts w:hint="eastAsia"/>
          <w:color w:val="auto"/>
          <w:kern w:val="0"/>
          <w:u w:val="none"/>
          <w:shd w:val="clear" w:color="auto" w:fill="FFFFFF"/>
        </w:rPr>
        <w:t>元。</w:t>
      </w:r>
    </w:p>
    <w:p w14:paraId="154C583C" w14:textId="689BCD77" w:rsidR="008A1BD4" w:rsidRDefault="00381570">
      <w:pPr>
        <w:numPr>
          <w:ilvl w:val="0"/>
          <w:numId w:val="9"/>
        </w:numPr>
        <w:spacing w:line="360" w:lineRule="auto"/>
        <w:ind w:firstLineChars="200" w:firstLine="420"/>
        <w:rPr>
          <w:rStyle w:val="afff4"/>
          <w:color w:val="auto"/>
          <w:kern w:val="0"/>
          <w:u w:val="none"/>
          <w:shd w:val="clear" w:color="auto" w:fill="FFFFFF"/>
        </w:rPr>
      </w:pPr>
      <w:r>
        <w:rPr>
          <w:rStyle w:val="afff4"/>
          <w:rFonts w:hint="eastAsia"/>
          <w:color w:val="auto"/>
          <w:kern w:val="0"/>
          <w:u w:val="none"/>
          <w:shd w:val="clear" w:color="auto" w:fill="FFFFFF"/>
        </w:rPr>
        <w:t>标段划分：共划分</w:t>
      </w:r>
      <w:r>
        <w:rPr>
          <w:rStyle w:val="afff4"/>
          <w:rFonts w:hint="eastAsia"/>
          <w:color w:val="auto"/>
          <w:kern w:val="0"/>
          <w:shd w:val="clear" w:color="auto" w:fill="FFFFFF"/>
        </w:rPr>
        <w:t>1</w:t>
      </w:r>
      <w:r>
        <w:rPr>
          <w:rStyle w:val="afff4"/>
          <w:rFonts w:hint="eastAsia"/>
          <w:color w:val="auto"/>
          <w:kern w:val="0"/>
          <w:u w:val="none"/>
          <w:shd w:val="clear" w:color="auto" w:fill="FFFFFF"/>
        </w:rPr>
        <w:t>个标段。</w:t>
      </w:r>
    </w:p>
    <w:p w14:paraId="2CE1C467" w14:textId="492E98ED" w:rsidR="008A1BD4" w:rsidRDefault="00381570">
      <w:pPr>
        <w:numPr>
          <w:ilvl w:val="0"/>
          <w:numId w:val="9"/>
        </w:numPr>
        <w:spacing w:line="360" w:lineRule="auto"/>
        <w:ind w:firstLineChars="200" w:firstLine="420"/>
        <w:rPr>
          <w:rStyle w:val="afff4"/>
          <w:color w:val="auto"/>
          <w:kern w:val="0"/>
          <w:u w:val="none"/>
          <w:shd w:val="clear" w:color="auto" w:fill="FFFFFF"/>
        </w:rPr>
      </w:pPr>
      <w:r>
        <w:rPr>
          <w:rFonts w:ascii="宋体" w:hAnsi="宋体" w:cs="宋体" w:hint="eastAsia"/>
          <w:bCs/>
          <w:szCs w:val="21"/>
        </w:rPr>
        <w:t>质保期：</w:t>
      </w:r>
      <w:r>
        <w:rPr>
          <w:rFonts w:ascii="宋体" w:hAnsi="宋体" w:cs="宋体" w:hint="eastAsia"/>
          <w:szCs w:val="21"/>
        </w:rPr>
        <w:t>需求清单中所有物资的保修期为到货验收合格（含安装调试）之日起120个月；如需求清单中物资的原品牌生产商保修期/有效期高于120个月的，按原品牌生产商承诺的质保期执行。</w:t>
      </w:r>
      <w:r w:rsidR="00097BD9">
        <w:rPr>
          <w:rFonts w:ascii="宋体" w:hAnsi="宋体" w:cs="宋体" w:hint="eastAsia"/>
          <w:szCs w:val="21"/>
        </w:rPr>
        <w:t>（具体详见用户需求书）</w:t>
      </w:r>
    </w:p>
    <w:p w14:paraId="6C385C49" w14:textId="77777777" w:rsidR="008A1BD4" w:rsidRDefault="00381570">
      <w:pPr>
        <w:numPr>
          <w:ilvl w:val="0"/>
          <w:numId w:val="9"/>
        </w:numPr>
        <w:spacing w:line="360" w:lineRule="auto"/>
        <w:ind w:firstLineChars="200" w:firstLine="420"/>
        <w:rPr>
          <w:rFonts w:ascii="宋体" w:hAnsi="宋体" w:cs="宋体"/>
          <w:color w:val="000000"/>
          <w:szCs w:val="21"/>
        </w:rPr>
      </w:pPr>
      <w:r>
        <w:rPr>
          <w:rFonts w:ascii="宋体" w:hAnsi="宋体" w:cs="宋体" w:hint="eastAsia"/>
          <w:bCs/>
          <w:szCs w:val="21"/>
        </w:rPr>
        <w:t>供货期：</w:t>
      </w:r>
      <w:bookmarkStart w:id="6" w:name="_Hlk113262409"/>
      <w:bookmarkStart w:id="7" w:name="_Hlk116225615"/>
      <w:r>
        <w:rPr>
          <w:rFonts w:ascii="宋体" w:hAnsi="宋体" w:cs="宋体" w:hint="eastAsia"/>
          <w:b/>
          <w:szCs w:val="21"/>
        </w:rPr>
        <w:t>买购类：</w:t>
      </w:r>
      <w:r>
        <w:rPr>
          <w:rFonts w:ascii="宋体" w:hAnsi="宋体" w:cs="宋体" w:hint="eastAsia"/>
          <w:bCs/>
          <w:szCs w:val="21"/>
        </w:rPr>
        <w:t>自长沙市轨道交通运营有限公司发出书面供货通知之日起60个自然日内完成供货及安装调试</w:t>
      </w:r>
      <w:bookmarkEnd w:id="6"/>
      <w:r>
        <w:rPr>
          <w:rFonts w:ascii="宋体" w:hAnsi="宋体" w:cs="宋体" w:hint="eastAsia"/>
          <w:bCs/>
          <w:szCs w:val="21"/>
        </w:rPr>
        <w:t>，</w:t>
      </w:r>
      <w:r>
        <w:rPr>
          <w:rFonts w:ascii="宋体" w:hAnsi="宋体" w:cs="宋体" w:hint="eastAsia"/>
          <w:b/>
          <w:szCs w:val="21"/>
        </w:rPr>
        <w:t>出售类</w:t>
      </w:r>
      <w:r>
        <w:rPr>
          <w:rFonts w:ascii="宋体" w:hAnsi="宋体" w:cs="宋体" w:hint="eastAsia"/>
          <w:bCs/>
          <w:szCs w:val="21"/>
        </w:rPr>
        <w:t>：自买购类蓄电池供货完成之日起12个月内有效。</w:t>
      </w:r>
      <w:bookmarkEnd w:id="7"/>
      <w:r>
        <w:rPr>
          <w:rFonts w:ascii="宋体" w:hAnsi="宋体" w:cs="宋体" w:hint="eastAsia"/>
          <w:bCs/>
          <w:szCs w:val="21"/>
        </w:rPr>
        <w:t>（具体详见用户需求书）</w:t>
      </w:r>
    </w:p>
    <w:p w14:paraId="4939578D" w14:textId="77777777" w:rsidR="008A1BD4" w:rsidRDefault="00381570">
      <w:pPr>
        <w:numPr>
          <w:ilvl w:val="0"/>
          <w:numId w:val="9"/>
        </w:numPr>
        <w:spacing w:line="360" w:lineRule="auto"/>
        <w:ind w:firstLineChars="200" w:firstLine="420"/>
        <w:rPr>
          <w:rFonts w:ascii="宋体" w:hAnsi="宋体" w:cs="宋体"/>
          <w:bCs/>
          <w:szCs w:val="21"/>
        </w:rPr>
      </w:pPr>
      <w:r>
        <w:rPr>
          <w:rFonts w:ascii="宋体" w:hAnsi="宋体" w:cs="宋体" w:hint="eastAsia"/>
          <w:bCs/>
          <w:szCs w:val="21"/>
        </w:rPr>
        <w:t>采购范围：本项目</w:t>
      </w:r>
      <w:bookmarkStart w:id="8" w:name="_Hlk113262391"/>
      <w:r>
        <w:rPr>
          <w:rFonts w:ascii="宋体" w:hAnsi="宋体" w:cs="宋体" w:hint="eastAsia"/>
          <w:bCs/>
          <w:szCs w:val="21"/>
        </w:rPr>
        <w:t>主要对长沙市轨道交通2号线蓄电池共15项物资进行采购</w:t>
      </w:r>
      <w:bookmarkEnd w:id="8"/>
      <w:r>
        <w:rPr>
          <w:rFonts w:ascii="宋体" w:hAnsi="宋体" w:cs="宋体" w:hint="eastAsia"/>
          <w:bCs/>
          <w:szCs w:val="21"/>
        </w:rPr>
        <w:t>及17项物资进行出售。（具体详见用户需求书）</w:t>
      </w:r>
    </w:p>
    <w:p w14:paraId="37E09FF4" w14:textId="77777777" w:rsidR="008A1BD4" w:rsidRDefault="00381570">
      <w:pPr>
        <w:pStyle w:val="aff8"/>
        <w:numPr>
          <w:ilvl w:val="0"/>
          <w:numId w:val="8"/>
        </w:numPr>
        <w:shd w:val="clear" w:color="auto" w:fill="FFFFFF"/>
        <w:spacing w:before="0" w:beforeAutospacing="0" w:after="0" w:afterAutospacing="0" w:line="360" w:lineRule="auto"/>
        <w:ind w:firstLineChars="200" w:firstLine="422"/>
        <w:jc w:val="both"/>
        <w:rPr>
          <w:rStyle w:val="afff4"/>
          <w:rFonts w:ascii="Times New Roman" w:hAnsi="Times New Roman" w:cs="Times New Roman"/>
          <w:b/>
          <w:bCs/>
          <w:color w:val="auto"/>
          <w:sz w:val="21"/>
          <w:u w:val="none"/>
          <w:shd w:val="clear" w:color="auto" w:fill="FFFFFF"/>
        </w:rPr>
      </w:pPr>
      <w:r>
        <w:rPr>
          <w:rStyle w:val="afff4"/>
          <w:rFonts w:ascii="Times New Roman" w:hAnsi="Times New Roman" w:cs="Times New Roman" w:hint="eastAsia"/>
          <w:b/>
          <w:bCs/>
          <w:color w:val="auto"/>
          <w:sz w:val="21"/>
          <w:u w:val="none"/>
          <w:shd w:val="clear" w:color="auto" w:fill="FFFFFF"/>
        </w:rPr>
        <w:t>资格要求</w:t>
      </w:r>
    </w:p>
    <w:p w14:paraId="3F65246A" w14:textId="77777777" w:rsidR="008A1BD4" w:rsidRDefault="00381570">
      <w:pPr>
        <w:numPr>
          <w:ilvl w:val="0"/>
          <w:numId w:val="10"/>
        </w:numPr>
        <w:spacing w:line="360" w:lineRule="auto"/>
        <w:ind w:firstLineChars="200" w:firstLine="420"/>
        <w:rPr>
          <w:rStyle w:val="afff4"/>
          <w:color w:val="auto"/>
          <w:kern w:val="0"/>
          <w:u w:val="none"/>
          <w:shd w:val="clear" w:color="auto" w:fill="FFFFFF"/>
        </w:rPr>
      </w:pPr>
      <w:r>
        <w:rPr>
          <w:rStyle w:val="afff4"/>
          <w:rFonts w:hint="eastAsia"/>
          <w:color w:val="auto"/>
          <w:kern w:val="0"/>
          <w:u w:val="none"/>
          <w:shd w:val="clear" w:color="auto" w:fill="FFFFFF"/>
        </w:rPr>
        <w:t>谈判单位须为具有独立法人资格、自主经营、独立核算的公司</w:t>
      </w:r>
      <w:r>
        <w:rPr>
          <w:rStyle w:val="afff4"/>
          <w:rFonts w:hint="eastAsia"/>
          <w:color w:val="auto"/>
          <w:kern w:val="0"/>
          <w:u w:val="none"/>
          <w:shd w:val="clear" w:color="auto" w:fill="FFFFFF"/>
        </w:rPr>
        <w:t>/</w:t>
      </w:r>
      <w:r>
        <w:rPr>
          <w:rStyle w:val="afff4"/>
          <w:rFonts w:hint="eastAsia"/>
          <w:color w:val="auto"/>
          <w:kern w:val="0"/>
          <w:u w:val="none"/>
          <w:shd w:val="clear" w:color="auto" w:fill="FFFFFF"/>
        </w:rPr>
        <w:t>单位。</w:t>
      </w:r>
    </w:p>
    <w:p w14:paraId="2632C901" w14:textId="77777777" w:rsidR="008A1BD4" w:rsidRDefault="00381570">
      <w:pPr>
        <w:numPr>
          <w:ilvl w:val="0"/>
          <w:numId w:val="10"/>
        </w:numPr>
        <w:spacing w:line="360" w:lineRule="auto"/>
        <w:ind w:firstLineChars="200" w:firstLine="420"/>
        <w:rPr>
          <w:rStyle w:val="afff4"/>
          <w:color w:val="auto"/>
          <w:kern w:val="0"/>
          <w:u w:val="none"/>
          <w:shd w:val="clear" w:color="auto" w:fill="FFFFFF"/>
        </w:rPr>
      </w:pPr>
      <w:bookmarkStart w:id="9" w:name="_Hlk116227175"/>
      <w:r>
        <w:rPr>
          <w:rStyle w:val="afff4"/>
          <w:rFonts w:hint="eastAsia"/>
          <w:color w:val="auto"/>
          <w:kern w:val="0"/>
          <w:u w:val="none"/>
          <w:shd w:val="clear" w:color="auto" w:fill="FFFFFF"/>
        </w:rPr>
        <w:t>谈判单位须</w:t>
      </w:r>
      <w:bookmarkStart w:id="10" w:name="_Hlk116226680"/>
      <w:r>
        <w:rPr>
          <w:rStyle w:val="afff4"/>
          <w:rFonts w:hint="eastAsia"/>
          <w:color w:val="auto"/>
          <w:kern w:val="0"/>
          <w:u w:val="none"/>
          <w:shd w:val="clear" w:color="auto" w:fill="FFFFFF"/>
        </w:rPr>
        <w:t>为所投产品的制造厂商或授权代理商，如为代理商，需取得所投产品制造厂商的本项目授权证明（需包含本项目</w:t>
      </w:r>
      <w:bookmarkEnd w:id="9"/>
      <w:bookmarkEnd w:id="10"/>
      <w:r>
        <w:rPr>
          <w:rStyle w:val="afff4"/>
          <w:rFonts w:hint="eastAsia"/>
          <w:color w:val="auto"/>
          <w:kern w:val="0"/>
          <w:u w:val="none"/>
          <w:shd w:val="clear" w:color="auto" w:fill="FFFFFF"/>
        </w:rPr>
        <w:t>质保期</w:t>
      </w:r>
      <w:r>
        <w:rPr>
          <w:rStyle w:val="afff4"/>
          <w:rFonts w:hint="eastAsia"/>
          <w:color w:val="auto"/>
          <w:kern w:val="0"/>
          <w:u w:val="none"/>
          <w:shd w:val="clear" w:color="auto" w:fill="FFFFFF"/>
        </w:rPr>
        <w:t>120</w:t>
      </w:r>
      <w:r>
        <w:rPr>
          <w:rStyle w:val="afff4"/>
          <w:rFonts w:hint="eastAsia"/>
          <w:color w:val="auto"/>
          <w:kern w:val="0"/>
          <w:u w:val="none"/>
          <w:shd w:val="clear" w:color="auto" w:fill="FFFFFF"/>
        </w:rPr>
        <w:t>个月）。</w:t>
      </w:r>
    </w:p>
    <w:p w14:paraId="055604AF" w14:textId="77777777" w:rsidR="008A1BD4" w:rsidRDefault="00381570">
      <w:pPr>
        <w:numPr>
          <w:ilvl w:val="0"/>
          <w:numId w:val="10"/>
        </w:numPr>
        <w:spacing w:line="360" w:lineRule="auto"/>
        <w:ind w:firstLineChars="200" w:firstLine="420"/>
        <w:rPr>
          <w:rStyle w:val="afff4"/>
          <w:color w:val="auto"/>
          <w:kern w:val="0"/>
          <w:u w:val="none"/>
          <w:shd w:val="clear" w:color="auto" w:fill="FFFFFF"/>
        </w:rPr>
      </w:pPr>
      <w:r>
        <w:rPr>
          <w:rStyle w:val="afff4"/>
          <w:rFonts w:hint="eastAsia"/>
          <w:color w:val="auto"/>
          <w:kern w:val="0"/>
          <w:u w:val="none"/>
          <w:shd w:val="clear" w:color="auto" w:fill="FFFFFF"/>
        </w:rPr>
        <w:t>本次采购不接受联合体。</w:t>
      </w:r>
    </w:p>
    <w:p w14:paraId="4FFE4E78" w14:textId="77777777" w:rsidR="008A1BD4" w:rsidRDefault="00381570">
      <w:pPr>
        <w:numPr>
          <w:ilvl w:val="0"/>
          <w:numId w:val="10"/>
        </w:numPr>
        <w:spacing w:line="360" w:lineRule="auto"/>
        <w:ind w:firstLineChars="200" w:firstLine="420"/>
        <w:rPr>
          <w:rStyle w:val="afff4"/>
          <w:color w:val="auto"/>
          <w:kern w:val="0"/>
          <w:u w:val="none"/>
          <w:shd w:val="clear" w:color="auto" w:fill="FFFFFF"/>
        </w:rPr>
      </w:pPr>
      <w:r>
        <w:rPr>
          <w:rStyle w:val="afff4"/>
          <w:rFonts w:hint="eastAsia"/>
          <w:color w:val="auto"/>
          <w:kern w:val="0"/>
          <w:u w:val="none"/>
          <w:shd w:val="clear" w:color="auto" w:fill="FFFFFF"/>
        </w:rPr>
        <w:t>被长沙市轨道交通集团有限公司或长沙市轨道交通运营有限公司函告禁止在一定期限内参与投标的单位按函告内容执行。</w:t>
      </w:r>
    </w:p>
    <w:p w14:paraId="6A152177" w14:textId="77777777" w:rsidR="008A1BD4" w:rsidRDefault="00381570">
      <w:pPr>
        <w:pStyle w:val="aff8"/>
        <w:numPr>
          <w:ilvl w:val="0"/>
          <w:numId w:val="8"/>
        </w:numPr>
        <w:shd w:val="clear" w:color="auto" w:fill="FFFFFF"/>
        <w:spacing w:before="0" w:beforeAutospacing="0" w:after="0" w:afterAutospacing="0" w:line="360" w:lineRule="auto"/>
        <w:ind w:firstLineChars="200" w:firstLine="422"/>
        <w:jc w:val="both"/>
        <w:rPr>
          <w:rStyle w:val="afff4"/>
          <w:rFonts w:ascii="Times New Roman" w:hAnsi="Times New Roman" w:cs="Times New Roman"/>
          <w:b/>
          <w:bCs/>
          <w:color w:val="auto"/>
          <w:sz w:val="21"/>
          <w:u w:val="none"/>
          <w:shd w:val="clear" w:color="auto" w:fill="FFFFFF"/>
        </w:rPr>
      </w:pPr>
      <w:r>
        <w:rPr>
          <w:rStyle w:val="afff4"/>
          <w:rFonts w:ascii="Times New Roman" w:hAnsi="Times New Roman" w:cs="Times New Roman" w:hint="eastAsia"/>
          <w:b/>
          <w:bCs/>
          <w:color w:val="auto"/>
          <w:sz w:val="21"/>
          <w:u w:val="none"/>
          <w:shd w:val="clear" w:color="auto" w:fill="FFFFFF"/>
        </w:rPr>
        <w:t>评审办法</w:t>
      </w:r>
    </w:p>
    <w:p w14:paraId="47B1C432" w14:textId="17D9A4AE" w:rsidR="008A1BD4" w:rsidRDefault="00381570">
      <w:pPr>
        <w:adjustRightInd w:val="0"/>
        <w:snapToGrid w:val="0"/>
        <w:spacing w:line="360" w:lineRule="auto"/>
        <w:ind w:firstLineChars="200" w:firstLine="420"/>
        <w:rPr>
          <w:rFonts w:ascii="宋体" w:hAnsi="宋体" w:cs="宋体"/>
          <w:szCs w:val="21"/>
        </w:rPr>
      </w:pPr>
      <w:r>
        <w:rPr>
          <w:rStyle w:val="afff4"/>
          <w:rFonts w:hint="eastAsia"/>
          <w:color w:val="auto"/>
          <w:kern w:val="0"/>
          <w:u w:val="none"/>
          <w:shd w:val="clear" w:color="auto" w:fill="FFFFFF"/>
        </w:rPr>
        <w:t>本项目评审办法采用：</w:t>
      </w:r>
      <w:r>
        <w:rPr>
          <w:rStyle w:val="afff4"/>
          <w:rFonts w:hint="eastAsia"/>
          <w:color w:val="auto"/>
          <w:kern w:val="0"/>
          <w:u w:val="none"/>
          <w:shd w:val="clear" w:color="auto" w:fill="FFFFFF"/>
        </w:rPr>
        <w:sym w:font="Wingdings 2" w:char="00A3"/>
      </w:r>
      <w:r>
        <w:rPr>
          <w:rStyle w:val="afff4"/>
          <w:rFonts w:hint="eastAsia"/>
          <w:color w:val="auto"/>
          <w:kern w:val="0"/>
          <w:u w:val="none"/>
          <w:shd w:val="clear" w:color="auto" w:fill="FFFFFF"/>
        </w:rPr>
        <w:t>经符合性审查合格后的最低价法</w:t>
      </w:r>
      <w:r>
        <w:rPr>
          <w:rStyle w:val="afff4"/>
          <w:rFonts w:hint="eastAsia"/>
          <w:color w:val="auto"/>
          <w:kern w:val="0"/>
          <w:u w:val="none"/>
          <w:shd w:val="clear" w:color="auto" w:fill="FFFFFF"/>
        </w:rPr>
        <w:t xml:space="preserve">   </w:t>
      </w:r>
      <w:r>
        <w:rPr>
          <w:rStyle w:val="afff4"/>
          <w:rFonts w:hint="eastAsia"/>
          <w:color w:val="auto"/>
          <w:kern w:val="0"/>
          <w:u w:val="none"/>
          <w:shd w:val="clear" w:color="auto" w:fill="FFFFFF"/>
        </w:rPr>
        <w:sym w:font="Wingdings 2" w:char="0052"/>
      </w:r>
      <w:r>
        <w:rPr>
          <w:rStyle w:val="afff4"/>
          <w:rFonts w:hint="eastAsia"/>
          <w:color w:val="auto"/>
          <w:kern w:val="0"/>
          <w:u w:val="none"/>
          <w:shd w:val="clear" w:color="auto" w:fill="FFFFFF"/>
        </w:rPr>
        <w:t>综合</w:t>
      </w:r>
      <w:r w:rsidR="00DF66DE">
        <w:rPr>
          <w:rStyle w:val="afff4"/>
          <w:rFonts w:hint="eastAsia"/>
          <w:color w:val="auto"/>
          <w:kern w:val="0"/>
          <w:u w:val="none"/>
          <w:shd w:val="clear" w:color="auto" w:fill="FFFFFF"/>
        </w:rPr>
        <w:t>评审</w:t>
      </w:r>
      <w:r>
        <w:rPr>
          <w:rStyle w:val="afff4"/>
          <w:rFonts w:hint="eastAsia"/>
          <w:color w:val="auto"/>
          <w:kern w:val="0"/>
          <w:u w:val="none"/>
          <w:shd w:val="clear" w:color="auto" w:fill="FFFFFF"/>
        </w:rPr>
        <w:t>法</w:t>
      </w:r>
    </w:p>
    <w:p w14:paraId="09C09692" w14:textId="77777777" w:rsidR="008A1BD4" w:rsidRDefault="00381570">
      <w:pPr>
        <w:pStyle w:val="aff8"/>
        <w:numPr>
          <w:ilvl w:val="0"/>
          <w:numId w:val="8"/>
        </w:numPr>
        <w:shd w:val="clear" w:color="auto" w:fill="FFFFFF"/>
        <w:spacing w:before="0" w:beforeAutospacing="0" w:after="0" w:afterAutospacing="0" w:line="360" w:lineRule="auto"/>
        <w:ind w:firstLineChars="200" w:firstLine="422"/>
        <w:jc w:val="both"/>
        <w:rPr>
          <w:rStyle w:val="afff4"/>
          <w:rFonts w:ascii="Times New Roman" w:hAnsi="Times New Roman" w:cs="Times New Roman"/>
          <w:b/>
          <w:bCs/>
          <w:color w:val="auto"/>
          <w:sz w:val="21"/>
          <w:u w:val="none"/>
          <w:shd w:val="clear" w:color="auto" w:fill="FFFFFF"/>
        </w:rPr>
      </w:pPr>
      <w:r>
        <w:rPr>
          <w:rStyle w:val="afff4"/>
          <w:rFonts w:ascii="Times New Roman" w:hAnsi="Times New Roman" w:cs="Times New Roman" w:hint="eastAsia"/>
          <w:b/>
          <w:bCs/>
          <w:color w:val="auto"/>
          <w:sz w:val="21"/>
          <w:u w:val="none"/>
          <w:shd w:val="clear" w:color="auto" w:fill="FFFFFF"/>
        </w:rPr>
        <w:t>自主竞争性谈判文件的获取</w:t>
      </w:r>
    </w:p>
    <w:p w14:paraId="3C5D21CD" w14:textId="77777777" w:rsidR="008A1BD4" w:rsidRDefault="00381570">
      <w:pPr>
        <w:spacing w:line="360" w:lineRule="auto"/>
        <w:ind w:firstLineChars="200" w:firstLine="420"/>
        <w:rPr>
          <w:rStyle w:val="afff4"/>
          <w:color w:val="auto"/>
          <w:kern w:val="0"/>
          <w:u w:val="none"/>
          <w:shd w:val="clear" w:color="auto" w:fill="FFFFFF"/>
        </w:rPr>
      </w:pPr>
      <w:r>
        <w:rPr>
          <w:rStyle w:val="afff4"/>
          <w:rFonts w:hint="eastAsia"/>
          <w:color w:val="auto"/>
          <w:kern w:val="0"/>
          <w:u w:val="none"/>
          <w:shd w:val="clear" w:color="auto" w:fill="FFFFFF"/>
        </w:rPr>
        <w:t>凡有意参加谈判的单位，自本公告发布之日起登录长沙市轨道交通集团有限公司官方网站（</w:t>
      </w:r>
      <w:r>
        <w:rPr>
          <w:rStyle w:val="afff4"/>
          <w:rFonts w:hint="eastAsia"/>
          <w:color w:val="auto"/>
          <w:kern w:val="0"/>
          <w:u w:val="none"/>
          <w:shd w:val="clear" w:color="auto" w:fill="FFFFFF"/>
        </w:rPr>
        <w:t>http://www.hncsmtr.com/</w:t>
      </w:r>
      <w:r>
        <w:rPr>
          <w:rStyle w:val="afff4"/>
          <w:rFonts w:hint="eastAsia"/>
          <w:color w:val="auto"/>
          <w:kern w:val="0"/>
          <w:u w:val="none"/>
          <w:shd w:val="clear" w:color="auto" w:fill="FFFFFF"/>
        </w:rPr>
        <w:t>）获取自主竞争性谈判文件。</w:t>
      </w:r>
    </w:p>
    <w:p w14:paraId="5BE6893E" w14:textId="77777777" w:rsidR="008A1BD4" w:rsidRDefault="00381570">
      <w:pPr>
        <w:pStyle w:val="aff8"/>
        <w:numPr>
          <w:ilvl w:val="0"/>
          <w:numId w:val="8"/>
        </w:numPr>
        <w:shd w:val="clear" w:color="auto" w:fill="FFFFFF"/>
        <w:spacing w:before="0" w:beforeAutospacing="0" w:after="0" w:afterAutospacing="0" w:line="360" w:lineRule="auto"/>
        <w:ind w:firstLineChars="200" w:firstLine="422"/>
        <w:jc w:val="both"/>
        <w:rPr>
          <w:rStyle w:val="afff4"/>
          <w:rFonts w:ascii="Times New Roman" w:hAnsi="Times New Roman" w:cs="Times New Roman"/>
          <w:b/>
          <w:bCs/>
          <w:color w:val="auto"/>
          <w:sz w:val="21"/>
          <w:u w:val="none"/>
          <w:shd w:val="clear" w:color="auto" w:fill="FFFFFF"/>
        </w:rPr>
      </w:pPr>
      <w:r>
        <w:rPr>
          <w:rStyle w:val="afff4"/>
          <w:rFonts w:ascii="Times New Roman" w:hAnsi="Times New Roman" w:cs="Times New Roman" w:hint="eastAsia"/>
          <w:b/>
          <w:bCs/>
          <w:color w:val="auto"/>
          <w:sz w:val="21"/>
          <w:u w:val="none"/>
          <w:shd w:val="clear" w:color="auto" w:fill="FFFFFF"/>
        </w:rPr>
        <w:t>谈判文件的澄清与答疑</w:t>
      </w:r>
    </w:p>
    <w:p w14:paraId="362BEC36" w14:textId="77777777" w:rsidR="008A1BD4" w:rsidRDefault="00381570">
      <w:pPr>
        <w:pStyle w:val="aff8"/>
        <w:numPr>
          <w:ilvl w:val="0"/>
          <w:numId w:val="11"/>
        </w:numPr>
        <w:shd w:val="clear" w:color="auto" w:fill="FFFFFF"/>
        <w:spacing w:before="0" w:beforeAutospacing="0" w:after="0" w:afterAutospacing="0" w:line="360" w:lineRule="auto"/>
        <w:ind w:firstLineChars="200" w:firstLine="420"/>
        <w:jc w:val="both"/>
        <w:rPr>
          <w:rStyle w:val="afff4"/>
          <w:rFonts w:ascii="Times New Roman" w:hAnsi="Times New Roman" w:cs="Times New Roman"/>
          <w:color w:val="auto"/>
          <w:sz w:val="21"/>
          <w:u w:val="none"/>
          <w:shd w:val="clear" w:color="auto" w:fill="FFFFFF"/>
        </w:rPr>
      </w:pPr>
      <w:r>
        <w:rPr>
          <w:rStyle w:val="afff4"/>
          <w:rFonts w:ascii="Times New Roman" w:hAnsi="Times New Roman" w:cs="Times New Roman" w:hint="eastAsia"/>
          <w:color w:val="auto"/>
          <w:sz w:val="21"/>
          <w:u w:val="none"/>
          <w:shd w:val="clear" w:color="auto" w:fill="FFFFFF"/>
        </w:rPr>
        <w:t>本项目不组织答疑会和现场踏勘。</w:t>
      </w:r>
    </w:p>
    <w:p w14:paraId="4E11A18B" w14:textId="237725AA" w:rsidR="008A1BD4" w:rsidRPr="00BE4FDF" w:rsidRDefault="00381570">
      <w:pPr>
        <w:pStyle w:val="aff8"/>
        <w:numPr>
          <w:ilvl w:val="0"/>
          <w:numId w:val="11"/>
        </w:numPr>
        <w:shd w:val="clear" w:color="auto" w:fill="FFFFFF"/>
        <w:spacing w:before="0" w:beforeAutospacing="0" w:after="0" w:afterAutospacing="0" w:line="360" w:lineRule="auto"/>
        <w:ind w:firstLineChars="200" w:firstLine="420"/>
        <w:jc w:val="both"/>
        <w:rPr>
          <w:rStyle w:val="afff4"/>
          <w:rFonts w:ascii="Times New Roman" w:hAnsi="Times New Roman" w:cs="Times New Roman"/>
          <w:color w:val="auto"/>
          <w:sz w:val="21"/>
          <w:u w:val="none"/>
          <w:shd w:val="clear" w:color="auto" w:fill="FFFFFF"/>
        </w:rPr>
      </w:pPr>
      <w:r>
        <w:rPr>
          <w:rStyle w:val="afff4"/>
          <w:rFonts w:ascii="Times New Roman" w:hAnsi="Times New Roman" w:cs="Times New Roman" w:hint="eastAsia"/>
          <w:color w:val="auto"/>
          <w:sz w:val="21"/>
          <w:u w:val="none"/>
          <w:shd w:val="clear" w:color="auto" w:fill="FFFFFF"/>
        </w:rPr>
        <w:lastRenderedPageBreak/>
        <w:t>谈判单位若对谈判文件有任何疑问，</w:t>
      </w:r>
      <w:r w:rsidRPr="00BE4FDF">
        <w:rPr>
          <w:rStyle w:val="afff4"/>
          <w:rFonts w:ascii="Times New Roman" w:hAnsi="Times New Roman" w:cs="Times New Roman" w:hint="eastAsia"/>
          <w:color w:val="auto"/>
          <w:sz w:val="21"/>
          <w:u w:val="none"/>
          <w:shd w:val="clear" w:color="auto" w:fill="FFFFFF"/>
        </w:rPr>
        <w:t>应于</w:t>
      </w:r>
      <w:r w:rsidRPr="00BE4FDF">
        <w:rPr>
          <w:rStyle w:val="afff4"/>
          <w:rFonts w:ascii="Times New Roman" w:hAnsi="Times New Roman" w:cs="Times New Roman" w:hint="eastAsia"/>
          <w:color w:val="auto"/>
          <w:sz w:val="21"/>
          <w:shd w:val="clear" w:color="auto" w:fill="FFFFFF"/>
        </w:rPr>
        <w:t>2022</w:t>
      </w:r>
      <w:r w:rsidRPr="00BE4FDF">
        <w:rPr>
          <w:rStyle w:val="afff4"/>
          <w:rFonts w:ascii="Times New Roman" w:hAnsi="Times New Roman" w:cs="Times New Roman" w:hint="eastAsia"/>
          <w:color w:val="auto"/>
          <w:sz w:val="21"/>
          <w:u w:val="none"/>
          <w:shd w:val="clear" w:color="auto" w:fill="FFFFFF"/>
        </w:rPr>
        <w:t>年</w:t>
      </w:r>
      <w:r w:rsidRPr="00BE4FDF">
        <w:rPr>
          <w:rStyle w:val="afff4"/>
          <w:rFonts w:ascii="Times New Roman" w:hAnsi="Times New Roman" w:cs="Times New Roman" w:hint="eastAsia"/>
          <w:color w:val="auto"/>
          <w:sz w:val="21"/>
          <w:shd w:val="clear" w:color="auto" w:fill="FFFFFF"/>
        </w:rPr>
        <w:t>1</w:t>
      </w:r>
      <w:r w:rsidR="00BD1325" w:rsidRPr="00BE4FDF">
        <w:rPr>
          <w:rStyle w:val="afff4"/>
          <w:rFonts w:ascii="Times New Roman" w:hAnsi="Times New Roman" w:cs="Times New Roman"/>
          <w:color w:val="auto"/>
          <w:sz w:val="21"/>
          <w:shd w:val="clear" w:color="auto" w:fill="FFFFFF"/>
        </w:rPr>
        <w:t>1</w:t>
      </w:r>
      <w:r w:rsidRPr="00BE4FDF">
        <w:rPr>
          <w:rStyle w:val="afff4"/>
          <w:rFonts w:ascii="Times New Roman" w:hAnsi="Times New Roman" w:cs="Times New Roman" w:hint="eastAsia"/>
          <w:color w:val="auto"/>
          <w:sz w:val="21"/>
          <w:u w:val="none"/>
          <w:shd w:val="clear" w:color="auto" w:fill="FFFFFF"/>
        </w:rPr>
        <w:t>月</w:t>
      </w:r>
      <w:r w:rsidR="000C5476">
        <w:rPr>
          <w:rStyle w:val="afff4"/>
          <w:rFonts w:ascii="Times New Roman" w:hAnsi="Times New Roman" w:cs="Times New Roman"/>
          <w:color w:val="auto"/>
          <w:sz w:val="21"/>
          <w:shd w:val="clear" w:color="auto" w:fill="FFFFFF"/>
        </w:rPr>
        <w:t>21</w:t>
      </w:r>
      <w:r w:rsidRPr="00BE4FDF">
        <w:rPr>
          <w:rStyle w:val="afff4"/>
          <w:rFonts w:ascii="Times New Roman" w:hAnsi="Times New Roman" w:cs="Times New Roman" w:hint="eastAsia"/>
          <w:color w:val="auto"/>
          <w:sz w:val="21"/>
          <w:u w:val="none"/>
          <w:shd w:val="clear" w:color="auto" w:fill="FFFFFF"/>
        </w:rPr>
        <w:t>日</w:t>
      </w:r>
      <w:r w:rsidRPr="00BE4FDF">
        <w:rPr>
          <w:rStyle w:val="afff4"/>
          <w:rFonts w:ascii="Times New Roman" w:hAnsi="Times New Roman" w:cs="Times New Roman" w:hint="eastAsia"/>
          <w:color w:val="auto"/>
          <w:sz w:val="21"/>
          <w:u w:val="none"/>
          <w:shd w:val="clear" w:color="auto" w:fill="FFFFFF"/>
        </w:rPr>
        <w:t>17</w:t>
      </w:r>
      <w:r w:rsidRPr="00BE4FDF">
        <w:rPr>
          <w:rStyle w:val="afff4"/>
          <w:rFonts w:ascii="Times New Roman" w:hAnsi="Times New Roman" w:cs="Times New Roman" w:hint="eastAsia"/>
          <w:color w:val="auto"/>
          <w:sz w:val="21"/>
          <w:u w:val="none"/>
          <w:shd w:val="clear" w:color="auto" w:fill="FFFFFF"/>
        </w:rPr>
        <w:t>：</w:t>
      </w:r>
      <w:r w:rsidRPr="00BE4FDF">
        <w:rPr>
          <w:rStyle w:val="afff4"/>
          <w:rFonts w:ascii="Times New Roman" w:hAnsi="Times New Roman" w:cs="Times New Roman" w:hint="eastAsia"/>
          <w:color w:val="auto"/>
          <w:sz w:val="21"/>
          <w:u w:val="none"/>
          <w:shd w:val="clear" w:color="auto" w:fill="FFFFFF"/>
        </w:rPr>
        <w:t>00</w:t>
      </w:r>
      <w:r w:rsidRPr="00BE4FDF">
        <w:rPr>
          <w:rStyle w:val="afff4"/>
          <w:rFonts w:ascii="Times New Roman" w:hAnsi="Times New Roman" w:cs="Times New Roman" w:hint="eastAsia"/>
          <w:color w:val="auto"/>
          <w:sz w:val="21"/>
          <w:u w:val="none"/>
          <w:shd w:val="clear" w:color="auto" w:fill="FFFFFF"/>
        </w:rPr>
        <w:t>时（含）前（节假日除外）以书面形式（经法定代表人签字或盖章，并加盖单位公章）递交至采购代理机构。</w:t>
      </w:r>
    </w:p>
    <w:p w14:paraId="156F27BE" w14:textId="77777777" w:rsidR="008A1BD4" w:rsidRPr="00BE4FDF" w:rsidRDefault="00381570">
      <w:pPr>
        <w:pStyle w:val="aff8"/>
        <w:numPr>
          <w:ilvl w:val="0"/>
          <w:numId w:val="11"/>
        </w:numPr>
        <w:shd w:val="clear" w:color="auto" w:fill="FFFFFF"/>
        <w:spacing w:before="0" w:beforeAutospacing="0" w:after="0" w:afterAutospacing="0" w:line="360" w:lineRule="auto"/>
        <w:ind w:firstLineChars="200" w:firstLine="420"/>
        <w:jc w:val="both"/>
        <w:rPr>
          <w:rStyle w:val="afff4"/>
          <w:rFonts w:ascii="Times New Roman" w:hAnsi="Times New Roman" w:cs="Times New Roman"/>
          <w:color w:val="auto"/>
          <w:sz w:val="21"/>
          <w:u w:val="none"/>
          <w:shd w:val="clear" w:color="auto" w:fill="FFFFFF"/>
        </w:rPr>
      </w:pPr>
      <w:r w:rsidRPr="00BE4FDF">
        <w:rPr>
          <w:rStyle w:val="afff4"/>
          <w:rFonts w:ascii="Times New Roman" w:hAnsi="Times New Roman" w:cs="Times New Roman" w:hint="eastAsia"/>
          <w:color w:val="auto"/>
          <w:sz w:val="21"/>
          <w:u w:val="none"/>
          <w:shd w:val="clear" w:color="auto" w:fill="FFFFFF"/>
        </w:rPr>
        <w:t>在谈判截止时间前，采购单位或采购代理机构可主动地或在解答谈判单位提出的问题时对谈判文件进行澄清或修改。</w:t>
      </w:r>
    </w:p>
    <w:p w14:paraId="64545A1F" w14:textId="77777777" w:rsidR="008A1BD4" w:rsidRPr="00BE4FDF" w:rsidRDefault="00381570">
      <w:pPr>
        <w:pStyle w:val="aff8"/>
        <w:numPr>
          <w:ilvl w:val="0"/>
          <w:numId w:val="11"/>
        </w:numPr>
        <w:shd w:val="clear" w:color="auto" w:fill="FFFFFF"/>
        <w:spacing w:before="0" w:beforeAutospacing="0" w:after="0" w:afterAutospacing="0" w:line="360" w:lineRule="auto"/>
        <w:ind w:firstLineChars="200" w:firstLine="420"/>
        <w:jc w:val="both"/>
        <w:rPr>
          <w:rStyle w:val="afff4"/>
          <w:rFonts w:ascii="Times New Roman" w:hAnsi="Times New Roman" w:cs="Times New Roman"/>
          <w:color w:val="auto"/>
          <w:sz w:val="21"/>
          <w:u w:val="none"/>
          <w:shd w:val="clear" w:color="auto" w:fill="FFFFFF"/>
        </w:rPr>
      </w:pPr>
      <w:r w:rsidRPr="00BE4FDF">
        <w:rPr>
          <w:rStyle w:val="afff4"/>
          <w:rFonts w:ascii="Times New Roman" w:hAnsi="Times New Roman" w:cs="Times New Roman" w:hint="eastAsia"/>
          <w:color w:val="auto"/>
          <w:sz w:val="21"/>
          <w:u w:val="none"/>
          <w:shd w:val="clear" w:color="auto" w:fill="FFFFFF"/>
        </w:rPr>
        <w:t>澄清或者修改的内容可能影响响应文件编制的，采购单位或采购代理机构应当在提交响应文件截止之日</w:t>
      </w:r>
      <w:r w:rsidRPr="00BE4FDF">
        <w:rPr>
          <w:rStyle w:val="afff4"/>
          <w:rFonts w:ascii="Times New Roman" w:hAnsi="Times New Roman" w:cs="Times New Roman" w:hint="eastAsia"/>
          <w:color w:val="auto"/>
          <w:sz w:val="21"/>
          <w:u w:val="none"/>
          <w:shd w:val="clear" w:color="auto" w:fill="FFFFFF"/>
        </w:rPr>
        <w:t>3</w:t>
      </w:r>
      <w:r w:rsidRPr="00BE4FDF">
        <w:rPr>
          <w:rStyle w:val="afff4"/>
          <w:rFonts w:ascii="Times New Roman" w:hAnsi="Times New Roman" w:cs="Times New Roman" w:hint="eastAsia"/>
          <w:color w:val="auto"/>
          <w:sz w:val="21"/>
          <w:u w:val="none"/>
          <w:shd w:val="clear" w:color="auto" w:fill="FFFFFF"/>
        </w:rPr>
        <w:t>个工作日前，在长沙市轨道交通集团有限公司官方网站（</w:t>
      </w:r>
      <w:r w:rsidRPr="00BE4FDF">
        <w:rPr>
          <w:rStyle w:val="afff4"/>
          <w:rFonts w:ascii="Times New Roman" w:hAnsi="Times New Roman" w:cs="Times New Roman" w:hint="eastAsia"/>
          <w:color w:val="auto"/>
          <w:sz w:val="21"/>
          <w:u w:val="none"/>
          <w:shd w:val="clear" w:color="auto" w:fill="FFFFFF"/>
        </w:rPr>
        <w:t>http://www.hncsmtr.com/</w:t>
      </w:r>
      <w:r w:rsidRPr="00BE4FDF">
        <w:rPr>
          <w:rStyle w:val="afff4"/>
          <w:rFonts w:ascii="Times New Roman" w:hAnsi="Times New Roman" w:cs="Times New Roman" w:hint="eastAsia"/>
          <w:color w:val="auto"/>
          <w:sz w:val="21"/>
          <w:u w:val="none"/>
          <w:shd w:val="clear" w:color="auto" w:fill="FFFFFF"/>
        </w:rPr>
        <w:t>）发布澄清或答疑文件及顺延谈判时间，敬请获得谈判文件的所有谈判单位关注，恕不另行通知，如有遗漏，采购单位或代理机构不负任何责任。</w:t>
      </w:r>
    </w:p>
    <w:p w14:paraId="131236A6" w14:textId="77777777" w:rsidR="008A1BD4" w:rsidRPr="00BE4FDF" w:rsidRDefault="00381570">
      <w:pPr>
        <w:pStyle w:val="aff8"/>
        <w:numPr>
          <w:ilvl w:val="0"/>
          <w:numId w:val="8"/>
        </w:numPr>
        <w:shd w:val="clear" w:color="auto" w:fill="FFFFFF"/>
        <w:spacing w:before="0" w:beforeAutospacing="0" w:after="0" w:afterAutospacing="0" w:line="360" w:lineRule="auto"/>
        <w:ind w:firstLineChars="200" w:firstLine="422"/>
        <w:jc w:val="both"/>
        <w:rPr>
          <w:rStyle w:val="afff4"/>
          <w:rFonts w:ascii="Times New Roman" w:hAnsi="Times New Roman" w:cs="Times New Roman"/>
          <w:b/>
          <w:bCs/>
          <w:color w:val="auto"/>
          <w:sz w:val="21"/>
          <w:u w:val="none"/>
          <w:shd w:val="clear" w:color="auto" w:fill="FFFFFF"/>
        </w:rPr>
      </w:pPr>
      <w:r w:rsidRPr="00BE4FDF">
        <w:rPr>
          <w:rStyle w:val="afff4"/>
          <w:rFonts w:ascii="Times New Roman" w:hAnsi="Times New Roman" w:cs="Times New Roman" w:hint="eastAsia"/>
          <w:b/>
          <w:bCs/>
          <w:color w:val="auto"/>
          <w:sz w:val="21"/>
          <w:u w:val="none"/>
          <w:shd w:val="clear" w:color="auto" w:fill="FFFFFF"/>
        </w:rPr>
        <w:t>谈判保证金提交与退还</w:t>
      </w:r>
    </w:p>
    <w:p w14:paraId="3CC73A8C" w14:textId="77777777" w:rsidR="008A1BD4" w:rsidRPr="00BE4FDF" w:rsidRDefault="00381570">
      <w:pPr>
        <w:pStyle w:val="aff8"/>
        <w:shd w:val="clear" w:color="auto" w:fill="FFFFFF"/>
        <w:spacing w:before="0" w:beforeAutospacing="0" w:after="0" w:afterAutospacing="0" w:line="360" w:lineRule="auto"/>
        <w:ind w:firstLineChars="200" w:firstLine="420"/>
        <w:jc w:val="both"/>
        <w:rPr>
          <w:rStyle w:val="afff4"/>
          <w:rFonts w:ascii="Times New Roman" w:hAnsi="Times New Roman" w:cs="Times New Roman"/>
          <w:color w:val="auto"/>
          <w:sz w:val="21"/>
          <w:u w:val="none"/>
          <w:shd w:val="clear" w:color="auto" w:fill="FFFFFF"/>
        </w:rPr>
      </w:pPr>
      <w:r w:rsidRPr="00BE4FDF">
        <w:rPr>
          <w:rFonts w:hint="eastAsia"/>
          <w:sz w:val="21"/>
          <w:szCs w:val="21"/>
          <w:shd w:val="clear" w:color="auto" w:fill="FFFFFF"/>
          <w:lang w:bidi="ar"/>
        </w:rPr>
        <w:sym w:font="Wingdings" w:char="00A8"/>
      </w:r>
      <w:r w:rsidRPr="00BE4FDF">
        <w:rPr>
          <w:rStyle w:val="afff4"/>
          <w:rFonts w:ascii="Times New Roman" w:hAnsi="Times New Roman" w:cs="Times New Roman" w:hint="eastAsia"/>
          <w:color w:val="auto"/>
          <w:sz w:val="21"/>
          <w:u w:val="none"/>
          <w:shd w:val="clear" w:color="auto" w:fill="FFFFFF"/>
        </w:rPr>
        <w:t>不要求提交谈判保证金。</w:t>
      </w:r>
    </w:p>
    <w:p w14:paraId="421DE832" w14:textId="77777777" w:rsidR="008A1BD4" w:rsidRPr="00BE4FDF" w:rsidRDefault="00381570">
      <w:pPr>
        <w:pStyle w:val="aff8"/>
        <w:shd w:val="clear" w:color="auto" w:fill="FFFFFF"/>
        <w:spacing w:before="0" w:beforeAutospacing="0" w:after="0" w:afterAutospacing="0" w:line="360" w:lineRule="auto"/>
        <w:ind w:leftChars="200" w:left="420"/>
        <w:jc w:val="both"/>
        <w:rPr>
          <w:rStyle w:val="afff4"/>
          <w:rFonts w:ascii="Times New Roman" w:hAnsi="Times New Roman" w:cs="Times New Roman"/>
          <w:color w:val="auto"/>
          <w:sz w:val="21"/>
          <w:u w:val="none"/>
          <w:shd w:val="clear" w:color="auto" w:fill="FFFFFF"/>
        </w:rPr>
      </w:pPr>
      <w:r w:rsidRPr="00BE4FDF">
        <w:rPr>
          <w:rFonts w:hint="eastAsia"/>
          <w:sz w:val="21"/>
          <w:szCs w:val="21"/>
          <w:shd w:val="clear" w:color="auto" w:fill="FFFFFF"/>
          <w:lang w:bidi="ar"/>
        </w:rPr>
        <w:sym w:font="Wingdings" w:char="00FE"/>
      </w:r>
      <w:r w:rsidRPr="00BE4FDF">
        <w:rPr>
          <w:rFonts w:hint="eastAsia"/>
          <w:sz w:val="21"/>
          <w:szCs w:val="21"/>
          <w:shd w:val="clear" w:color="auto" w:fill="FFFFFF"/>
          <w:lang w:bidi="ar"/>
        </w:rPr>
        <w:t>要求提交谈判保证金，具体要求如下：</w:t>
      </w:r>
    </w:p>
    <w:p w14:paraId="1061B01E" w14:textId="1F0986AE" w:rsidR="008A1BD4" w:rsidRPr="00BE4FDF" w:rsidRDefault="00381570">
      <w:pPr>
        <w:pStyle w:val="aff8"/>
        <w:numPr>
          <w:ilvl w:val="0"/>
          <w:numId w:val="12"/>
        </w:numPr>
        <w:shd w:val="clear" w:color="auto" w:fill="FFFFFF"/>
        <w:spacing w:before="0" w:beforeAutospacing="0" w:after="0" w:afterAutospacing="0" w:line="360" w:lineRule="auto"/>
        <w:ind w:firstLineChars="200" w:firstLine="420"/>
        <w:jc w:val="both"/>
        <w:rPr>
          <w:rStyle w:val="afff4"/>
          <w:rFonts w:ascii="Times New Roman" w:hAnsi="Times New Roman" w:cs="Times New Roman"/>
          <w:color w:val="auto"/>
          <w:sz w:val="21"/>
          <w:u w:val="none"/>
          <w:shd w:val="clear" w:color="auto" w:fill="FFFFFF"/>
        </w:rPr>
      </w:pPr>
      <w:r w:rsidRPr="00BE4FDF">
        <w:rPr>
          <w:rStyle w:val="afff4"/>
          <w:rFonts w:ascii="Times New Roman" w:hAnsi="Times New Roman" w:cs="Times New Roman" w:hint="eastAsia"/>
          <w:color w:val="auto"/>
          <w:sz w:val="21"/>
          <w:u w:val="none"/>
          <w:shd w:val="clear" w:color="auto" w:fill="FFFFFF"/>
        </w:rPr>
        <w:t>谈判单位须在城轨采购网（网址：</w:t>
      </w:r>
      <w:hyperlink r:id="rId11" w:history="1">
        <w:r w:rsidRPr="00BE4FDF">
          <w:rPr>
            <w:rStyle w:val="afff4"/>
            <w:rFonts w:ascii="Times New Roman" w:hAnsi="Times New Roman" w:cs="Times New Roman" w:hint="eastAsia"/>
            <w:color w:val="auto"/>
            <w:sz w:val="21"/>
            <w:u w:val="none"/>
            <w:shd w:val="clear" w:color="auto" w:fill="FFFFFF"/>
          </w:rPr>
          <w:t>www.mtrmart.com</w:t>
        </w:r>
        <w:r w:rsidRPr="00BE4FDF">
          <w:rPr>
            <w:rStyle w:val="afff4"/>
            <w:rFonts w:ascii="Times New Roman" w:hAnsi="Times New Roman" w:cs="Times New Roman" w:hint="eastAsia"/>
            <w:color w:val="auto"/>
            <w:sz w:val="21"/>
            <w:u w:val="none"/>
            <w:shd w:val="clear" w:color="auto" w:fill="FFFFFF"/>
          </w:rPr>
          <w:t>）注册参与并按要求提交谈判保证金。本次谈判保证金的金额为（人民币）</w:t>
        </w:r>
      </w:hyperlink>
      <w:r w:rsidR="006123C2" w:rsidRPr="00BE4FDF">
        <w:rPr>
          <w:color w:val="000000"/>
          <w:sz w:val="21"/>
          <w:szCs w:val="21"/>
          <w:u w:val="single"/>
          <w:shd w:val="clear" w:color="auto" w:fill="FFFFFF"/>
          <w:lang w:bidi="ar"/>
        </w:rPr>
        <w:fldChar w:fldCharType="begin"/>
      </w:r>
      <w:r w:rsidR="006123C2" w:rsidRPr="00BE4FDF">
        <w:rPr>
          <w:color w:val="000000"/>
          <w:sz w:val="21"/>
          <w:szCs w:val="21"/>
          <w:u w:val="single"/>
          <w:shd w:val="clear" w:color="auto" w:fill="FFFFFF"/>
          <w:lang w:bidi="ar"/>
        </w:rPr>
        <w:instrText xml:space="preserve"> </w:instrText>
      </w:r>
      <w:r w:rsidR="006123C2" w:rsidRPr="00BE4FDF">
        <w:rPr>
          <w:rFonts w:hint="eastAsia"/>
          <w:color w:val="000000"/>
          <w:sz w:val="21"/>
          <w:szCs w:val="21"/>
          <w:u w:val="single"/>
          <w:shd w:val="clear" w:color="auto" w:fill="FFFFFF"/>
          <w:lang w:bidi="ar"/>
        </w:rPr>
        <w:instrText>= 36400 \* CHINESENUM2</w:instrText>
      </w:r>
      <w:r w:rsidR="006123C2" w:rsidRPr="00BE4FDF">
        <w:rPr>
          <w:color w:val="000000"/>
          <w:sz w:val="21"/>
          <w:szCs w:val="21"/>
          <w:u w:val="single"/>
          <w:shd w:val="clear" w:color="auto" w:fill="FFFFFF"/>
          <w:lang w:bidi="ar"/>
        </w:rPr>
        <w:instrText xml:space="preserve"> </w:instrText>
      </w:r>
      <w:r w:rsidR="006123C2" w:rsidRPr="00BE4FDF">
        <w:rPr>
          <w:color w:val="000000"/>
          <w:sz w:val="21"/>
          <w:szCs w:val="21"/>
          <w:u w:val="single"/>
          <w:shd w:val="clear" w:color="auto" w:fill="FFFFFF"/>
          <w:lang w:bidi="ar"/>
        </w:rPr>
        <w:fldChar w:fldCharType="separate"/>
      </w:r>
      <w:r w:rsidR="006123C2" w:rsidRPr="00BE4FDF">
        <w:rPr>
          <w:rFonts w:hint="eastAsia"/>
          <w:noProof/>
          <w:color w:val="000000"/>
          <w:sz w:val="21"/>
          <w:szCs w:val="21"/>
          <w:u w:val="single"/>
          <w:shd w:val="clear" w:color="auto" w:fill="FFFFFF"/>
          <w:lang w:bidi="ar"/>
        </w:rPr>
        <w:t>叁万陆仟肆佰</w:t>
      </w:r>
      <w:r w:rsidR="006123C2" w:rsidRPr="00BE4FDF">
        <w:rPr>
          <w:color w:val="000000"/>
          <w:sz w:val="21"/>
          <w:szCs w:val="21"/>
          <w:u w:val="single"/>
          <w:shd w:val="clear" w:color="auto" w:fill="FFFFFF"/>
          <w:lang w:bidi="ar"/>
        </w:rPr>
        <w:fldChar w:fldCharType="end"/>
      </w:r>
      <w:r w:rsidRPr="00BE4FDF">
        <w:rPr>
          <w:rStyle w:val="afff4"/>
          <w:rFonts w:ascii="Times New Roman" w:hAnsi="Times New Roman" w:cs="Times New Roman" w:hint="eastAsia"/>
          <w:color w:val="auto"/>
          <w:sz w:val="21"/>
          <w:u w:val="none"/>
          <w:shd w:val="clear" w:color="auto" w:fill="FFFFFF"/>
        </w:rPr>
        <w:t>元整</w:t>
      </w:r>
      <w:r w:rsidRPr="00BE4FDF">
        <w:rPr>
          <w:rFonts w:hint="eastAsia"/>
          <w:color w:val="000000"/>
          <w:sz w:val="21"/>
          <w:szCs w:val="21"/>
          <w:shd w:val="clear" w:color="auto" w:fill="FFFFFF"/>
          <w:lang w:bidi="ar"/>
        </w:rPr>
        <w:t>（¥</w:t>
      </w:r>
      <w:r w:rsidRPr="00BE4FDF">
        <w:rPr>
          <w:rFonts w:hint="eastAsia"/>
          <w:color w:val="000000"/>
          <w:sz w:val="21"/>
          <w:szCs w:val="21"/>
          <w:u w:val="single"/>
          <w:shd w:val="clear" w:color="auto" w:fill="FFFFFF"/>
          <w:lang w:bidi="ar"/>
        </w:rPr>
        <w:t>36</w:t>
      </w:r>
      <w:r w:rsidR="006123C2" w:rsidRPr="00BE4FDF">
        <w:rPr>
          <w:color w:val="000000"/>
          <w:sz w:val="21"/>
          <w:szCs w:val="21"/>
          <w:u w:val="single"/>
          <w:shd w:val="clear" w:color="auto" w:fill="FFFFFF"/>
          <w:lang w:bidi="ar"/>
        </w:rPr>
        <w:t>4</w:t>
      </w:r>
      <w:r w:rsidRPr="00BE4FDF">
        <w:rPr>
          <w:rFonts w:hint="eastAsia"/>
          <w:color w:val="000000"/>
          <w:sz w:val="21"/>
          <w:szCs w:val="21"/>
          <w:u w:val="single"/>
          <w:shd w:val="clear" w:color="auto" w:fill="FFFFFF"/>
          <w:lang w:bidi="ar"/>
        </w:rPr>
        <w:t>00.00</w:t>
      </w:r>
      <w:r w:rsidRPr="00BE4FDF">
        <w:rPr>
          <w:rFonts w:hint="eastAsia"/>
          <w:color w:val="000000"/>
          <w:sz w:val="21"/>
          <w:szCs w:val="21"/>
          <w:shd w:val="clear" w:color="auto" w:fill="FFFFFF"/>
          <w:lang w:bidi="ar"/>
        </w:rPr>
        <w:t>元）</w:t>
      </w:r>
      <w:r w:rsidRPr="00BE4FDF">
        <w:rPr>
          <w:rStyle w:val="afff4"/>
          <w:rFonts w:ascii="Times New Roman" w:hAnsi="Times New Roman" w:cs="Times New Roman" w:hint="eastAsia"/>
          <w:color w:val="auto"/>
          <w:sz w:val="21"/>
          <w:u w:val="none"/>
          <w:shd w:val="clear" w:color="auto" w:fill="FFFFFF"/>
        </w:rPr>
        <w:t>，谈判保证金必须由谈判单位的银行对公账户一次性足额转出，提交谈判保证金的账户名称应与谈判单位的名称一致，不得以分支机构等其他名义提交。否则将无权限参加本次谈判。</w:t>
      </w:r>
    </w:p>
    <w:p w14:paraId="0EAE1C3C" w14:textId="0FA13164" w:rsidR="008A1BD4" w:rsidRDefault="00381570">
      <w:pPr>
        <w:pStyle w:val="aff8"/>
        <w:numPr>
          <w:ilvl w:val="0"/>
          <w:numId w:val="12"/>
        </w:numPr>
        <w:shd w:val="clear" w:color="auto" w:fill="FFFFFF"/>
        <w:spacing w:before="0" w:beforeAutospacing="0" w:after="0" w:afterAutospacing="0" w:line="360" w:lineRule="auto"/>
        <w:ind w:firstLineChars="200" w:firstLine="420"/>
        <w:jc w:val="both"/>
        <w:rPr>
          <w:rStyle w:val="afff4"/>
          <w:rFonts w:ascii="Times New Roman" w:hAnsi="Times New Roman" w:cs="Times New Roman"/>
          <w:color w:val="auto"/>
          <w:sz w:val="21"/>
          <w:u w:val="none"/>
          <w:shd w:val="clear" w:color="auto" w:fill="FFFFFF"/>
        </w:rPr>
      </w:pPr>
      <w:r w:rsidRPr="00BE4FDF">
        <w:rPr>
          <w:rStyle w:val="afff4"/>
          <w:rFonts w:ascii="Times New Roman" w:hAnsi="Times New Roman" w:cs="Times New Roman" w:hint="eastAsia"/>
          <w:color w:val="auto"/>
          <w:sz w:val="21"/>
          <w:u w:val="none"/>
          <w:shd w:val="clear" w:color="auto" w:fill="FFFFFF"/>
        </w:rPr>
        <w:t>本次参与谈判单位的谈判保证金必须在</w:t>
      </w:r>
      <w:r w:rsidRPr="00BE4FDF">
        <w:rPr>
          <w:rStyle w:val="afff4"/>
          <w:rFonts w:ascii="Times New Roman" w:hAnsi="Times New Roman" w:cs="Times New Roman" w:hint="eastAsia"/>
          <w:color w:val="auto"/>
          <w:sz w:val="21"/>
          <w:shd w:val="clear" w:color="auto" w:fill="FFFFFF"/>
        </w:rPr>
        <w:t>20</w:t>
      </w:r>
      <w:r w:rsidR="00BD1325" w:rsidRPr="00BE4FDF">
        <w:rPr>
          <w:rStyle w:val="afff4"/>
          <w:rFonts w:ascii="Times New Roman" w:hAnsi="Times New Roman" w:cs="Times New Roman"/>
          <w:color w:val="auto"/>
          <w:sz w:val="21"/>
          <w:shd w:val="clear" w:color="auto" w:fill="FFFFFF"/>
        </w:rPr>
        <w:t>22</w:t>
      </w:r>
      <w:r w:rsidRPr="00BE4FDF">
        <w:rPr>
          <w:rStyle w:val="afff4"/>
          <w:rFonts w:ascii="Times New Roman" w:hAnsi="Times New Roman" w:cs="Times New Roman" w:hint="eastAsia"/>
          <w:color w:val="auto"/>
          <w:sz w:val="21"/>
          <w:u w:val="none"/>
          <w:shd w:val="clear" w:color="auto" w:fill="FFFFFF"/>
        </w:rPr>
        <w:t>年</w:t>
      </w:r>
      <w:r w:rsidR="00BD1325" w:rsidRPr="00BE4FDF">
        <w:rPr>
          <w:rStyle w:val="afff4"/>
          <w:rFonts w:ascii="Times New Roman" w:hAnsi="Times New Roman" w:cs="Times New Roman"/>
          <w:color w:val="auto"/>
          <w:sz w:val="21"/>
          <w:shd w:val="clear" w:color="auto" w:fill="FFFFFF"/>
        </w:rPr>
        <w:t>11</w:t>
      </w:r>
      <w:r w:rsidRPr="00BE4FDF">
        <w:rPr>
          <w:rStyle w:val="afff4"/>
          <w:rFonts w:ascii="Times New Roman" w:hAnsi="Times New Roman" w:cs="Times New Roman" w:hint="eastAsia"/>
          <w:color w:val="auto"/>
          <w:sz w:val="21"/>
          <w:u w:val="none"/>
          <w:shd w:val="clear" w:color="auto" w:fill="FFFFFF"/>
        </w:rPr>
        <w:t>月</w:t>
      </w:r>
      <w:r w:rsidR="00BE4FDF" w:rsidRPr="00BE4FDF">
        <w:rPr>
          <w:rStyle w:val="afff4"/>
          <w:rFonts w:ascii="Times New Roman" w:hAnsi="Times New Roman" w:cs="Times New Roman"/>
          <w:color w:val="auto"/>
          <w:sz w:val="21"/>
          <w:shd w:val="clear" w:color="auto" w:fill="FFFFFF"/>
        </w:rPr>
        <w:t>2</w:t>
      </w:r>
      <w:r w:rsidR="000C5476">
        <w:rPr>
          <w:rStyle w:val="afff4"/>
          <w:rFonts w:ascii="Times New Roman" w:hAnsi="Times New Roman" w:cs="Times New Roman"/>
          <w:color w:val="auto"/>
          <w:sz w:val="21"/>
          <w:shd w:val="clear" w:color="auto" w:fill="FFFFFF"/>
        </w:rPr>
        <w:t>5</w:t>
      </w:r>
      <w:r w:rsidRPr="00BE4FDF">
        <w:rPr>
          <w:rStyle w:val="afff4"/>
          <w:rFonts w:ascii="Times New Roman" w:hAnsi="Times New Roman" w:cs="Times New Roman" w:hint="eastAsia"/>
          <w:color w:val="auto"/>
          <w:sz w:val="21"/>
          <w:u w:val="none"/>
          <w:shd w:val="clear" w:color="auto" w:fill="FFFFFF"/>
        </w:rPr>
        <w:t>日</w:t>
      </w:r>
      <w:r w:rsidR="00BD1325" w:rsidRPr="00BE4FDF">
        <w:rPr>
          <w:rStyle w:val="afff4"/>
          <w:rFonts w:ascii="Times New Roman" w:hAnsi="Times New Roman" w:cs="Times New Roman"/>
          <w:color w:val="auto"/>
          <w:sz w:val="21"/>
          <w:shd w:val="clear" w:color="auto" w:fill="FFFFFF"/>
        </w:rPr>
        <w:t>09</w:t>
      </w:r>
      <w:r w:rsidRPr="00BE4FDF">
        <w:rPr>
          <w:rStyle w:val="afff4"/>
          <w:rFonts w:ascii="Times New Roman" w:hAnsi="Times New Roman" w:cs="Times New Roman" w:hint="eastAsia"/>
          <w:color w:val="auto"/>
          <w:sz w:val="21"/>
          <w:u w:val="none"/>
          <w:shd w:val="clear" w:color="auto" w:fill="FFFFFF"/>
        </w:rPr>
        <w:t>:</w:t>
      </w:r>
      <w:r w:rsidR="00BD1325" w:rsidRPr="00BE4FDF">
        <w:rPr>
          <w:rStyle w:val="afff4"/>
          <w:rFonts w:ascii="Times New Roman" w:hAnsi="Times New Roman" w:cs="Times New Roman"/>
          <w:color w:val="auto"/>
          <w:sz w:val="21"/>
          <w:shd w:val="clear" w:color="auto" w:fill="FFFFFF"/>
        </w:rPr>
        <w:t>00</w:t>
      </w:r>
      <w:r w:rsidRPr="00BE4FDF">
        <w:rPr>
          <w:rStyle w:val="afff4"/>
          <w:rFonts w:ascii="Times New Roman" w:hAnsi="Times New Roman" w:cs="Times New Roman" w:hint="eastAsia"/>
          <w:color w:val="auto"/>
          <w:sz w:val="21"/>
          <w:u w:val="none"/>
          <w:shd w:val="clear" w:color="auto" w:fill="FFFFFF"/>
        </w:rPr>
        <w:t>前</w:t>
      </w:r>
      <w:r w:rsidRPr="00BE4FDF">
        <w:rPr>
          <w:rStyle w:val="afff4"/>
          <w:rFonts w:ascii="Times New Roman" w:hAnsi="Times New Roman" w:cs="Times New Roman" w:hint="eastAsia"/>
          <w:color w:val="auto"/>
          <w:sz w:val="21"/>
          <w:u w:val="none"/>
          <w:shd w:val="clear" w:color="auto" w:fill="FFFFFF"/>
        </w:rPr>
        <w:t>(</w:t>
      </w:r>
      <w:r w:rsidRPr="00BE4FDF">
        <w:rPr>
          <w:rStyle w:val="afff4"/>
          <w:rFonts w:ascii="Times New Roman" w:hAnsi="Times New Roman" w:cs="Times New Roman" w:hint="eastAsia"/>
          <w:color w:val="auto"/>
          <w:sz w:val="21"/>
          <w:u w:val="none"/>
          <w:shd w:val="clear" w:color="auto" w:fill="FFFFFF"/>
        </w:rPr>
        <w:t>含</w:t>
      </w:r>
      <w:r w:rsidRPr="00BE4FDF">
        <w:rPr>
          <w:rStyle w:val="afff4"/>
          <w:rFonts w:ascii="Times New Roman" w:hAnsi="Times New Roman" w:cs="Times New Roman" w:hint="eastAsia"/>
          <w:color w:val="auto"/>
          <w:sz w:val="21"/>
          <w:u w:val="none"/>
          <w:shd w:val="clear" w:color="auto" w:fill="FFFFFF"/>
        </w:rPr>
        <w:t>)</w:t>
      </w:r>
      <w:r>
        <w:rPr>
          <w:rStyle w:val="afff4"/>
          <w:rFonts w:ascii="Times New Roman" w:hAnsi="Times New Roman" w:cs="Times New Roman" w:hint="eastAsia"/>
          <w:color w:val="auto"/>
          <w:sz w:val="21"/>
          <w:u w:val="none"/>
          <w:shd w:val="clear" w:color="auto" w:fill="FFFFFF"/>
        </w:rPr>
        <w:t>到达专用账户（以托管银行到账的日期为准），逾期或未提交谈判保证金的谈判单位，将无权限参加本次谈判。</w:t>
      </w:r>
    </w:p>
    <w:p w14:paraId="487DD927" w14:textId="77777777" w:rsidR="008A1BD4" w:rsidRDefault="00381570">
      <w:pPr>
        <w:pStyle w:val="aff8"/>
        <w:numPr>
          <w:ilvl w:val="0"/>
          <w:numId w:val="12"/>
        </w:numPr>
        <w:shd w:val="clear" w:color="auto" w:fill="FFFFFF"/>
        <w:spacing w:before="0" w:beforeAutospacing="0" w:after="0" w:afterAutospacing="0" w:line="360" w:lineRule="auto"/>
        <w:ind w:firstLineChars="200" w:firstLine="420"/>
        <w:jc w:val="both"/>
        <w:rPr>
          <w:rStyle w:val="afff4"/>
          <w:rFonts w:ascii="Times New Roman" w:hAnsi="Times New Roman" w:cs="Times New Roman"/>
          <w:color w:val="auto"/>
          <w:sz w:val="21"/>
          <w:u w:val="none"/>
          <w:shd w:val="clear" w:color="auto" w:fill="FFFFFF"/>
        </w:rPr>
      </w:pPr>
      <w:r>
        <w:rPr>
          <w:rStyle w:val="afff4"/>
          <w:rFonts w:ascii="Times New Roman" w:hAnsi="Times New Roman" w:cs="Times New Roman" w:hint="eastAsia"/>
          <w:color w:val="auto"/>
          <w:sz w:val="21"/>
          <w:u w:val="none"/>
          <w:shd w:val="clear" w:color="auto" w:fill="FFFFFF"/>
        </w:rPr>
        <w:t>本次谈判保证金的提交仅接受银行转账的方式，谈判保证金由广州地铁物资有限公司代收、代退。账户名为广州地铁物资有限公司（开户分行：平安银行广州分行营业部），城轨采购网（网址：</w:t>
      </w:r>
      <w:r>
        <w:rPr>
          <w:rStyle w:val="afff4"/>
          <w:rFonts w:ascii="Times New Roman" w:hAnsi="Times New Roman" w:cs="Times New Roman" w:hint="eastAsia"/>
          <w:color w:val="auto"/>
          <w:sz w:val="21"/>
          <w:u w:val="none"/>
          <w:shd w:val="clear" w:color="auto" w:fill="FFFFFF"/>
        </w:rPr>
        <w:t>www.mtrmart.com</w:t>
      </w:r>
      <w:r>
        <w:rPr>
          <w:rStyle w:val="afff4"/>
          <w:rFonts w:ascii="Times New Roman" w:hAnsi="Times New Roman" w:cs="Times New Roman" w:hint="eastAsia"/>
          <w:color w:val="auto"/>
          <w:sz w:val="21"/>
          <w:u w:val="none"/>
          <w:shd w:val="clear" w:color="auto" w:fill="FFFFFF"/>
        </w:rPr>
        <w:t>）系统会为本项目自动生成谈判保证金账户信息（虚拟子账户），相关账户信息以实际信息为准。</w:t>
      </w:r>
    </w:p>
    <w:p w14:paraId="1F007F37" w14:textId="77777777" w:rsidR="008A1BD4" w:rsidRDefault="00381570">
      <w:pPr>
        <w:pStyle w:val="aff8"/>
        <w:numPr>
          <w:ilvl w:val="0"/>
          <w:numId w:val="12"/>
        </w:numPr>
        <w:shd w:val="clear" w:color="auto" w:fill="FFFFFF"/>
        <w:spacing w:before="0" w:beforeAutospacing="0" w:after="0" w:afterAutospacing="0" w:line="360" w:lineRule="auto"/>
        <w:ind w:firstLineChars="200" w:firstLine="420"/>
        <w:jc w:val="both"/>
        <w:rPr>
          <w:rStyle w:val="afff4"/>
          <w:rFonts w:ascii="Times New Roman" w:hAnsi="Times New Roman" w:cs="Times New Roman"/>
          <w:color w:val="auto"/>
          <w:sz w:val="21"/>
          <w:u w:val="none"/>
          <w:shd w:val="clear" w:color="auto" w:fill="FFFFFF"/>
        </w:rPr>
      </w:pPr>
      <w:r>
        <w:rPr>
          <w:rStyle w:val="afff4"/>
          <w:rFonts w:ascii="Times New Roman" w:hAnsi="Times New Roman" w:cs="Times New Roman" w:hint="eastAsia"/>
          <w:color w:val="auto"/>
          <w:sz w:val="21"/>
          <w:u w:val="none"/>
          <w:shd w:val="clear" w:color="auto" w:fill="FFFFFF"/>
        </w:rPr>
        <w:t>谈判保证金的退还：未中选单位的谈判保证金，将在其确定对本项目谈判采购过程及结果无异议，且在中选结果公示截止后予以退还谈判保证金；中选单位的谈判保证金将在签署合同并提交履约保证金后予以退还。如在退还谈判保证金时发生银行费用，则在谈判保证金金额内扣减后将余额退回。</w:t>
      </w:r>
    </w:p>
    <w:p w14:paraId="711D36D8" w14:textId="77777777" w:rsidR="008A1BD4" w:rsidRDefault="00381570">
      <w:pPr>
        <w:pStyle w:val="aff8"/>
        <w:numPr>
          <w:ilvl w:val="0"/>
          <w:numId w:val="12"/>
        </w:numPr>
        <w:shd w:val="clear" w:color="auto" w:fill="FFFFFF"/>
        <w:spacing w:before="0" w:beforeAutospacing="0" w:after="0" w:afterAutospacing="0" w:line="360" w:lineRule="auto"/>
        <w:ind w:firstLineChars="200" w:firstLine="420"/>
        <w:jc w:val="both"/>
        <w:rPr>
          <w:rStyle w:val="afff4"/>
          <w:rFonts w:ascii="Times New Roman" w:hAnsi="Times New Roman" w:cs="Times New Roman"/>
          <w:color w:val="auto"/>
          <w:sz w:val="21"/>
          <w:u w:val="none"/>
          <w:shd w:val="clear" w:color="auto" w:fill="FFFFFF"/>
        </w:rPr>
      </w:pPr>
      <w:r>
        <w:rPr>
          <w:rStyle w:val="afff4"/>
          <w:rFonts w:ascii="Times New Roman" w:hAnsi="Times New Roman" w:cs="Times New Roman" w:hint="eastAsia"/>
          <w:color w:val="auto"/>
          <w:sz w:val="21"/>
          <w:u w:val="none"/>
          <w:shd w:val="clear" w:color="auto" w:fill="FFFFFF"/>
        </w:rPr>
        <w:t>项目终止谈判保证金退还，已经收取谈判保证金的，将在终止采购活动后无息退还所收取的谈判保证金。重新组织采购时，谈判单位应当重新获取保证金账号，并提交谈判保证金。</w:t>
      </w:r>
    </w:p>
    <w:p w14:paraId="08CE02D2" w14:textId="77777777" w:rsidR="008A1BD4" w:rsidRDefault="00381570">
      <w:pPr>
        <w:pStyle w:val="aff8"/>
        <w:numPr>
          <w:ilvl w:val="0"/>
          <w:numId w:val="12"/>
        </w:numPr>
        <w:shd w:val="clear" w:color="auto" w:fill="FFFFFF"/>
        <w:spacing w:before="0" w:beforeAutospacing="0" w:after="0" w:afterAutospacing="0" w:line="360" w:lineRule="auto"/>
        <w:ind w:firstLineChars="200" w:firstLine="420"/>
        <w:jc w:val="both"/>
        <w:rPr>
          <w:rStyle w:val="afff4"/>
          <w:rFonts w:ascii="Times New Roman" w:hAnsi="Times New Roman" w:cs="Times New Roman"/>
          <w:color w:val="auto"/>
          <w:sz w:val="21"/>
          <w:u w:val="none"/>
          <w:shd w:val="clear" w:color="auto" w:fill="FFFFFF"/>
        </w:rPr>
      </w:pPr>
      <w:r>
        <w:rPr>
          <w:rStyle w:val="afff4"/>
          <w:rFonts w:ascii="Times New Roman" w:hAnsi="Times New Roman" w:cs="Times New Roman" w:hint="eastAsia"/>
          <w:color w:val="auto"/>
          <w:sz w:val="21"/>
          <w:u w:val="none"/>
          <w:shd w:val="clear" w:color="auto" w:fill="FFFFFF"/>
        </w:rPr>
        <w:t>谈判单位在谈判截止时间前撤回已提交的响应文件的，将在收到谈判单位书面撤回通知后，退还已收取的谈判保证金。</w:t>
      </w:r>
    </w:p>
    <w:p w14:paraId="624ED9A0" w14:textId="77777777" w:rsidR="008A1BD4" w:rsidRDefault="00381570">
      <w:pPr>
        <w:pStyle w:val="aff8"/>
        <w:numPr>
          <w:ilvl w:val="0"/>
          <w:numId w:val="12"/>
        </w:numPr>
        <w:shd w:val="clear" w:color="auto" w:fill="FFFFFF"/>
        <w:spacing w:before="0" w:beforeAutospacing="0" w:after="0" w:afterAutospacing="0" w:line="360" w:lineRule="auto"/>
        <w:ind w:firstLineChars="200" w:firstLine="420"/>
        <w:jc w:val="both"/>
        <w:rPr>
          <w:rStyle w:val="afff4"/>
          <w:rFonts w:ascii="Times New Roman" w:hAnsi="Times New Roman" w:cs="Times New Roman"/>
          <w:color w:val="auto"/>
          <w:sz w:val="21"/>
          <w:u w:val="none"/>
          <w:shd w:val="clear" w:color="auto" w:fill="FFFFFF"/>
        </w:rPr>
      </w:pPr>
      <w:r>
        <w:rPr>
          <w:rStyle w:val="afff4"/>
          <w:rFonts w:ascii="Times New Roman" w:hAnsi="Times New Roman" w:cs="Times New Roman" w:hint="eastAsia"/>
          <w:color w:val="auto"/>
          <w:sz w:val="21"/>
          <w:u w:val="none"/>
          <w:shd w:val="clear" w:color="auto" w:fill="FFFFFF"/>
        </w:rPr>
        <w:t>出现包括但不限于下列情况的，采购单位将按照长沙市轨道交通运营有限公司相关制度和合同条款等相关规定，视其情节轻重，给予没收部分或全部谈判保证金，并出具书面处理决定，</w:t>
      </w:r>
      <w:r>
        <w:rPr>
          <w:rStyle w:val="afff4"/>
          <w:rFonts w:ascii="Times New Roman" w:hAnsi="Times New Roman" w:cs="Times New Roman" w:hint="eastAsia"/>
          <w:color w:val="auto"/>
          <w:sz w:val="21"/>
          <w:u w:val="none"/>
          <w:shd w:val="clear" w:color="auto" w:fill="FFFFFF"/>
        </w:rPr>
        <w:lastRenderedPageBreak/>
        <w:t>除此之外，如谈判单位给采购单位造成的损失超过谈判保证金数额的，谈判单位应当对超过部分给予赔偿。</w:t>
      </w:r>
    </w:p>
    <w:p w14:paraId="05FFB6D4" w14:textId="77777777" w:rsidR="008A1BD4" w:rsidRDefault="00381570">
      <w:pPr>
        <w:pStyle w:val="aff8"/>
        <w:numPr>
          <w:ilvl w:val="0"/>
          <w:numId w:val="13"/>
        </w:numPr>
        <w:shd w:val="clear" w:color="auto" w:fill="FFFFFF"/>
        <w:spacing w:before="0" w:beforeAutospacing="0" w:after="0" w:afterAutospacing="0" w:line="360" w:lineRule="auto"/>
        <w:ind w:left="0" w:firstLineChars="200" w:firstLine="420"/>
        <w:jc w:val="both"/>
        <w:rPr>
          <w:rStyle w:val="afff4"/>
          <w:rFonts w:ascii="Times New Roman" w:hAnsi="Times New Roman" w:cs="Times New Roman"/>
          <w:color w:val="auto"/>
          <w:sz w:val="21"/>
          <w:u w:val="none"/>
          <w:shd w:val="clear" w:color="auto" w:fill="FFFFFF"/>
        </w:rPr>
      </w:pPr>
      <w:r>
        <w:rPr>
          <w:rStyle w:val="afff4"/>
          <w:rFonts w:ascii="Times New Roman" w:hAnsi="Times New Roman" w:cs="Times New Roman" w:hint="eastAsia"/>
          <w:color w:val="auto"/>
          <w:sz w:val="21"/>
          <w:u w:val="none"/>
          <w:shd w:val="clear" w:color="auto" w:fill="FFFFFF"/>
        </w:rPr>
        <w:t>谈判单位提出撤回或撤销或放弃中选资格或对报价提出实质性修改；</w:t>
      </w:r>
    </w:p>
    <w:p w14:paraId="3E15A57A" w14:textId="77777777" w:rsidR="008A1BD4" w:rsidRDefault="00381570">
      <w:pPr>
        <w:pStyle w:val="aff8"/>
        <w:numPr>
          <w:ilvl w:val="0"/>
          <w:numId w:val="13"/>
        </w:numPr>
        <w:shd w:val="clear" w:color="auto" w:fill="FFFFFF"/>
        <w:spacing w:before="0" w:beforeAutospacing="0" w:after="0" w:afterAutospacing="0" w:line="360" w:lineRule="auto"/>
        <w:ind w:left="0" w:firstLineChars="200" w:firstLine="420"/>
        <w:jc w:val="both"/>
        <w:rPr>
          <w:rStyle w:val="afff4"/>
          <w:rFonts w:ascii="Times New Roman" w:hAnsi="Times New Roman" w:cs="Times New Roman"/>
          <w:color w:val="auto"/>
          <w:sz w:val="21"/>
          <w:u w:val="none"/>
          <w:shd w:val="clear" w:color="auto" w:fill="FFFFFF"/>
        </w:rPr>
      </w:pPr>
      <w:r>
        <w:rPr>
          <w:rStyle w:val="afff4"/>
          <w:rFonts w:ascii="Times New Roman" w:hAnsi="Times New Roman" w:cs="Times New Roman" w:hint="eastAsia"/>
          <w:color w:val="auto"/>
          <w:sz w:val="21"/>
          <w:u w:val="none"/>
          <w:shd w:val="clear" w:color="auto" w:fill="FFFFFF"/>
        </w:rPr>
        <w:t>中选单位未能在规定期限内签订合同或不按报价结果签订合同；</w:t>
      </w:r>
    </w:p>
    <w:p w14:paraId="5F7A1794" w14:textId="77777777" w:rsidR="008A1BD4" w:rsidRDefault="00381570">
      <w:pPr>
        <w:pStyle w:val="aff8"/>
        <w:numPr>
          <w:ilvl w:val="0"/>
          <w:numId w:val="13"/>
        </w:numPr>
        <w:shd w:val="clear" w:color="auto" w:fill="FFFFFF"/>
        <w:spacing w:before="0" w:beforeAutospacing="0" w:after="0" w:afterAutospacing="0" w:line="360" w:lineRule="auto"/>
        <w:ind w:left="0" w:firstLineChars="200" w:firstLine="420"/>
        <w:jc w:val="both"/>
        <w:rPr>
          <w:rStyle w:val="afff4"/>
          <w:rFonts w:ascii="Times New Roman" w:hAnsi="Times New Roman" w:cs="Times New Roman"/>
          <w:color w:val="auto"/>
          <w:sz w:val="21"/>
          <w:u w:val="none"/>
          <w:shd w:val="clear" w:color="auto" w:fill="FFFFFF"/>
        </w:rPr>
      </w:pPr>
      <w:r>
        <w:rPr>
          <w:rStyle w:val="afff4"/>
          <w:rFonts w:ascii="Times New Roman" w:hAnsi="Times New Roman" w:cs="Times New Roman" w:hint="eastAsia"/>
          <w:color w:val="auto"/>
          <w:sz w:val="21"/>
          <w:u w:val="none"/>
          <w:shd w:val="clear" w:color="auto" w:fill="FFFFFF"/>
        </w:rPr>
        <w:t>中选单位未能在规定期限内提交履约保证金；</w:t>
      </w:r>
    </w:p>
    <w:p w14:paraId="69E775EF" w14:textId="77777777" w:rsidR="008A1BD4" w:rsidRDefault="00381570">
      <w:pPr>
        <w:pStyle w:val="aff8"/>
        <w:numPr>
          <w:ilvl w:val="0"/>
          <w:numId w:val="13"/>
        </w:numPr>
        <w:shd w:val="clear" w:color="auto" w:fill="FFFFFF"/>
        <w:spacing w:before="0" w:beforeAutospacing="0" w:after="0" w:afterAutospacing="0" w:line="360" w:lineRule="auto"/>
        <w:ind w:left="0" w:firstLineChars="200" w:firstLine="420"/>
        <w:jc w:val="both"/>
        <w:rPr>
          <w:rStyle w:val="afff4"/>
          <w:rFonts w:ascii="Times New Roman" w:hAnsi="Times New Roman" w:cs="Times New Roman"/>
          <w:color w:val="auto"/>
          <w:sz w:val="21"/>
          <w:u w:val="none"/>
          <w:shd w:val="clear" w:color="auto" w:fill="FFFFFF"/>
        </w:rPr>
      </w:pPr>
      <w:r>
        <w:rPr>
          <w:rStyle w:val="afff4"/>
          <w:rFonts w:ascii="Times New Roman" w:hAnsi="Times New Roman" w:cs="Times New Roman" w:hint="eastAsia"/>
          <w:color w:val="auto"/>
          <w:sz w:val="21"/>
          <w:u w:val="none"/>
          <w:shd w:val="clear" w:color="auto" w:fill="FFFFFF"/>
        </w:rPr>
        <w:t>中选单位在合同订立过程中未能完全响应采购文件、清单、附件、合同要求以致合同无法订立的；</w:t>
      </w:r>
    </w:p>
    <w:p w14:paraId="6FA4449D" w14:textId="77777777" w:rsidR="008A1BD4" w:rsidRDefault="00381570">
      <w:pPr>
        <w:pStyle w:val="aff8"/>
        <w:numPr>
          <w:ilvl w:val="0"/>
          <w:numId w:val="13"/>
        </w:numPr>
        <w:shd w:val="clear" w:color="auto" w:fill="FFFFFF"/>
        <w:spacing w:before="0" w:beforeAutospacing="0" w:after="0" w:afterAutospacing="0" w:line="360" w:lineRule="auto"/>
        <w:ind w:left="0" w:firstLineChars="200" w:firstLine="420"/>
        <w:jc w:val="both"/>
        <w:rPr>
          <w:rStyle w:val="afff4"/>
          <w:rFonts w:ascii="Times New Roman" w:hAnsi="Times New Roman" w:cs="Times New Roman"/>
          <w:color w:val="auto"/>
          <w:sz w:val="21"/>
          <w:u w:val="none"/>
          <w:shd w:val="clear" w:color="auto" w:fill="FFFFFF"/>
        </w:rPr>
      </w:pPr>
      <w:r>
        <w:rPr>
          <w:rStyle w:val="afff4"/>
          <w:rFonts w:ascii="Times New Roman" w:hAnsi="Times New Roman" w:cs="Times New Roman" w:hint="eastAsia"/>
          <w:color w:val="auto"/>
          <w:sz w:val="21"/>
          <w:u w:val="none"/>
          <w:shd w:val="clear" w:color="auto" w:fill="FFFFFF"/>
        </w:rPr>
        <w:t>经查实谈判单位报价资料弄虚作假的；</w:t>
      </w:r>
    </w:p>
    <w:p w14:paraId="0BE91F5E" w14:textId="77777777" w:rsidR="008A1BD4" w:rsidRDefault="00381570">
      <w:pPr>
        <w:pStyle w:val="aff8"/>
        <w:numPr>
          <w:ilvl w:val="0"/>
          <w:numId w:val="13"/>
        </w:numPr>
        <w:shd w:val="clear" w:color="auto" w:fill="FFFFFF"/>
        <w:spacing w:before="0" w:beforeAutospacing="0" w:after="0" w:afterAutospacing="0" w:line="360" w:lineRule="auto"/>
        <w:ind w:left="0" w:firstLineChars="200" w:firstLine="420"/>
        <w:jc w:val="both"/>
        <w:rPr>
          <w:rStyle w:val="afff4"/>
          <w:rFonts w:ascii="Times New Roman" w:hAnsi="Times New Roman" w:cs="Times New Roman"/>
          <w:color w:val="auto"/>
          <w:sz w:val="21"/>
          <w:u w:val="none"/>
          <w:shd w:val="clear" w:color="auto" w:fill="FFFFFF"/>
        </w:rPr>
      </w:pPr>
      <w:r>
        <w:rPr>
          <w:rStyle w:val="afff4"/>
          <w:rFonts w:ascii="Times New Roman" w:hAnsi="Times New Roman" w:cs="Times New Roman" w:hint="eastAsia"/>
          <w:color w:val="auto"/>
          <w:sz w:val="21"/>
          <w:u w:val="none"/>
          <w:shd w:val="clear" w:color="auto" w:fill="FFFFFF"/>
        </w:rPr>
        <w:t>串通参与谈判相关行为的。如不同谈判单位的谈判保证金从同一账户转出。</w:t>
      </w:r>
    </w:p>
    <w:p w14:paraId="09651505" w14:textId="77777777" w:rsidR="008A1BD4" w:rsidRDefault="00381570">
      <w:pPr>
        <w:pStyle w:val="aff8"/>
        <w:numPr>
          <w:ilvl w:val="0"/>
          <w:numId w:val="8"/>
        </w:numPr>
        <w:shd w:val="clear" w:color="auto" w:fill="FFFFFF"/>
        <w:spacing w:before="0" w:beforeAutospacing="0" w:after="0" w:afterAutospacing="0" w:line="360" w:lineRule="auto"/>
        <w:ind w:firstLineChars="200" w:firstLine="422"/>
        <w:jc w:val="both"/>
        <w:rPr>
          <w:rStyle w:val="afff4"/>
          <w:rFonts w:ascii="Times New Roman" w:hAnsi="Times New Roman" w:cs="Times New Roman"/>
          <w:b/>
          <w:bCs/>
          <w:color w:val="auto"/>
          <w:sz w:val="21"/>
          <w:u w:val="none"/>
          <w:shd w:val="clear" w:color="auto" w:fill="FFFFFF"/>
        </w:rPr>
      </w:pPr>
      <w:r>
        <w:rPr>
          <w:rStyle w:val="afff4"/>
          <w:rFonts w:ascii="Times New Roman" w:hAnsi="Times New Roman" w:cs="Times New Roman" w:hint="eastAsia"/>
          <w:b/>
          <w:bCs/>
          <w:color w:val="auto"/>
          <w:sz w:val="21"/>
          <w:u w:val="none"/>
          <w:shd w:val="clear" w:color="auto" w:fill="FFFFFF"/>
        </w:rPr>
        <w:t>响应文件的递交</w:t>
      </w:r>
    </w:p>
    <w:p w14:paraId="05E41951" w14:textId="660A9B58" w:rsidR="008A1BD4" w:rsidRDefault="00381570">
      <w:pPr>
        <w:pStyle w:val="aff8"/>
        <w:numPr>
          <w:ilvl w:val="0"/>
          <w:numId w:val="14"/>
        </w:numPr>
        <w:shd w:val="clear" w:color="auto" w:fill="FFFFFF"/>
        <w:spacing w:before="0" w:beforeAutospacing="0" w:after="0" w:afterAutospacing="0" w:line="360" w:lineRule="auto"/>
        <w:ind w:firstLineChars="200" w:firstLine="420"/>
        <w:jc w:val="both"/>
        <w:rPr>
          <w:rStyle w:val="afff4"/>
          <w:rFonts w:ascii="Times New Roman" w:hAnsi="Times New Roman" w:cs="Times New Roman"/>
          <w:color w:val="auto"/>
          <w:sz w:val="21"/>
          <w:u w:val="none"/>
          <w:shd w:val="clear" w:color="auto" w:fill="FFFFFF"/>
        </w:rPr>
      </w:pPr>
      <w:r>
        <w:rPr>
          <w:rStyle w:val="afff4"/>
          <w:rFonts w:ascii="Times New Roman" w:hAnsi="Times New Roman" w:cs="Times New Roman" w:hint="eastAsia"/>
          <w:color w:val="auto"/>
          <w:sz w:val="21"/>
          <w:u w:val="none"/>
          <w:shd w:val="clear" w:color="auto" w:fill="FFFFFF"/>
        </w:rPr>
        <w:t>响应文件递交的截止时间及谈判时间为</w:t>
      </w:r>
      <w:r w:rsidRPr="00BE4FDF">
        <w:rPr>
          <w:rStyle w:val="afff4"/>
          <w:rFonts w:ascii="Times New Roman" w:hAnsi="Times New Roman" w:cs="Times New Roman" w:hint="eastAsia"/>
          <w:color w:val="auto"/>
          <w:sz w:val="21"/>
          <w:u w:val="none"/>
          <w:shd w:val="clear" w:color="auto" w:fill="FFFFFF"/>
        </w:rPr>
        <w:t>20</w:t>
      </w:r>
      <w:r w:rsidR="00BD1325" w:rsidRPr="00BE4FDF">
        <w:rPr>
          <w:rStyle w:val="afff4"/>
          <w:rFonts w:ascii="Times New Roman" w:hAnsi="Times New Roman" w:cs="Times New Roman"/>
          <w:color w:val="auto"/>
          <w:sz w:val="21"/>
          <w:shd w:val="clear" w:color="auto" w:fill="FFFFFF"/>
        </w:rPr>
        <w:t>22</w:t>
      </w:r>
      <w:r w:rsidRPr="00BE4FDF">
        <w:rPr>
          <w:rStyle w:val="afff4"/>
          <w:rFonts w:ascii="Times New Roman" w:hAnsi="Times New Roman" w:cs="Times New Roman" w:hint="eastAsia"/>
          <w:color w:val="auto"/>
          <w:sz w:val="21"/>
          <w:u w:val="none"/>
          <w:shd w:val="clear" w:color="auto" w:fill="FFFFFF"/>
        </w:rPr>
        <w:t>年</w:t>
      </w:r>
      <w:r w:rsidR="00BD1325" w:rsidRPr="00BE4FDF">
        <w:rPr>
          <w:rStyle w:val="afff4"/>
          <w:rFonts w:ascii="Times New Roman" w:hAnsi="Times New Roman" w:cs="Times New Roman"/>
          <w:color w:val="auto"/>
          <w:sz w:val="21"/>
          <w:shd w:val="clear" w:color="auto" w:fill="FFFFFF"/>
        </w:rPr>
        <w:t>11</w:t>
      </w:r>
      <w:r w:rsidRPr="00BE4FDF">
        <w:rPr>
          <w:rStyle w:val="afff4"/>
          <w:rFonts w:ascii="Times New Roman" w:hAnsi="Times New Roman" w:cs="Times New Roman" w:hint="eastAsia"/>
          <w:color w:val="auto"/>
          <w:sz w:val="21"/>
          <w:u w:val="none"/>
          <w:shd w:val="clear" w:color="auto" w:fill="FFFFFF"/>
        </w:rPr>
        <w:t>月</w:t>
      </w:r>
      <w:r w:rsidR="00BE4FDF" w:rsidRPr="00BE4FDF">
        <w:rPr>
          <w:rStyle w:val="afff4"/>
          <w:rFonts w:ascii="Times New Roman" w:hAnsi="Times New Roman" w:cs="Times New Roman"/>
          <w:color w:val="auto"/>
          <w:sz w:val="21"/>
          <w:shd w:val="clear" w:color="auto" w:fill="FFFFFF"/>
        </w:rPr>
        <w:t>2</w:t>
      </w:r>
      <w:r w:rsidR="000C5476">
        <w:rPr>
          <w:rStyle w:val="afff4"/>
          <w:rFonts w:ascii="Times New Roman" w:hAnsi="Times New Roman" w:cs="Times New Roman"/>
          <w:color w:val="auto"/>
          <w:sz w:val="21"/>
          <w:shd w:val="clear" w:color="auto" w:fill="FFFFFF"/>
        </w:rPr>
        <w:t>5</w:t>
      </w:r>
      <w:r w:rsidRPr="00BE4FDF">
        <w:rPr>
          <w:rStyle w:val="afff4"/>
          <w:rFonts w:ascii="Times New Roman" w:hAnsi="Times New Roman" w:cs="Times New Roman" w:hint="eastAsia"/>
          <w:color w:val="auto"/>
          <w:sz w:val="21"/>
          <w:u w:val="none"/>
          <w:shd w:val="clear" w:color="auto" w:fill="FFFFFF"/>
        </w:rPr>
        <w:t>日</w:t>
      </w:r>
      <w:r w:rsidR="00BD1325" w:rsidRPr="00BE4FDF">
        <w:rPr>
          <w:rStyle w:val="afff4"/>
          <w:rFonts w:ascii="Times New Roman" w:hAnsi="Times New Roman" w:cs="Times New Roman"/>
          <w:color w:val="auto"/>
          <w:sz w:val="21"/>
          <w:shd w:val="clear" w:color="auto" w:fill="FFFFFF"/>
        </w:rPr>
        <w:t>14</w:t>
      </w:r>
      <w:r w:rsidRPr="00BE4FDF">
        <w:rPr>
          <w:rStyle w:val="afff4"/>
          <w:rFonts w:ascii="Times New Roman" w:hAnsi="Times New Roman" w:cs="Times New Roman" w:hint="eastAsia"/>
          <w:color w:val="auto"/>
          <w:sz w:val="21"/>
          <w:u w:val="none"/>
          <w:shd w:val="clear" w:color="auto" w:fill="FFFFFF"/>
        </w:rPr>
        <w:t>时</w:t>
      </w:r>
      <w:r w:rsidR="00BD1325" w:rsidRPr="00BE4FDF">
        <w:rPr>
          <w:rStyle w:val="afff4"/>
          <w:rFonts w:ascii="Times New Roman" w:hAnsi="Times New Roman" w:cs="Times New Roman"/>
          <w:color w:val="auto"/>
          <w:sz w:val="21"/>
          <w:shd w:val="clear" w:color="auto" w:fill="FFFFFF"/>
        </w:rPr>
        <w:t>30</w:t>
      </w:r>
      <w:r w:rsidRPr="00BE4FDF">
        <w:rPr>
          <w:rStyle w:val="afff4"/>
          <w:rFonts w:ascii="Times New Roman" w:hAnsi="Times New Roman" w:cs="Times New Roman" w:hint="eastAsia"/>
          <w:color w:val="auto"/>
          <w:sz w:val="21"/>
          <w:u w:val="none"/>
          <w:shd w:val="clear" w:color="auto" w:fill="FFFFFF"/>
        </w:rPr>
        <w:t>分</w:t>
      </w:r>
      <w:r>
        <w:rPr>
          <w:rStyle w:val="afff4"/>
          <w:rFonts w:ascii="Times New Roman" w:hAnsi="Times New Roman" w:cs="Times New Roman" w:hint="eastAsia"/>
          <w:color w:val="auto"/>
          <w:sz w:val="21"/>
          <w:u w:val="none"/>
          <w:shd w:val="clear" w:color="auto" w:fill="FFFFFF"/>
        </w:rPr>
        <w:t>，地点为长沙市劳动东路二段</w:t>
      </w:r>
      <w:r>
        <w:rPr>
          <w:rStyle w:val="afff4"/>
          <w:rFonts w:ascii="Times New Roman" w:hAnsi="Times New Roman" w:cs="Times New Roman" w:hint="eastAsia"/>
          <w:color w:val="auto"/>
          <w:sz w:val="21"/>
          <w:u w:val="none"/>
          <w:shd w:val="clear" w:color="auto" w:fill="FFFFFF"/>
        </w:rPr>
        <w:t>48</w:t>
      </w:r>
      <w:r>
        <w:rPr>
          <w:rStyle w:val="afff4"/>
          <w:rFonts w:ascii="Times New Roman" w:hAnsi="Times New Roman" w:cs="Times New Roman" w:hint="eastAsia"/>
          <w:color w:val="auto"/>
          <w:sz w:val="21"/>
          <w:u w:val="none"/>
          <w:shd w:val="clear" w:color="auto" w:fill="FFFFFF"/>
        </w:rPr>
        <w:t>号黄兴车辆段综合楼</w:t>
      </w:r>
      <w:r>
        <w:rPr>
          <w:rStyle w:val="afff4"/>
          <w:rFonts w:ascii="Times New Roman" w:hAnsi="Times New Roman" w:cs="Times New Roman" w:hint="eastAsia"/>
          <w:color w:val="auto"/>
          <w:sz w:val="21"/>
          <w:u w:val="none"/>
          <w:shd w:val="clear" w:color="auto" w:fill="FFFFFF"/>
        </w:rPr>
        <w:t>9</w:t>
      </w:r>
      <w:r>
        <w:rPr>
          <w:rStyle w:val="afff4"/>
          <w:rFonts w:ascii="Times New Roman" w:hAnsi="Times New Roman" w:cs="Times New Roman" w:hint="eastAsia"/>
          <w:color w:val="auto"/>
          <w:sz w:val="21"/>
          <w:u w:val="none"/>
          <w:shd w:val="clear" w:color="auto" w:fill="FFFFFF"/>
        </w:rPr>
        <w:t>楼</w:t>
      </w:r>
      <w:r>
        <w:rPr>
          <w:rStyle w:val="afff4"/>
          <w:rFonts w:ascii="Times New Roman" w:hAnsi="Times New Roman" w:cs="Times New Roman" w:hint="eastAsia"/>
          <w:color w:val="auto"/>
          <w:sz w:val="21"/>
          <w:u w:val="none"/>
          <w:shd w:val="clear" w:color="auto" w:fill="FFFFFF"/>
        </w:rPr>
        <w:t>910</w:t>
      </w:r>
      <w:r>
        <w:rPr>
          <w:rStyle w:val="afff4"/>
          <w:rFonts w:ascii="Times New Roman" w:hAnsi="Times New Roman" w:cs="Times New Roman" w:hint="eastAsia"/>
          <w:color w:val="auto"/>
          <w:sz w:val="21"/>
          <w:u w:val="none"/>
          <w:shd w:val="clear" w:color="auto" w:fill="FFFFFF"/>
        </w:rPr>
        <w:t>电子评标室。</w:t>
      </w:r>
    </w:p>
    <w:p w14:paraId="1AABEA41" w14:textId="77777777" w:rsidR="008A1BD4" w:rsidRDefault="00381570">
      <w:pPr>
        <w:pStyle w:val="aff8"/>
        <w:numPr>
          <w:ilvl w:val="0"/>
          <w:numId w:val="14"/>
        </w:numPr>
        <w:shd w:val="clear" w:color="auto" w:fill="FFFFFF"/>
        <w:spacing w:before="0" w:beforeAutospacing="0" w:after="0" w:afterAutospacing="0" w:line="360" w:lineRule="auto"/>
        <w:ind w:firstLineChars="200" w:firstLine="420"/>
        <w:jc w:val="both"/>
        <w:rPr>
          <w:rStyle w:val="afff4"/>
          <w:rFonts w:ascii="Times New Roman" w:hAnsi="Times New Roman" w:cs="Times New Roman"/>
          <w:color w:val="auto"/>
          <w:sz w:val="21"/>
          <w:u w:val="none"/>
          <w:shd w:val="clear" w:color="auto" w:fill="FFFFFF"/>
        </w:rPr>
      </w:pPr>
      <w:r>
        <w:rPr>
          <w:rStyle w:val="afff4"/>
          <w:rFonts w:ascii="Times New Roman" w:hAnsi="Times New Roman" w:cs="Times New Roman" w:hint="eastAsia"/>
          <w:color w:val="auto"/>
          <w:sz w:val="21"/>
          <w:u w:val="none"/>
          <w:shd w:val="clear" w:color="auto" w:fill="FFFFFF"/>
        </w:rPr>
        <w:t>逾期送达的或者未送达指定地点的或者未密封的响应文件（含电子文件），采购单位或采购代理机构将予以拒收。</w:t>
      </w:r>
    </w:p>
    <w:p w14:paraId="5046916F" w14:textId="77777777" w:rsidR="008A1BD4" w:rsidRDefault="00381570">
      <w:pPr>
        <w:pStyle w:val="aff8"/>
        <w:numPr>
          <w:ilvl w:val="0"/>
          <w:numId w:val="14"/>
        </w:numPr>
        <w:shd w:val="clear" w:color="auto" w:fill="FFFFFF"/>
        <w:spacing w:before="0" w:beforeAutospacing="0" w:after="0" w:afterAutospacing="0" w:line="360" w:lineRule="auto"/>
        <w:ind w:firstLineChars="200" w:firstLine="420"/>
        <w:jc w:val="both"/>
        <w:rPr>
          <w:rStyle w:val="afff4"/>
          <w:rFonts w:ascii="Times New Roman" w:hAnsi="Times New Roman" w:cs="Times New Roman"/>
          <w:color w:val="auto"/>
          <w:sz w:val="21"/>
          <w:u w:val="none"/>
          <w:shd w:val="clear" w:color="auto" w:fill="FFFFFF"/>
        </w:rPr>
      </w:pPr>
      <w:r>
        <w:rPr>
          <w:rStyle w:val="afff4"/>
          <w:rFonts w:ascii="Times New Roman" w:hAnsi="Times New Roman" w:cs="Times New Roman" w:hint="eastAsia"/>
          <w:color w:val="auto"/>
          <w:sz w:val="21"/>
          <w:u w:val="none"/>
          <w:shd w:val="clear" w:color="auto" w:fill="FFFFFF"/>
        </w:rPr>
        <w:t>谈判单位代表应佩戴口罩，携带身份证进行实名登记，配合做好体温检测，提供“健康码”、“行程码”及</w:t>
      </w:r>
      <w:r>
        <w:rPr>
          <w:rStyle w:val="afff4"/>
          <w:rFonts w:ascii="Times New Roman" w:hAnsi="Times New Roman" w:cs="Times New Roman" w:hint="eastAsia"/>
          <w:color w:val="auto"/>
          <w:sz w:val="21"/>
          <w:u w:val="none"/>
          <w:shd w:val="clear" w:color="auto" w:fill="FFFFFF"/>
        </w:rPr>
        <w:t>48</w:t>
      </w:r>
      <w:r>
        <w:rPr>
          <w:rStyle w:val="afff4"/>
          <w:rFonts w:ascii="Times New Roman" w:hAnsi="Times New Roman" w:cs="Times New Roman" w:hint="eastAsia"/>
          <w:color w:val="auto"/>
          <w:sz w:val="21"/>
          <w:u w:val="none"/>
          <w:shd w:val="clear" w:color="auto" w:fill="FFFFFF"/>
        </w:rPr>
        <w:t>小时内核酸检测证明，否则响应文件将予以拒收。（如需）</w:t>
      </w:r>
    </w:p>
    <w:p w14:paraId="3E4636A7" w14:textId="77777777" w:rsidR="008A1BD4" w:rsidRDefault="00381570">
      <w:pPr>
        <w:pStyle w:val="aff8"/>
        <w:numPr>
          <w:ilvl w:val="0"/>
          <w:numId w:val="8"/>
        </w:numPr>
        <w:shd w:val="clear" w:color="auto" w:fill="FFFFFF"/>
        <w:spacing w:before="0" w:beforeAutospacing="0" w:after="0" w:afterAutospacing="0" w:line="360" w:lineRule="auto"/>
        <w:ind w:firstLineChars="200" w:firstLine="422"/>
        <w:jc w:val="both"/>
        <w:rPr>
          <w:rStyle w:val="afff4"/>
          <w:rFonts w:ascii="Times New Roman" w:hAnsi="Times New Roman" w:cs="Times New Roman"/>
          <w:b/>
          <w:bCs/>
          <w:color w:val="auto"/>
          <w:sz w:val="21"/>
          <w:u w:val="none"/>
          <w:shd w:val="clear" w:color="auto" w:fill="FFFFFF"/>
        </w:rPr>
      </w:pPr>
      <w:r>
        <w:rPr>
          <w:rStyle w:val="afff4"/>
          <w:rFonts w:ascii="Times New Roman" w:hAnsi="Times New Roman" w:cs="Times New Roman" w:hint="eastAsia"/>
          <w:b/>
          <w:bCs/>
          <w:color w:val="auto"/>
          <w:sz w:val="21"/>
          <w:u w:val="none"/>
          <w:shd w:val="clear" w:color="auto" w:fill="FFFFFF"/>
        </w:rPr>
        <w:t>中选原则</w:t>
      </w:r>
    </w:p>
    <w:p w14:paraId="26AB6AA7" w14:textId="77777777" w:rsidR="008A1BD4" w:rsidRDefault="00381570">
      <w:pPr>
        <w:pStyle w:val="aff8"/>
        <w:numPr>
          <w:ilvl w:val="0"/>
          <w:numId w:val="15"/>
        </w:numPr>
        <w:shd w:val="clear" w:color="auto" w:fill="FFFFFF"/>
        <w:spacing w:before="0" w:beforeAutospacing="0" w:after="0" w:afterAutospacing="0" w:line="360" w:lineRule="auto"/>
        <w:ind w:firstLineChars="200" w:firstLine="420"/>
        <w:jc w:val="both"/>
        <w:rPr>
          <w:rStyle w:val="afff4"/>
          <w:rFonts w:ascii="Times New Roman" w:hAnsi="Times New Roman" w:cs="Times New Roman"/>
          <w:color w:val="auto"/>
          <w:sz w:val="21"/>
          <w:u w:val="none"/>
          <w:shd w:val="clear" w:color="auto" w:fill="FFFFFF"/>
        </w:rPr>
      </w:pPr>
      <w:r>
        <w:rPr>
          <w:rStyle w:val="afff4"/>
          <w:rFonts w:ascii="Times New Roman" w:hAnsi="Times New Roman" w:cs="Times New Roman" w:hint="eastAsia"/>
          <w:color w:val="auto"/>
          <w:sz w:val="21"/>
          <w:u w:val="none"/>
          <w:shd w:val="clear" w:color="auto" w:fill="FFFFFF"/>
        </w:rPr>
        <w:t>谈判评审小组按照综合得分由高到低的顺序推荐不超过</w:t>
      </w:r>
      <w:r>
        <w:rPr>
          <w:rStyle w:val="afff4"/>
          <w:rFonts w:ascii="Times New Roman" w:hAnsi="Times New Roman" w:cs="Times New Roman" w:hint="eastAsia"/>
          <w:color w:val="auto"/>
          <w:sz w:val="21"/>
          <w:u w:val="none"/>
          <w:shd w:val="clear" w:color="auto" w:fill="FFFFFF"/>
        </w:rPr>
        <w:t>3</w:t>
      </w:r>
      <w:r>
        <w:rPr>
          <w:rStyle w:val="afff4"/>
          <w:rFonts w:ascii="Times New Roman" w:hAnsi="Times New Roman" w:cs="Times New Roman" w:hint="eastAsia"/>
          <w:color w:val="auto"/>
          <w:sz w:val="21"/>
          <w:u w:val="none"/>
          <w:shd w:val="clear" w:color="auto" w:fill="FFFFFF"/>
        </w:rPr>
        <w:t>名中选候选人并对排名第一的中选候选人进行公示。经公示无异议后，确定排名第一的中选候选人为中选人。</w:t>
      </w:r>
    </w:p>
    <w:p w14:paraId="1927552C" w14:textId="77777777" w:rsidR="008A1BD4" w:rsidRDefault="00381570">
      <w:pPr>
        <w:pStyle w:val="aff8"/>
        <w:numPr>
          <w:ilvl w:val="0"/>
          <w:numId w:val="15"/>
        </w:numPr>
        <w:shd w:val="clear" w:color="auto" w:fill="FFFFFF"/>
        <w:spacing w:before="0" w:beforeAutospacing="0" w:after="0" w:afterAutospacing="0" w:line="360" w:lineRule="auto"/>
        <w:ind w:firstLineChars="200" w:firstLine="420"/>
        <w:jc w:val="both"/>
        <w:rPr>
          <w:rStyle w:val="afff4"/>
          <w:rFonts w:ascii="Times New Roman" w:hAnsi="Times New Roman" w:cs="Times New Roman"/>
          <w:color w:val="auto"/>
          <w:sz w:val="21"/>
          <w:u w:val="none"/>
          <w:shd w:val="clear" w:color="auto" w:fill="FFFFFF"/>
        </w:rPr>
      </w:pPr>
      <w:r>
        <w:rPr>
          <w:rStyle w:val="afff4"/>
          <w:rFonts w:ascii="Times New Roman" w:hAnsi="Times New Roman" w:cs="Times New Roman" w:hint="eastAsia"/>
          <w:color w:val="auto"/>
          <w:sz w:val="21"/>
          <w:u w:val="none"/>
          <w:shd w:val="clear" w:color="auto" w:fill="FFFFFF"/>
        </w:rPr>
        <w:t>排名第一的中选候选人中选后放弃中选、因不可抗力不能履行合同，或者被查实存在影响中选结果的违法行为等情形，不符合中选条件的，采购单位可以按照谈判评审小组提出的中选候选人名单排序依次确定其他中选候选人为中选人，也可以重新采购。</w:t>
      </w:r>
    </w:p>
    <w:p w14:paraId="14FB3DEC" w14:textId="77777777" w:rsidR="008A1BD4" w:rsidRDefault="00381570">
      <w:pPr>
        <w:pStyle w:val="aff8"/>
        <w:numPr>
          <w:ilvl w:val="0"/>
          <w:numId w:val="8"/>
        </w:numPr>
        <w:shd w:val="clear" w:color="auto" w:fill="FFFFFF"/>
        <w:spacing w:before="0" w:beforeAutospacing="0" w:after="0" w:afterAutospacing="0" w:line="360" w:lineRule="auto"/>
        <w:ind w:left="-2" w:firstLine="422"/>
        <w:jc w:val="both"/>
        <w:rPr>
          <w:rStyle w:val="afff4"/>
          <w:rFonts w:ascii="Times New Roman" w:hAnsi="Times New Roman" w:cs="Times New Roman"/>
          <w:b/>
          <w:bCs/>
          <w:color w:val="auto"/>
          <w:sz w:val="21"/>
          <w:u w:val="none"/>
          <w:shd w:val="clear" w:color="auto" w:fill="FFFFFF"/>
        </w:rPr>
      </w:pPr>
      <w:r>
        <w:rPr>
          <w:rStyle w:val="afff4"/>
          <w:rFonts w:ascii="Times New Roman" w:hAnsi="Times New Roman" w:cs="Times New Roman" w:hint="eastAsia"/>
          <w:b/>
          <w:bCs/>
          <w:color w:val="auto"/>
          <w:sz w:val="21"/>
          <w:u w:val="none"/>
          <w:shd w:val="clear" w:color="auto" w:fill="FFFFFF"/>
        </w:rPr>
        <w:t>异议与投诉</w:t>
      </w:r>
    </w:p>
    <w:p w14:paraId="05833E69" w14:textId="77777777" w:rsidR="008A1BD4" w:rsidRDefault="00381570" w:rsidP="006123C2">
      <w:pPr>
        <w:pStyle w:val="aff8"/>
        <w:numPr>
          <w:ilvl w:val="0"/>
          <w:numId w:val="16"/>
        </w:numPr>
        <w:shd w:val="clear" w:color="auto" w:fill="FFFFFF"/>
        <w:spacing w:before="0" w:beforeAutospacing="0" w:after="0" w:afterAutospacing="0" w:line="360" w:lineRule="auto"/>
        <w:ind w:left="0" w:firstLineChars="200" w:firstLine="420"/>
        <w:jc w:val="both"/>
        <w:rPr>
          <w:rStyle w:val="afff4"/>
          <w:rFonts w:ascii="Times New Roman" w:hAnsi="Times New Roman" w:cs="Times New Roman"/>
          <w:color w:val="auto"/>
          <w:sz w:val="21"/>
          <w:szCs w:val="21"/>
          <w:u w:val="none"/>
          <w:shd w:val="clear" w:color="auto" w:fill="FFFFFF"/>
        </w:rPr>
      </w:pPr>
      <w:r>
        <w:rPr>
          <w:rStyle w:val="afff4"/>
          <w:rFonts w:ascii="Times New Roman" w:hAnsi="Times New Roman" w:cs="Times New Roman" w:hint="eastAsia"/>
          <w:color w:val="auto"/>
          <w:sz w:val="21"/>
          <w:szCs w:val="21"/>
          <w:u w:val="none"/>
          <w:shd w:val="clear" w:color="auto" w:fill="FFFFFF"/>
        </w:rPr>
        <w:t>谈判单位或者其他利害关系人对评审结果有异议的，应当在结果公示规定的期限内向采购人提出。异议的提出与处理根据项目类别分别按《长沙市轨道交通运营有限公司货物类采购管理办法</w:t>
      </w:r>
      <w:r>
        <w:rPr>
          <w:rStyle w:val="afff4"/>
          <w:rFonts w:ascii="Times New Roman" w:hAnsi="Times New Roman" w:cs="Times New Roman" w:hint="eastAsia"/>
          <w:color w:val="auto"/>
          <w:sz w:val="21"/>
          <w:szCs w:val="21"/>
          <w:u w:val="none"/>
          <w:shd w:val="clear" w:color="auto" w:fill="FFFFFF"/>
        </w:rPr>
        <w:t>(</w:t>
      </w:r>
      <w:r>
        <w:rPr>
          <w:rStyle w:val="afff4"/>
          <w:rFonts w:ascii="Times New Roman" w:hAnsi="Times New Roman" w:cs="Times New Roman" w:hint="eastAsia"/>
          <w:color w:val="auto"/>
          <w:sz w:val="21"/>
          <w:szCs w:val="21"/>
          <w:u w:val="none"/>
          <w:shd w:val="clear" w:color="auto" w:fill="FFFFFF"/>
        </w:rPr>
        <w:t>试行）》执行。</w:t>
      </w:r>
    </w:p>
    <w:p w14:paraId="16FDF40D" w14:textId="77777777" w:rsidR="008A1BD4" w:rsidRDefault="00381570" w:rsidP="006123C2">
      <w:pPr>
        <w:pStyle w:val="aff8"/>
        <w:numPr>
          <w:ilvl w:val="0"/>
          <w:numId w:val="16"/>
        </w:numPr>
        <w:shd w:val="clear" w:color="auto" w:fill="FFFFFF"/>
        <w:spacing w:before="0" w:beforeAutospacing="0" w:after="0" w:afterAutospacing="0" w:line="360" w:lineRule="auto"/>
        <w:ind w:left="0" w:firstLineChars="200" w:firstLine="420"/>
        <w:jc w:val="both"/>
        <w:rPr>
          <w:rStyle w:val="afff4"/>
          <w:rFonts w:ascii="Times New Roman" w:hAnsi="Times New Roman" w:cs="Times New Roman"/>
          <w:color w:val="auto"/>
          <w:sz w:val="21"/>
          <w:szCs w:val="21"/>
          <w:u w:val="none"/>
          <w:shd w:val="clear" w:color="auto" w:fill="FFFFFF"/>
        </w:rPr>
      </w:pPr>
      <w:r>
        <w:rPr>
          <w:rStyle w:val="afff4"/>
          <w:rFonts w:ascii="Times New Roman" w:hAnsi="Times New Roman" w:cs="Times New Roman" w:hint="eastAsia"/>
          <w:color w:val="auto"/>
          <w:sz w:val="21"/>
          <w:szCs w:val="21"/>
          <w:u w:val="none"/>
          <w:shd w:val="clear" w:color="auto" w:fill="FFFFFF"/>
        </w:rPr>
        <w:t>谈判单位或者其他利害关系人认为本次采购活动违反相关法律法规或规范性文件规定的，可以在知道或者应当知道之日起</w:t>
      </w:r>
      <w:r>
        <w:rPr>
          <w:rStyle w:val="afff4"/>
          <w:rFonts w:ascii="Times New Roman" w:hAnsi="Times New Roman" w:cs="Times New Roman" w:hint="eastAsia"/>
          <w:color w:val="auto"/>
          <w:sz w:val="21"/>
          <w:szCs w:val="21"/>
          <w:u w:val="none"/>
          <w:shd w:val="clear" w:color="auto" w:fill="FFFFFF"/>
        </w:rPr>
        <w:t>10</w:t>
      </w:r>
      <w:r>
        <w:rPr>
          <w:rStyle w:val="afff4"/>
          <w:rFonts w:ascii="Times New Roman" w:hAnsi="Times New Roman" w:cs="Times New Roman" w:hint="eastAsia"/>
          <w:color w:val="auto"/>
          <w:sz w:val="21"/>
          <w:szCs w:val="21"/>
          <w:u w:val="none"/>
          <w:shd w:val="clear" w:color="auto" w:fill="FFFFFF"/>
        </w:rPr>
        <w:t>日内向长沙市轨道交通运营有限公司监察审计部门投诉。</w:t>
      </w:r>
    </w:p>
    <w:p w14:paraId="27884927" w14:textId="77777777" w:rsidR="008A1BD4" w:rsidRDefault="00381570">
      <w:pPr>
        <w:pStyle w:val="aff8"/>
        <w:numPr>
          <w:ilvl w:val="0"/>
          <w:numId w:val="8"/>
        </w:numPr>
        <w:shd w:val="clear" w:color="auto" w:fill="FFFFFF"/>
        <w:spacing w:before="0" w:beforeAutospacing="0" w:after="0" w:afterAutospacing="0" w:line="360" w:lineRule="auto"/>
        <w:ind w:firstLine="422"/>
        <w:jc w:val="both"/>
        <w:rPr>
          <w:rStyle w:val="afff4"/>
          <w:rFonts w:ascii="Times New Roman" w:hAnsi="Times New Roman" w:cs="Times New Roman"/>
          <w:b/>
          <w:bCs/>
          <w:color w:val="auto"/>
          <w:sz w:val="21"/>
          <w:u w:val="none"/>
          <w:shd w:val="clear" w:color="auto" w:fill="FFFFFF"/>
        </w:rPr>
      </w:pPr>
      <w:r>
        <w:rPr>
          <w:rStyle w:val="afff4"/>
          <w:rFonts w:ascii="Times New Roman" w:hAnsi="Times New Roman" w:cs="Times New Roman"/>
          <w:b/>
          <w:bCs/>
          <w:color w:val="auto"/>
          <w:sz w:val="21"/>
          <w:u w:val="none"/>
          <w:shd w:val="clear" w:color="auto" w:fill="FFFFFF"/>
        </w:rPr>
        <w:t>联系方式</w:t>
      </w:r>
    </w:p>
    <w:p w14:paraId="326B1A03" w14:textId="77777777" w:rsidR="008A1BD4" w:rsidRDefault="00381570">
      <w:pPr>
        <w:pStyle w:val="aff8"/>
        <w:shd w:val="clear" w:color="auto" w:fill="FFFFFF"/>
        <w:spacing w:before="0" w:beforeAutospacing="0" w:after="0" w:afterAutospacing="0" w:line="360" w:lineRule="auto"/>
        <w:ind w:leftChars="200" w:left="420"/>
        <w:jc w:val="both"/>
        <w:rPr>
          <w:rStyle w:val="afff4"/>
          <w:rFonts w:ascii="Times New Roman" w:hAnsi="Times New Roman" w:cs="Times New Roman"/>
          <w:color w:val="auto"/>
          <w:sz w:val="21"/>
          <w:u w:val="none"/>
          <w:shd w:val="clear" w:color="auto" w:fill="FFFFFF"/>
        </w:rPr>
      </w:pPr>
      <w:r>
        <w:rPr>
          <w:rStyle w:val="afff4"/>
          <w:rFonts w:ascii="Times New Roman" w:hAnsi="Times New Roman" w:cs="Times New Roman"/>
          <w:color w:val="auto"/>
          <w:sz w:val="21"/>
          <w:u w:val="none"/>
          <w:shd w:val="clear" w:color="auto" w:fill="FFFFFF"/>
        </w:rPr>
        <w:t>采购人：</w:t>
      </w:r>
      <w:r>
        <w:rPr>
          <w:rStyle w:val="afff4"/>
          <w:rFonts w:ascii="Times New Roman" w:hAnsi="Times New Roman" w:cs="Times New Roman" w:hint="eastAsia"/>
          <w:color w:val="auto"/>
          <w:sz w:val="21"/>
          <w:u w:val="none"/>
          <w:shd w:val="clear" w:color="auto" w:fill="FFFFFF"/>
        </w:rPr>
        <w:t>长沙市轨道交通运营有限公司</w:t>
      </w:r>
    </w:p>
    <w:p w14:paraId="51D1AB72" w14:textId="77777777" w:rsidR="008A1BD4" w:rsidRDefault="00381570">
      <w:pPr>
        <w:pStyle w:val="aff8"/>
        <w:shd w:val="clear" w:color="auto" w:fill="FFFFFF"/>
        <w:spacing w:before="0" w:beforeAutospacing="0" w:after="0" w:afterAutospacing="0" w:line="360" w:lineRule="auto"/>
        <w:ind w:firstLineChars="200" w:firstLine="420"/>
        <w:jc w:val="both"/>
        <w:rPr>
          <w:rStyle w:val="afff4"/>
          <w:rFonts w:ascii="Times New Roman" w:hAnsi="Times New Roman" w:cs="Times New Roman"/>
          <w:color w:val="auto"/>
          <w:sz w:val="21"/>
          <w:u w:val="none"/>
          <w:shd w:val="clear" w:color="auto" w:fill="FFFFFF"/>
        </w:rPr>
      </w:pPr>
      <w:r>
        <w:rPr>
          <w:rStyle w:val="afff4"/>
          <w:rFonts w:ascii="Times New Roman" w:hAnsi="Times New Roman" w:cs="Times New Roman"/>
          <w:color w:val="auto"/>
          <w:sz w:val="21"/>
          <w:u w:val="none"/>
          <w:shd w:val="clear" w:color="auto" w:fill="FFFFFF"/>
        </w:rPr>
        <w:t>地</w:t>
      </w:r>
      <w:r>
        <w:rPr>
          <w:rStyle w:val="afff4"/>
          <w:rFonts w:ascii="Times New Roman" w:hAnsi="Times New Roman" w:cs="Times New Roman" w:hint="eastAsia"/>
          <w:color w:val="auto"/>
          <w:sz w:val="21"/>
          <w:u w:val="none"/>
          <w:shd w:val="clear" w:color="auto" w:fill="FFFFFF"/>
        </w:rPr>
        <w:t xml:space="preserve">  </w:t>
      </w:r>
      <w:r>
        <w:rPr>
          <w:rStyle w:val="afff4"/>
          <w:rFonts w:ascii="Times New Roman" w:hAnsi="Times New Roman" w:cs="Times New Roman"/>
          <w:color w:val="auto"/>
          <w:sz w:val="21"/>
          <w:u w:val="none"/>
          <w:shd w:val="clear" w:color="auto" w:fill="FFFFFF"/>
        </w:rPr>
        <w:t>址：</w:t>
      </w:r>
      <w:r>
        <w:rPr>
          <w:rStyle w:val="afff4"/>
          <w:rFonts w:ascii="Times New Roman" w:hAnsi="Times New Roman" w:cs="Times New Roman" w:hint="eastAsia"/>
          <w:color w:val="auto"/>
          <w:sz w:val="21"/>
          <w:u w:val="none"/>
          <w:shd w:val="clear" w:color="auto" w:fill="FFFFFF"/>
        </w:rPr>
        <w:t>湖南省</w:t>
      </w:r>
      <w:r>
        <w:rPr>
          <w:rStyle w:val="afff4"/>
          <w:rFonts w:ascii="Times New Roman" w:hAnsi="Times New Roman" w:cs="Times New Roman"/>
          <w:color w:val="auto"/>
          <w:sz w:val="21"/>
          <w:u w:val="none"/>
          <w:shd w:val="clear" w:color="auto" w:fill="FFFFFF"/>
        </w:rPr>
        <w:t>长沙市劳动东路二段</w:t>
      </w:r>
      <w:r>
        <w:rPr>
          <w:rStyle w:val="afff4"/>
          <w:rFonts w:ascii="Times New Roman" w:hAnsi="Times New Roman" w:cs="Times New Roman"/>
          <w:color w:val="auto"/>
          <w:sz w:val="21"/>
          <w:u w:val="none"/>
          <w:shd w:val="clear" w:color="auto" w:fill="FFFFFF"/>
        </w:rPr>
        <w:t>48</w:t>
      </w:r>
      <w:r>
        <w:rPr>
          <w:rStyle w:val="afff4"/>
          <w:rFonts w:ascii="Times New Roman" w:hAnsi="Times New Roman" w:cs="Times New Roman"/>
          <w:color w:val="auto"/>
          <w:sz w:val="21"/>
          <w:u w:val="none"/>
          <w:shd w:val="clear" w:color="auto" w:fill="FFFFFF"/>
        </w:rPr>
        <w:t>号黄兴车辆段</w:t>
      </w:r>
    </w:p>
    <w:p w14:paraId="73AB23C1" w14:textId="77777777" w:rsidR="008A1BD4" w:rsidRDefault="00381570">
      <w:pPr>
        <w:pStyle w:val="aff8"/>
        <w:shd w:val="clear" w:color="auto" w:fill="FFFFFF"/>
        <w:spacing w:before="0" w:beforeAutospacing="0" w:after="0" w:afterAutospacing="0" w:line="360" w:lineRule="auto"/>
        <w:ind w:firstLineChars="200" w:firstLine="420"/>
        <w:jc w:val="both"/>
        <w:rPr>
          <w:rStyle w:val="afff4"/>
          <w:rFonts w:ascii="Times New Roman" w:hAnsi="Times New Roman" w:cs="Times New Roman"/>
          <w:color w:val="auto"/>
          <w:sz w:val="21"/>
          <w:u w:val="none"/>
          <w:shd w:val="clear" w:color="auto" w:fill="FFFFFF"/>
        </w:rPr>
      </w:pPr>
      <w:r>
        <w:rPr>
          <w:rStyle w:val="afff4"/>
          <w:rFonts w:ascii="Times New Roman" w:hAnsi="Times New Roman" w:cs="Times New Roman"/>
          <w:color w:val="auto"/>
          <w:sz w:val="21"/>
          <w:u w:val="none"/>
          <w:shd w:val="clear" w:color="auto" w:fill="FFFFFF"/>
        </w:rPr>
        <w:t>联系人：</w:t>
      </w:r>
      <w:r>
        <w:rPr>
          <w:rStyle w:val="afff4"/>
          <w:rFonts w:ascii="Times New Roman" w:hAnsi="Times New Roman" w:cs="Times New Roman" w:hint="eastAsia"/>
          <w:color w:val="auto"/>
          <w:sz w:val="21"/>
          <w:u w:val="none"/>
          <w:shd w:val="clear" w:color="auto" w:fill="FFFFFF"/>
        </w:rPr>
        <w:t>李工</w:t>
      </w:r>
    </w:p>
    <w:p w14:paraId="0787A02C" w14:textId="77777777" w:rsidR="008A1BD4" w:rsidRDefault="00381570">
      <w:pPr>
        <w:pStyle w:val="aff8"/>
        <w:shd w:val="clear" w:color="auto" w:fill="FFFFFF"/>
        <w:spacing w:before="0" w:beforeAutospacing="0" w:after="0" w:afterAutospacing="0" w:line="360" w:lineRule="auto"/>
        <w:ind w:firstLineChars="200" w:firstLine="420"/>
        <w:jc w:val="both"/>
        <w:rPr>
          <w:rStyle w:val="afff4"/>
          <w:rFonts w:ascii="Times New Roman" w:hAnsi="Times New Roman" w:cs="Times New Roman"/>
          <w:color w:val="auto"/>
          <w:sz w:val="21"/>
          <w:u w:val="none"/>
          <w:shd w:val="clear" w:color="auto" w:fill="FFFFFF"/>
        </w:rPr>
      </w:pPr>
      <w:r>
        <w:rPr>
          <w:rStyle w:val="afff4"/>
          <w:rFonts w:ascii="Times New Roman" w:hAnsi="Times New Roman" w:cs="Times New Roman"/>
          <w:color w:val="auto"/>
          <w:sz w:val="21"/>
          <w:u w:val="none"/>
          <w:shd w:val="clear" w:color="auto" w:fill="FFFFFF"/>
        </w:rPr>
        <w:lastRenderedPageBreak/>
        <w:t>电</w:t>
      </w:r>
      <w:r>
        <w:rPr>
          <w:rStyle w:val="afff4"/>
          <w:rFonts w:ascii="Times New Roman" w:hAnsi="Times New Roman" w:cs="Times New Roman" w:hint="eastAsia"/>
          <w:color w:val="auto"/>
          <w:sz w:val="21"/>
          <w:u w:val="none"/>
          <w:shd w:val="clear" w:color="auto" w:fill="FFFFFF"/>
        </w:rPr>
        <w:t xml:space="preserve">  </w:t>
      </w:r>
      <w:r>
        <w:rPr>
          <w:rStyle w:val="afff4"/>
          <w:rFonts w:ascii="Times New Roman" w:hAnsi="Times New Roman" w:cs="Times New Roman"/>
          <w:color w:val="auto"/>
          <w:sz w:val="21"/>
          <w:u w:val="none"/>
          <w:shd w:val="clear" w:color="auto" w:fill="FFFFFF"/>
        </w:rPr>
        <w:t>话：</w:t>
      </w:r>
      <w:r>
        <w:rPr>
          <w:rStyle w:val="afff4"/>
          <w:rFonts w:ascii="Times New Roman" w:hAnsi="Times New Roman" w:cs="Times New Roman"/>
          <w:color w:val="auto"/>
          <w:sz w:val="21"/>
          <w:u w:val="none"/>
          <w:shd w:val="clear" w:color="auto" w:fill="FFFFFF"/>
        </w:rPr>
        <w:t>0731-</w:t>
      </w:r>
      <w:r>
        <w:rPr>
          <w:rStyle w:val="afff4"/>
          <w:rFonts w:ascii="Times New Roman" w:hAnsi="Times New Roman" w:cs="Times New Roman" w:hint="eastAsia"/>
          <w:color w:val="auto"/>
          <w:sz w:val="21"/>
          <w:u w:val="none"/>
          <w:shd w:val="clear" w:color="auto" w:fill="FFFFFF"/>
        </w:rPr>
        <w:t>86852373</w:t>
      </w:r>
    </w:p>
    <w:p w14:paraId="7918719A" w14:textId="549AF0EB" w:rsidR="008A1BD4" w:rsidRDefault="00381570">
      <w:pPr>
        <w:adjustRightInd w:val="0"/>
        <w:snapToGrid w:val="0"/>
        <w:spacing w:line="360" w:lineRule="auto"/>
        <w:ind w:firstLineChars="200" w:firstLine="420"/>
        <w:rPr>
          <w:rFonts w:ascii="宋体" w:hAnsi="宋体" w:cs="宋体"/>
          <w:szCs w:val="21"/>
        </w:rPr>
      </w:pPr>
      <w:r>
        <w:rPr>
          <w:rFonts w:ascii="宋体" w:hAnsi="宋体" w:cs="宋体" w:hint="eastAsia"/>
          <w:szCs w:val="21"/>
        </w:rPr>
        <w:t>采购代理机构：</w:t>
      </w:r>
      <w:r>
        <w:rPr>
          <w:rStyle w:val="content"/>
          <w:rFonts w:ascii="宋体" w:hAnsi="宋体" w:cs="宋体" w:hint="eastAsia"/>
          <w:sz w:val="21"/>
          <w:szCs w:val="21"/>
        </w:rPr>
        <w:t>中技建设咨询有限公司</w:t>
      </w:r>
      <w:r>
        <w:rPr>
          <w:rFonts w:ascii="宋体" w:hAnsi="宋体" w:cs="宋体" w:hint="eastAsia"/>
          <w:szCs w:val="21"/>
        </w:rPr>
        <w:t xml:space="preserve"> </w:t>
      </w:r>
    </w:p>
    <w:p w14:paraId="39CB14EF" w14:textId="77777777" w:rsidR="008A1BD4" w:rsidRDefault="00381570">
      <w:pPr>
        <w:adjustRightInd w:val="0"/>
        <w:snapToGrid w:val="0"/>
        <w:spacing w:line="360" w:lineRule="auto"/>
        <w:ind w:firstLineChars="200" w:firstLine="420"/>
        <w:rPr>
          <w:rFonts w:ascii="宋体" w:hAnsi="宋体" w:cs="宋体"/>
          <w:szCs w:val="21"/>
        </w:rPr>
      </w:pPr>
      <w:r>
        <w:rPr>
          <w:rFonts w:ascii="宋体" w:hAnsi="宋体" w:cs="宋体" w:hint="eastAsia"/>
          <w:szCs w:val="21"/>
        </w:rPr>
        <w:t>电    话：0731-84169657</w:t>
      </w:r>
    </w:p>
    <w:p w14:paraId="3EEEF58F" w14:textId="77777777" w:rsidR="008A1BD4" w:rsidRDefault="00381570">
      <w:pPr>
        <w:adjustRightInd w:val="0"/>
        <w:snapToGrid w:val="0"/>
        <w:spacing w:line="360" w:lineRule="auto"/>
        <w:ind w:firstLineChars="200" w:firstLine="420"/>
        <w:rPr>
          <w:rFonts w:ascii="宋体" w:hAnsi="宋体" w:cs="宋体"/>
          <w:szCs w:val="21"/>
        </w:rPr>
      </w:pPr>
      <w:r>
        <w:rPr>
          <w:rFonts w:ascii="宋体" w:hAnsi="宋体" w:cs="宋体" w:hint="eastAsia"/>
          <w:szCs w:val="21"/>
        </w:rPr>
        <w:t>地    址：长沙市雨花区湘府中路117号金典商务楼12层</w:t>
      </w:r>
    </w:p>
    <w:p w14:paraId="704F3587" w14:textId="77777777" w:rsidR="008A1BD4" w:rsidRDefault="00381570">
      <w:pPr>
        <w:adjustRightInd w:val="0"/>
        <w:snapToGrid w:val="0"/>
        <w:spacing w:line="360" w:lineRule="auto"/>
        <w:ind w:firstLineChars="200" w:firstLine="420"/>
        <w:rPr>
          <w:rFonts w:ascii="宋体" w:hAnsi="宋体" w:cs="宋体"/>
          <w:szCs w:val="21"/>
        </w:rPr>
      </w:pPr>
      <w:r>
        <w:rPr>
          <w:rFonts w:ascii="宋体" w:hAnsi="宋体" w:cs="宋体" w:hint="eastAsia"/>
          <w:szCs w:val="21"/>
        </w:rPr>
        <w:t>联 系 人：蒋仕怀、</w:t>
      </w:r>
      <w:r>
        <w:rPr>
          <w:rStyle w:val="content1"/>
          <w:rFonts w:ascii="宋体" w:hAnsi="宋体" w:cs="宋体" w:hint="eastAsia"/>
          <w:sz w:val="21"/>
          <w:szCs w:val="21"/>
        </w:rPr>
        <w:t>沈梦、聂艳君</w:t>
      </w:r>
    </w:p>
    <w:p w14:paraId="29C5804B" w14:textId="77777777" w:rsidR="008A1BD4" w:rsidRDefault="008A1BD4">
      <w:pPr>
        <w:spacing w:line="360" w:lineRule="auto"/>
        <w:ind w:firstLineChars="200" w:firstLine="420"/>
        <w:rPr>
          <w:rFonts w:ascii="宋体" w:hAnsi="宋体" w:cs="宋体"/>
          <w:szCs w:val="21"/>
        </w:rPr>
      </w:pPr>
    </w:p>
    <w:p w14:paraId="18D787A7" w14:textId="0698E705" w:rsidR="008A1BD4" w:rsidRDefault="00381570">
      <w:pPr>
        <w:pStyle w:val="afc"/>
        <w:adjustRightInd w:val="0"/>
        <w:snapToGrid w:val="0"/>
        <w:spacing w:line="360" w:lineRule="auto"/>
        <w:jc w:val="right"/>
        <w:rPr>
          <w:rFonts w:hAnsi="宋体" w:cs="宋体"/>
        </w:rPr>
      </w:pPr>
      <w:r>
        <w:rPr>
          <w:rFonts w:hAnsi="宋体" w:cs="宋体" w:hint="eastAsia"/>
        </w:rPr>
        <w:t>2022年</w:t>
      </w:r>
      <w:r w:rsidR="00BD1325">
        <w:rPr>
          <w:rFonts w:hAnsi="宋体" w:cs="宋体"/>
        </w:rPr>
        <w:t>11</w:t>
      </w:r>
      <w:r>
        <w:rPr>
          <w:rFonts w:hAnsi="宋体" w:cs="宋体" w:hint="eastAsia"/>
        </w:rPr>
        <w:t>月</w:t>
      </w:r>
      <w:r w:rsidR="00BE4FDF">
        <w:rPr>
          <w:rFonts w:hAnsi="宋体" w:cs="宋体"/>
        </w:rPr>
        <w:t>1</w:t>
      </w:r>
      <w:r w:rsidR="000C5476">
        <w:rPr>
          <w:rFonts w:hAnsi="宋体" w:cs="宋体"/>
        </w:rPr>
        <w:t>4</w:t>
      </w:r>
      <w:r>
        <w:rPr>
          <w:rFonts w:hAnsi="宋体" w:cs="宋体" w:hint="eastAsia"/>
        </w:rPr>
        <w:t>日</w:t>
      </w:r>
    </w:p>
    <w:p w14:paraId="1F7BD34F" w14:textId="77777777" w:rsidR="008A1BD4" w:rsidRDefault="00381570">
      <w:pPr>
        <w:spacing w:after="240"/>
        <w:jc w:val="center"/>
        <w:outlineLvl w:val="0"/>
        <w:rPr>
          <w:rFonts w:ascii="宋体" w:hAnsi="宋体" w:cs="宋体"/>
          <w:b/>
          <w:bCs/>
          <w:sz w:val="32"/>
          <w:szCs w:val="32"/>
        </w:rPr>
      </w:pPr>
      <w:r>
        <w:rPr>
          <w:rFonts w:ascii="宋体" w:hAnsi="宋体"/>
          <w:sz w:val="32"/>
          <w:szCs w:val="32"/>
        </w:rPr>
        <w:br w:type="page"/>
      </w:r>
      <w:bookmarkStart w:id="11" w:name="_Toc6753"/>
      <w:bookmarkStart w:id="12" w:name="_Toc14891065"/>
      <w:bookmarkStart w:id="13" w:name="_Toc5145"/>
      <w:bookmarkStart w:id="14" w:name="_Toc24592"/>
      <w:bookmarkStart w:id="15" w:name="_Toc8914"/>
      <w:bookmarkStart w:id="16" w:name="_Toc18826"/>
      <w:r>
        <w:rPr>
          <w:rFonts w:ascii="宋体" w:hAnsi="宋体" w:cs="宋体" w:hint="eastAsia"/>
          <w:b/>
          <w:bCs/>
          <w:sz w:val="32"/>
          <w:szCs w:val="32"/>
        </w:rPr>
        <w:lastRenderedPageBreak/>
        <w:t>第二章  谈判须知</w:t>
      </w:r>
      <w:bookmarkEnd w:id="11"/>
      <w:bookmarkEnd w:id="12"/>
      <w:bookmarkEnd w:id="13"/>
      <w:bookmarkEnd w:id="14"/>
      <w:bookmarkEnd w:id="15"/>
      <w:bookmarkEnd w:id="16"/>
    </w:p>
    <w:p w14:paraId="6C6635AB" w14:textId="77777777" w:rsidR="008A1BD4" w:rsidRDefault="00381570">
      <w:pPr>
        <w:jc w:val="center"/>
        <w:outlineLvl w:val="1"/>
        <w:rPr>
          <w:rFonts w:ascii="宋体" w:hAnsi="宋体" w:cs="宋体"/>
          <w:b/>
          <w:bCs/>
          <w:sz w:val="32"/>
          <w:szCs w:val="32"/>
        </w:rPr>
      </w:pPr>
      <w:bookmarkStart w:id="17" w:name="_Toc14891066"/>
      <w:bookmarkStart w:id="18" w:name="_Toc3316"/>
      <w:bookmarkStart w:id="19" w:name="_Toc9591"/>
      <w:bookmarkStart w:id="20" w:name="_Toc28011"/>
      <w:bookmarkStart w:id="21" w:name="_Toc5430"/>
      <w:bookmarkStart w:id="22" w:name="_Toc6617"/>
      <w:r>
        <w:rPr>
          <w:rFonts w:ascii="宋体" w:hAnsi="宋体" w:cs="宋体" w:hint="eastAsia"/>
          <w:b/>
          <w:bCs/>
          <w:sz w:val="32"/>
          <w:szCs w:val="32"/>
        </w:rPr>
        <w:t>谈判须知前附表</w:t>
      </w:r>
      <w:bookmarkEnd w:id="17"/>
      <w:bookmarkEnd w:id="18"/>
      <w:bookmarkEnd w:id="19"/>
      <w:bookmarkEnd w:id="20"/>
      <w:bookmarkEnd w:id="21"/>
      <w:bookmarkEnd w:id="22"/>
    </w:p>
    <w:tbl>
      <w:tblPr>
        <w:tblW w:w="96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167"/>
        <w:gridCol w:w="7485"/>
      </w:tblGrid>
      <w:tr w:rsidR="008A1BD4" w14:paraId="3496E563" w14:textId="77777777">
        <w:trPr>
          <w:cantSplit/>
          <w:trHeight w:val="419"/>
          <w:tblHeader/>
          <w:jc w:val="center"/>
        </w:trPr>
        <w:tc>
          <w:tcPr>
            <w:tcW w:w="2167" w:type="dxa"/>
            <w:vAlign w:val="center"/>
          </w:tcPr>
          <w:p w14:paraId="2825D543" w14:textId="77777777" w:rsidR="008A1BD4" w:rsidRDefault="00381570">
            <w:pPr>
              <w:adjustRightInd w:val="0"/>
              <w:snapToGrid w:val="0"/>
              <w:jc w:val="center"/>
              <w:rPr>
                <w:rFonts w:ascii="宋体" w:hAnsi="宋体" w:cs="宋体"/>
                <w:b/>
                <w:szCs w:val="21"/>
              </w:rPr>
            </w:pPr>
            <w:r>
              <w:rPr>
                <w:rFonts w:ascii="宋体" w:hAnsi="宋体" w:cs="宋体" w:hint="eastAsia"/>
                <w:b/>
                <w:szCs w:val="21"/>
              </w:rPr>
              <w:t>名  称</w:t>
            </w:r>
          </w:p>
        </w:tc>
        <w:tc>
          <w:tcPr>
            <w:tcW w:w="7485" w:type="dxa"/>
            <w:vAlign w:val="center"/>
          </w:tcPr>
          <w:p w14:paraId="4E7333CC" w14:textId="77777777" w:rsidR="008A1BD4" w:rsidRDefault="00381570">
            <w:pPr>
              <w:adjustRightInd w:val="0"/>
              <w:snapToGrid w:val="0"/>
              <w:jc w:val="center"/>
              <w:rPr>
                <w:rFonts w:ascii="宋体" w:hAnsi="宋体" w:cs="宋体"/>
                <w:b/>
                <w:szCs w:val="21"/>
              </w:rPr>
            </w:pPr>
            <w:r>
              <w:rPr>
                <w:rFonts w:ascii="宋体" w:hAnsi="宋体" w:cs="宋体" w:hint="eastAsia"/>
                <w:b/>
                <w:szCs w:val="21"/>
              </w:rPr>
              <w:t>内容规定</w:t>
            </w:r>
          </w:p>
        </w:tc>
      </w:tr>
      <w:tr w:rsidR="008A1BD4" w14:paraId="18421DA6" w14:textId="77777777">
        <w:trPr>
          <w:cantSplit/>
          <w:trHeight w:val="586"/>
          <w:jc w:val="center"/>
        </w:trPr>
        <w:tc>
          <w:tcPr>
            <w:tcW w:w="2167" w:type="dxa"/>
            <w:vAlign w:val="center"/>
          </w:tcPr>
          <w:p w14:paraId="1BEADD5C" w14:textId="77777777" w:rsidR="008A1BD4" w:rsidRDefault="00381570">
            <w:pPr>
              <w:adjustRightInd w:val="0"/>
              <w:snapToGrid w:val="0"/>
              <w:jc w:val="center"/>
              <w:rPr>
                <w:rFonts w:ascii="宋体" w:hAnsi="宋体" w:cs="宋体"/>
                <w:b/>
                <w:szCs w:val="21"/>
              </w:rPr>
            </w:pPr>
            <w:r>
              <w:rPr>
                <w:rFonts w:ascii="宋体" w:hAnsi="宋体" w:cs="宋体" w:hint="eastAsia"/>
                <w:b/>
                <w:szCs w:val="21"/>
              </w:rPr>
              <w:t>采购项目</w:t>
            </w:r>
          </w:p>
        </w:tc>
        <w:tc>
          <w:tcPr>
            <w:tcW w:w="7485" w:type="dxa"/>
            <w:vAlign w:val="center"/>
          </w:tcPr>
          <w:p w14:paraId="1C3AD676" w14:textId="77777777" w:rsidR="008A1BD4" w:rsidRDefault="00381570">
            <w:pPr>
              <w:adjustRightInd w:val="0"/>
              <w:snapToGrid w:val="0"/>
              <w:spacing w:line="360" w:lineRule="auto"/>
              <w:jc w:val="left"/>
              <w:rPr>
                <w:rFonts w:ascii="宋体" w:hAnsi="宋体" w:cs="宋体"/>
                <w:szCs w:val="21"/>
              </w:rPr>
            </w:pPr>
            <w:r>
              <w:rPr>
                <w:rFonts w:ascii="宋体" w:hAnsi="宋体" w:cs="宋体" w:hint="eastAsia"/>
                <w:bCs/>
                <w:szCs w:val="21"/>
              </w:rPr>
              <w:t>长沙市轨道交通2号线运营期2022年度蓄电池采购项目</w:t>
            </w:r>
          </w:p>
        </w:tc>
      </w:tr>
      <w:tr w:rsidR="008A1BD4" w14:paraId="4A895605" w14:textId="77777777">
        <w:trPr>
          <w:cantSplit/>
          <w:trHeight w:val="513"/>
          <w:jc w:val="center"/>
        </w:trPr>
        <w:tc>
          <w:tcPr>
            <w:tcW w:w="2167" w:type="dxa"/>
            <w:vAlign w:val="center"/>
          </w:tcPr>
          <w:p w14:paraId="3B78264C" w14:textId="77777777" w:rsidR="008A1BD4" w:rsidRDefault="00381570">
            <w:pPr>
              <w:adjustRightInd w:val="0"/>
              <w:snapToGrid w:val="0"/>
              <w:jc w:val="center"/>
              <w:rPr>
                <w:rFonts w:ascii="宋体" w:hAnsi="宋体" w:cs="宋体"/>
                <w:b/>
                <w:szCs w:val="21"/>
              </w:rPr>
            </w:pPr>
            <w:r>
              <w:rPr>
                <w:rFonts w:ascii="宋体" w:hAnsi="宋体" w:cs="宋体" w:hint="eastAsia"/>
                <w:b/>
                <w:szCs w:val="21"/>
              </w:rPr>
              <w:t>采购单位</w:t>
            </w:r>
          </w:p>
        </w:tc>
        <w:tc>
          <w:tcPr>
            <w:tcW w:w="7485" w:type="dxa"/>
            <w:vAlign w:val="center"/>
          </w:tcPr>
          <w:p w14:paraId="0B6205E8" w14:textId="77777777" w:rsidR="008A1BD4" w:rsidRDefault="00381570">
            <w:pPr>
              <w:adjustRightInd w:val="0"/>
              <w:snapToGrid w:val="0"/>
              <w:spacing w:line="360" w:lineRule="auto"/>
              <w:jc w:val="left"/>
              <w:rPr>
                <w:rFonts w:ascii="宋体" w:hAnsi="宋体" w:cs="宋体"/>
                <w:iCs/>
                <w:szCs w:val="21"/>
              </w:rPr>
            </w:pPr>
            <w:r>
              <w:rPr>
                <w:rFonts w:ascii="宋体" w:hAnsi="宋体" w:cs="宋体" w:hint="eastAsia"/>
                <w:iCs/>
                <w:szCs w:val="21"/>
              </w:rPr>
              <w:t>长沙市轨道交通运营有限公司</w:t>
            </w:r>
          </w:p>
        </w:tc>
      </w:tr>
      <w:tr w:rsidR="008A1BD4" w14:paraId="635CAB47" w14:textId="77777777">
        <w:trPr>
          <w:cantSplit/>
          <w:trHeight w:val="513"/>
          <w:jc w:val="center"/>
        </w:trPr>
        <w:tc>
          <w:tcPr>
            <w:tcW w:w="2167" w:type="dxa"/>
            <w:vAlign w:val="center"/>
          </w:tcPr>
          <w:p w14:paraId="11B5D543" w14:textId="77777777" w:rsidR="008A1BD4" w:rsidRDefault="00381570">
            <w:pPr>
              <w:adjustRightInd w:val="0"/>
              <w:snapToGrid w:val="0"/>
              <w:jc w:val="center"/>
              <w:rPr>
                <w:rFonts w:ascii="宋体" w:hAnsi="宋体" w:cs="宋体"/>
                <w:b/>
                <w:szCs w:val="21"/>
              </w:rPr>
            </w:pPr>
            <w:r>
              <w:rPr>
                <w:rFonts w:ascii="宋体" w:hAnsi="宋体" w:cs="宋体" w:hint="eastAsia"/>
                <w:b/>
                <w:szCs w:val="21"/>
              </w:rPr>
              <w:t>采购代理机构</w:t>
            </w:r>
          </w:p>
        </w:tc>
        <w:tc>
          <w:tcPr>
            <w:tcW w:w="7485" w:type="dxa"/>
            <w:vAlign w:val="center"/>
          </w:tcPr>
          <w:p w14:paraId="07C31DD8" w14:textId="77777777" w:rsidR="008A1BD4" w:rsidRDefault="00381570">
            <w:pPr>
              <w:adjustRightInd w:val="0"/>
              <w:snapToGrid w:val="0"/>
              <w:spacing w:line="360" w:lineRule="auto"/>
              <w:jc w:val="left"/>
              <w:rPr>
                <w:rFonts w:ascii="宋体" w:hAnsi="宋体" w:cs="宋体"/>
                <w:iCs/>
                <w:szCs w:val="21"/>
              </w:rPr>
            </w:pPr>
            <w:r>
              <w:rPr>
                <w:rFonts w:ascii="宋体" w:hAnsi="宋体" w:cs="宋体" w:hint="eastAsia"/>
                <w:iCs/>
                <w:szCs w:val="21"/>
              </w:rPr>
              <w:t>中技建设咨询有限公司</w:t>
            </w:r>
          </w:p>
        </w:tc>
      </w:tr>
      <w:tr w:rsidR="008A1BD4" w14:paraId="7C7B9E9A" w14:textId="77777777">
        <w:trPr>
          <w:cantSplit/>
          <w:trHeight w:val="481"/>
          <w:jc w:val="center"/>
        </w:trPr>
        <w:tc>
          <w:tcPr>
            <w:tcW w:w="2167" w:type="dxa"/>
            <w:vAlign w:val="center"/>
          </w:tcPr>
          <w:p w14:paraId="7523AB64" w14:textId="77777777" w:rsidR="008A1BD4" w:rsidRDefault="00381570">
            <w:pPr>
              <w:adjustRightInd w:val="0"/>
              <w:snapToGrid w:val="0"/>
              <w:jc w:val="center"/>
              <w:rPr>
                <w:rFonts w:ascii="宋体" w:hAnsi="宋体" w:cs="宋体"/>
                <w:b/>
                <w:szCs w:val="21"/>
              </w:rPr>
            </w:pPr>
            <w:r>
              <w:rPr>
                <w:rFonts w:ascii="宋体" w:hAnsi="宋体" w:cs="宋体" w:hint="eastAsia"/>
                <w:b/>
                <w:szCs w:val="21"/>
              </w:rPr>
              <w:t>项目预算</w:t>
            </w:r>
          </w:p>
        </w:tc>
        <w:tc>
          <w:tcPr>
            <w:tcW w:w="7485" w:type="dxa"/>
            <w:vAlign w:val="center"/>
          </w:tcPr>
          <w:p w14:paraId="74730B0B" w14:textId="626ECEE6" w:rsidR="008A1BD4" w:rsidRDefault="00381570" w:rsidP="00BD1325">
            <w:pPr>
              <w:adjustRightInd w:val="0"/>
              <w:snapToGrid w:val="0"/>
              <w:spacing w:line="360" w:lineRule="auto"/>
              <w:jc w:val="left"/>
              <w:rPr>
                <w:rFonts w:ascii="宋体" w:hAnsi="宋体" w:cs="宋体"/>
                <w:iCs/>
                <w:color w:val="FF0000"/>
                <w:szCs w:val="21"/>
              </w:rPr>
            </w:pPr>
            <w:r>
              <w:rPr>
                <w:rStyle w:val="afff4"/>
                <w:rFonts w:hint="eastAsia"/>
                <w:color w:val="auto"/>
                <w:kern w:val="0"/>
                <w:u w:val="none"/>
                <w:shd w:val="clear" w:color="auto" w:fill="FFFFFF"/>
              </w:rPr>
              <w:t>买购</w:t>
            </w:r>
            <w:r w:rsidRPr="00206242">
              <w:rPr>
                <w:rStyle w:val="afff4"/>
                <w:rFonts w:hint="eastAsia"/>
                <w:color w:val="auto"/>
                <w:kern w:val="0"/>
                <w:u w:val="none"/>
                <w:shd w:val="clear" w:color="auto" w:fill="FFFFFF"/>
              </w:rPr>
              <w:t>类</w:t>
            </w:r>
            <w:r w:rsidR="00206242" w:rsidRPr="00206242">
              <w:rPr>
                <w:rStyle w:val="afff4"/>
                <w:rFonts w:hint="eastAsia"/>
                <w:color w:val="auto"/>
                <w:kern w:val="0"/>
                <w:u w:val="none"/>
                <w:shd w:val="clear" w:color="auto" w:fill="FFFFFF"/>
              </w:rPr>
              <w:t>18</w:t>
            </w:r>
            <w:r w:rsidR="00206242" w:rsidRPr="00206242">
              <w:rPr>
                <w:rStyle w:val="afff4"/>
                <w:color w:val="auto"/>
                <w:kern w:val="0"/>
                <w:u w:val="none"/>
                <w:shd w:val="clear" w:color="auto" w:fill="FFFFFF"/>
              </w:rPr>
              <w:t>20773.63</w:t>
            </w:r>
            <w:r w:rsidRPr="00206242">
              <w:rPr>
                <w:rStyle w:val="afff4"/>
                <w:rFonts w:hint="eastAsia"/>
                <w:color w:val="auto"/>
                <w:kern w:val="0"/>
                <w:u w:val="none"/>
                <w:shd w:val="clear" w:color="auto" w:fill="FFFFFF"/>
              </w:rPr>
              <w:t>元，出售类</w:t>
            </w:r>
            <w:r w:rsidR="00206242" w:rsidRPr="00206242">
              <w:rPr>
                <w:rStyle w:val="afff4"/>
                <w:rFonts w:hint="eastAsia"/>
                <w:color w:val="auto"/>
                <w:kern w:val="0"/>
                <w:u w:val="none"/>
                <w:shd w:val="clear" w:color="auto" w:fill="FFFFFF"/>
              </w:rPr>
              <w:t>2</w:t>
            </w:r>
            <w:r w:rsidR="00206242" w:rsidRPr="00206242">
              <w:rPr>
                <w:rStyle w:val="afff4"/>
                <w:color w:val="auto"/>
                <w:kern w:val="0"/>
                <w:u w:val="none"/>
                <w:shd w:val="clear" w:color="auto" w:fill="FFFFFF"/>
              </w:rPr>
              <w:t>8394.1</w:t>
            </w:r>
            <w:r>
              <w:rPr>
                <w:rStyle w:val="afff4"/>
                <w:rFonts w:hint="eastAsia"/>
                <w:color w:val="auto"/>
                <w:kern w:val="0"/>
                <w:u w:val="none"/>
                <w:shd w:val="clear" w:color="auto" w:fill="FFFFFF"/>
              </w:rPr>
              <w:t>元，谈判单位所报的买购类总价不得超过买购类谈判项目预算，不超过买购类谈判项目预算的谈判报价为有效报价；谈判单位所报的出售类总价及综合单价均不得低于出售类谈判项目预算，不低于谈判项目预算的谈判报价为有效报价。</w:t>
            </w:r>
          </w:p>
        </w:tc>
      </w:tr>
      <w:tr w:rsidR="008A1BD4" w14:paraId="36BE0584" w14:textId="77777777">
        <w:trPr>
          <w:cantSplit/>
          <w:trHeight w:val="513"/>
          <w:jc w:val="center"/>
        </w:trPr>
        <w:tc>
          <w:tcPr>
            <w:tcW w:w="2167" w:type="dxa"/>
            <w:vAlign w:val="center"/>
          </w:tcPr>
          <w:p w14:paraId="2D8072A8" w14:textId="77777777" w:rsidR="008A1BD4" w:rsidRDefault="00381570">
            <w:pPr>
              <w:adjustRightInd w:val="0"/>
              <w:snapToGrid w:val="0"/>
              <w:jc w:val="center"/>
              <w:rPr>
                <w:rFonts w:ascii="宋体" w:hAnsi="宋体" w:cs="宋体"/>
                <w:b/>
                <w:szCs w:val="21"/>
              </w:rPr>
            </w:pPr>
            <w:r>
              <w:rPr>
                <w:rFonts w:ascii="宋体" w:hAnsi="宋体" w:cs="宋体" w:hint="eastAsia"/>
                <w:b/>
                <w:szCs w:val="21"/>
              </w:rPr>
              <w:t>评审办法</w:t>
            </w:r>
          </w:p>
        </w:tc>
        <w:tc>
          <w:tcPr>
            <w:tcW w:w="7485" w:type="dxa"/>
            <w:vAlign w:val="center"/>
          </w:tcPr>
          <w:p w14:paraId="33BB627C" w14:textId="512EB44A" w:rsidR="008A1BD4" w:rsidRDefault="00381570">
            <w:pPr>
              <w:adjustRightInd w:val="0"/>
              <w:snapToGrid w:val="0"/>
              <w:jc w:val="left"/>
              <w:rPr>
                <w:rFonts w:ascii="宋体" w:hAnsi="宋体" w:cs="宋体"/>
                <w:iCs/>
                <w:szCs w:val="21"/>
              </w:rPr>
            </w:pPr>
            <w:r>
              <w:rPr>
                <w:rStyle w:val="afff4"/>
                <w:rFonts w:hint="eastAsia"/>
                <w:color w:val="auto"/>
                <w:kern w:val="0"/>
                <w:u w:val="none"/>
                <w:shd w:val="clear" w:color="auto" w:fill="FFFFFF"/>
              </w:rPr>
              <w:sym w:font="Wingdings 2" w:char="00A3"/>
            </w:r>
            <w:r>
              <w:rPr>
                <w:rStyle w:val="afff4"/>
                <w:rFonts w:hint="eastAsia"/>
                <w:color w:val="auto"/>
                <w:kern w:val="0"/>
                <w:u w:val="none"/>
                <w:shd w:val="clear" w:color="auto" w:fill="FFFFFF"/>
              </w:rPr>
              <w:t>经符合性审查合格后的最低价法</w:t>
            </w:r>
            <w:r>
              <w:rPr>
                <w:rStyle w:val="afff4"/>
                <w:rFonts w:hint="eastAsia"/>
                <w:color w:val="auto"/>
                <w:kern w:val="0"/>
                <w:u w:val="none"/>
                <w:shd w:val="clear" w:color="auto" w:fill="FFFFFF"/>
              </w:rPr>
              <w:t xml:space="preserve">   </w:t>
            </w:r>
            <w:r>
              <w:rPr>
                <w:rStyle w:val="afff4"/>
                <w:rFonts w:hint="eastAsia"/>
                <w:color w:val="auto"/>
                <w:kern w:val="0"/>
                <w:u w:val="none"/>
                <w:shd w:val="clear" w:color="auto" w:fill="FFFFFF"/>
              </w:rPr>
              <w:sym w:font="Wingdings 2" w:char="0052"/>
            </w:r>
            <w:r>
              <w:rPr>
                <w:rStyle w:val="afff4"/>
                <w:rFonts w:hint="eastAsia"/>
                <w:color w:val="auto"/>
                <w:kern w:val="0"/>
                <w:u w:val="none"/>
                <w:shd w:val="clear" w:color="auto" w:fill="FFFFFF"/>
              </w:rPr>
              <w:t>综合</w:t>
            </w:r>
            <w:r w:rsidR="006123C2">
              <w:rPr>
                <w:rStyle w:val="afff4"/>
                <w:rFonts w:hint="eastAsia"/>
                <w:color w:val="auto"/>
                <w:kern w:val="0"/>
                <w:u w:val="none"/>
                <w:shd w:val="clear" w:color="auto" w:fill="FFFFFF"/>
              </w:rPr>
              <w:t>评审</w:t>
            </w:r>
            <w:r>
              <w:rPr>
                <w:rStyle w:val="afff4"/>
                <w:rFonts w:hint="eastAsia"/>
                <w:color w:val="auto"/>
                <w:kern w:val="0"/>
                <w:u w:val="none"/>
                <w:shd w:val="clear" w:color="auto" w:fill="FFFFFF"/>
              </w:rPr>
              <w:t>法</w:t>
            </w:r>
          </w:p>
        </w:tc>
      </w:tr>
      <w:tr w:rsidR="008A1BD4" w14:paraId="4AE38F8A" w14:textId="77777777">
        <w:trPr>
          <w:cantSplit/>
          <w:trHeight w:val="2446"/>
          <w:jc w:val="center"/>
        </w:trPr>
        <w:tc>
          <w:tcPr>
            <w:tcW w:w="2167" w:type="dxa"/>
            <w:vAlign w:val="center"/>
          </w:tcPr>
          <w:p w14:paraId="32E663F5" w14:textId="77777777" w:rsidR="008A1BD4" w:rsidRDefault="00381570">
            <w:pPr>
              <w:adjustRightInd w:val="0"/>
              <w:snapToGrid w:val="0"/>
              <w:jc w:val="center"/>
              <w:rPr>
                <w:rFonts w:ascii="宋体" w:hAnsi="宋体" w:cs="宋体"/>
                <w:b/>
                <w:szCs w:val="21"/>
              </w:rPr>
            </w:pPr>
            <w:r>
              <w:rPr>
                <w:rFonts w:ascii="宋体" w:hAnsi="宋体" w:cs="宋体" w:hint="eastAsia"/>
                <w:b/>
                <w:szCs w:val="21"/>
              </w:rPr>
              <w:t>资格要求</w:t>
            </w:r>
          </w:p>
        </w:tc>
        <w:tc>
          <w:tcPr>
            <w:tcW w:w="7485" w:type="dxa"/>
            <w:vAlign w:val="center"/>
          </w:tcPr>
          <w:p w14:paraId="4B958106" w14:textId="77777777" w:rsidR="008A1BD4" w:rsidRDefault="00381570">
            <w:pPr>
              <w:spacing w:line="360" w:lineRule="auto"/>
              <w:jc w:val="left"/>
              <w:rPr>
                <w:rFonts w:ascii="宋体" w:hAnsi="宋体" w:cs="宋体"/>
                <w:szCs w:val="21"/>
              </w:rPr>
            </w:pPr>
            <w:r>
              <w:rPr>
                <w:rFonts w:ascii="宋体" w:hAnsi="宋体" w:cs="宋体" w:hint="eastAsia"/>
                <w:szCs w:val="21"/>
              </w:rPr>
              <w:t>1.谈判单位须为具有独立法人资格、自主经营、独立核算的公司/单位。</w:t>
            </w:r>
          </w:p>
          <w:p w14:paraId="4183A6E9" w14:textId="77777777" w:rsidR="008A1BD4" w:rsidRDefault="00381570">
            <w:pPr>
              <w:spacing w:line="360" w:lineRule="auto"/>
              <w:jc w:val="left"/>
              <w:rPr>
                <w:rFonts w:ascii="宋体" w:hAnsi="宋体" w:cs="宋体"/>
                <w:szCs w:val="21"/>
              </w:rPr>
            </w:pPr>
            <w:r>
              <w:rPr>
                <w:rFonts w:ascii="宋体" w:hAnsi="宋体" w:cs="宋体" w:hint="eastAsia"/>
                <w:szCs w:val="21"/>
              </w:rPr>
              <w:t>2.谈判单位须为所投产品的制造厂商或授权代理商，如为代理商，需取得所投产品制造厂商的本项目授权证明（需包含本项目质保期120个月）。</w:t>
            </w:r>
          </w:p>
          <w:p w14:paraId="72A7096A" w14:textId="77777777" w:rsidR="008A1BD4" w:rsidRDefault="00381570">
            <w:pPr>
              <w:spacing w:line="360" w:lineRule="auto"/>
              <w:jc w:val="left"/>
              <w:rPr>
                <w:rFonts w:ascii="宋体" w:hAnsi="宋体" w:cs="宋体"/>
                <w:szCs w:val="21"/>
              </w:rPr>
            </w:pPr>
            <w:r>
              <w:rPr>
                <w:rFonts w:ascii="宋体" w:hAnsi="宋体" w:cs="宋体" w:hint="eastAsia"/>
                <w:szCs w:val="21"/>
              </w:rPr>
              <w:t>3.本次采购不接受联合体。</w:t>
            </w:r>
          </w:p>
          <w:p w14:paraId="0D21205F" w14:textId="77777777" w:rsidR="008A1BD4" w:rsidRDefault="00381570">
            <w:pPr>
              <w:spacing w:line="360" w:lineRule="auto"/>
              <w:jc w:val="left"/>
              <w:rPr>
                <w:rFonts w:ascii="宋体" w:hAnsi="宋体" w:cs="宋体"/>
                <w:szCs w:val="21"/>
              </w:rPr>
            </w:pPr>
            <w:r>
              <w:rPr>
                <w:rFonts w:ascii="宋体" w:hAnsi="宋体" w:cs="宋体" w:hint="eastAsia"/>
                <w:szCs w:val="21"/>
              </w:rPr>
              <w:t>4.被长沙市轨道交通集团有限公司或长沙市轨道交通运营有限公司函告禁止在一定期限内参与投标的单位按函告内容执行。</w:t>
            </w:r>
          </w:p>
        </w:tc>
      </w:tr>
      <w:tr w:rsidR="008A1BD4" w14:paraId="61669B2F" w14:textId="77777777">
        <w:trPr>
          <w:cantSplit/>
          <w:trHeight w:val="652"/>
          <w:jc w:val="center"/>
        </w:trPr>
        <w:tc>
          <w:tcPr>
            <w:tcW w:w="2167" w:type="dxa"/>
            <w:vAlign w:val="center"/>
          </w:tcPr>
          <w:p w14:paraId="17066F5C" w14:textId="77777777" w:rsidR="008A1BD4" w:rsidRDefault="00381570">
            <w:pPr>
              <w:adjustRightInd w:val="0"/>
              <w:snapToGrid w:val="0"/>
              <w:jc w:val="center"/>
              <w:rPr>
                <w:rFonts w:ascii="宋体" w:hAnsi="宋体" w:cs="宋体"/>
                <w:b/>
                <w:szCs w:val="21"/>
              </w:rPr>
            </w:pPr>
            <w:r>
              <w:rPr>
                <w:rFonts w:ascii="宋体" w:hAnsi="宋体" w:cs="宋体" w:hint="eastAsia"/>
                <w:b/>
                <w:szCs w:val="21"/>
              </w:rPr>
              <w:t>谈判答疑文件</w:t>
            </w:r>
          </w:p>
          <w:p w14:paraId="6CEAE82C" w14:textId="77777777" w:rsidR="008A1BD4" w:rsidRDefault="00381570">
            <w:pPr>
              <w:adjustRightInd w:val="0"/>
              <w:snapToGrid w:val="0"/>
              <w:jc w:val="center"/>
              <w:rPr>
                <w:rFonts w:ascii="宋体" w:hAnsi="宋体" w:cs="宋体"/>
                <w:b/>
                <w:szCs w:val="21"/>
              </w:rPr>
            </w:pPr>
            <w:r>
              <w:rPr>
                <w:rFonts w:ascii="宋体" w:hAnsi="宋体" w:cs="宋体" w:hint="eastAsia"/>
                <w:b/>
                <w:szCs w:val="21"/>
              </w:rPr>
              <w:t>递交截止时间</w:t>
            </w:r>
          </w:p>
        </w:tc>
        <w:tc>
          <w:tcPr>
            <w:tcW w:w="7485" w:type="dxa"/>
            <w:vAlign w:val="center"/>
          </w:tcPr>
          <w:p w14:paraId="0AD9D254" w14:textId="7848A732" w:rsidR="008A1BD4" w:rsidRDefault="00381570">
            <w:pPr>
              <w:pStyle w:val="afc"/>
              <w:adjustRightInd w:val="0"/>
              <w:snapToGrid w:val="0"/>
              <w:rPr>
                <w:rFonts w:hAnsi="宋体" w:cs="宋体"/>
                <w:color w:val="000000"/>
              </w:rPr>
            </w:pPr>
            <w:r>
              <w:rPr>
                <w:rFonts w:hAnsi="宋体" w:cs="宋体" w:hint="eastAsia"/>
              </w:rPr>
              <w:t>20</w:t>
            </w:r>
            <w:r w:rsidR="00BD1325">
              <w:rPr>
                <w:rFonts w:hAnsi="宋体" w:cs="宋体"/>
              </w:rPr>
              <w:t>22</w:t>
            </w:r>
            <w:r>
              <w:rPr>
                <w:rFonts w:hAnsi="宋体" w:cs="宋体" w:hint="eastAsia"/>
              </w:rPr>
              <w:t>年</w:t>
            </w:r>
            <w:r w:rsidR="00BD1325">
              <w:rPr>
                <w:rFonts w:hAnsi="宋体" w:cs="宋体"/>
              </w:rPr>
              <w:t>11</w:t>
            </w:r>
            <w:r>
              <w:rPr>
                <w:rFonts w:hAnsi="宋体" w:cs="宋体" w:hint="eastAsia"/>
              </w:rPr>
              <w:t>月</w:t>
            </w:r>
            <w:r w:rsidR="000C5476">
              <w:rPr>
                <w:rFonts w:hAnsi="宋体" w:cs="宋体"/>
              </w:rPr>
              <w:t>21</w:t>
            </w:r>
            <w:r>
              <w:rPr>
                <w:rFonts w:hAnsi="宋体" w:cs="宋体" w:hint="eastAsia"/>
              </w:rPr>
              <w:t>日 17 时 00 分(北京时间)</w:t>
            </w:r>
          </w:p>
        </w:tc>
      </w:tr>
      <w:tr w:rsidR="008A1BD4" w14:paraId="35AF167D" w14:textId="77777777">
        <w:trPr>
          <w:cantSplit/>
          <w:trHeight w:val="841"/>
          <w:jc w:val="center"/>
        </w:trPr>
        <w:tc>
          <w:tcPr>
            <w:tcW w:w="2167" w:type="dxa"/>
            <w:vAlign w:val="center"/>
          </w:tcPr>
          <w:p w14:paraId="385C3C88" w14:textId="77777777" w:rsidR="008A1BD4" w:rsidRDefault="00381570">
            <w:pPr>
              <w:adjustRightInd w:val="0"/>
              <w:snapToGrid w:val="0"/>
              <w:jc w:val="center"/>
              <w:rPr>
                <w:rFonts w:ascii="宋体" w:hAnsi="宋体" w:cs="宋体"/>
                <w:b/>
                <w:szCs w:val="21"/>
              </w:rPr>
            </w:pPr>
            <w:r>
              <w:rPr>
                <w:rFonts w:ascii="宋体" w:hAnsi="宋体" w:cs="宋体" w:hint="eastAsia"/>
                <w:b/>
                <w:szCs w:val="21"/>
              </w:rPr>
              <w:t>谈判答疑文件</w:t>
            </w:r>
          </w:p>
          <w:p w14:paraId="458AFACF" w14:textId="77777777" w:rsidR="008A1BD4" w:rsidRDefault="00381570">
            <w:pPr>
              <w:adjustRightInd w:val="0"/>
              <w:snapToGrid w:val="0"/>
              <w:jc w:val="center"/>
              <w:rPr>
                <w:rFonts w:ascii="宋体" w:hAnsi="宋体" w:cs="宋体"/>
                <w:b/>
                <w:szCs w:val="21"/>
              </w:rPr>
            </w:pPr>
            <w:r>
              <w:rPr>
                <w:rFonts w:ascii="宋体" w:hAnsi="宋体" w:cs="宋体" w:hint="eastAsia"/>
                <w:b/>
                <w:szCs w:val="21"/>
              </w:rPr>
              <w:t>递交方式及地点</w:t>
            </w:r>
          </w:p>
        </w:tc>
        <w:tc>
          <w:tcPr>
            <w:tcW w:w="7485" w:type="dxa"/>
            <w:vAlign w:val="center"/>
          </w:tcPr>
          <w:p w14:paraId="7FC4A306" w14:textId="77777777" w:rsidR="008A1BD4" w:rsidRDefault="00381570" w:rsidP="00BD1325">
            <w:pPr>
              <w:pStyle w:val="afc"/>
              <w:adjustRightInd w:val="0"/>
              <w:snapToGrid w:val="0"/>
              <w:spacing w:line="360" w:lineRule="auto"/>
              <w:rPr>
                <w:rFonts w:hAnsi="宋体" w:cs="宋体"/>
                <w:iCs/>
                <w:color w:val="FF0000"/>
              </w:rPr>
            </w:pPr>
            <w:r>
              <w:rPr>
                <w:rFonts w:hAnsi="宋体" w:cs="宋体" w:hint="eastAsia"/>
              </w:rPr>
              <w:t>谈判答疑文件应以书面形式递交至</w:t>
            </w:r>
            <w:r>
              <w:rPr>
                <w:rFonts w:hAnsi="宋体" w:cs="宋体" w:hint="eastAsia"/>
                <w:iCs/>
                <w:u w:val="single"/>
              </w:rPr>
              <w:t>中技建设咨询有限公司（长沙市雨花区湘府中路117号金典商务楼12层）</w:t>
            </w:r>
            <w:r>
              <w:rPr>
                <w:rFonts w:hAnsi="宋体" w:cs="宋体" w:hint="eastAsia"/>
              </w:rPr>
              <w:t>。</w:t>
            </w:r>
          </w:p>
        </w:tc>
      </w:tr>
      <w:tr w:rsidR="008A1BD4" w14:paraId="17DCA40A" w14:textId="77777777">
        <w:trPr>
          <w:cantSplit/>
          <w:trHeight w:val="721"/>
          <w:jc w:val="center"/>
        </w:trPr>
        <w:tc>
          <w:tcPr>
            <w:tcW w:w="2167" w:type="dxa"/>
            <w:vAlign w:val="center"/>
          </w:tcPr>
          <w:p w14:paraId="18FE9640" w14:textId="77777777" w:rsidR="008A1BD4" w:rsidRDefault="00381570">
            <w:pPr>
              <w:adjustRightInd w:val="0"/>
              <w:snapToGrid w:val="0"/>
              <w:jc w:val="center"/>
              <w:rPr>
                <w:rFonts w:ascii="宋体" w:hAnsi="宋体" w:cs="宋体"/>
                <w:b/>
                <w:szCs w:val="21"/>
              </w:rPr>
            </w:pPr>
            <w:r>
              <w:rPr>
                <w:rFonts w:ascii="宋体" w:hAnsi="宋体" w:cs="宋体" w:hint="eastAsia"/>
                <w:b/>
                <w:szCs w:val="21"/>
              </w:rPr>
              <w:t>响应文件的递交</w:t>
            </w:r>
          </w:p>
          <w:p w14:paraId="79D6CABF" w14:textId="77777777" w:rsidR="008A1BD4" w:rsidRDefault="00381570">
            <w:pPr>
              <w:adjustRightInd w:val="0"/>
              <w:snapToGrid w:val="0"/>
              <w:jc w:val="center"/>
              <w:rPr>
                <w:rFonts w:ascii="宋体" w:hAnsi="宋体" w:cs="宋体"/>
                <w:b/>
                <w:szCs w:val="21"/>
              </w:rPr>
            </w:pPr>
            <w:r>
              <w:rPr>
                <w:rFonts w:ascii="宋体" w:hAnsi="宋体" w:cs="宋体" w:hint="eastAsia"/>
                <w:b/>
                <w:szCs w:val="21"/>
              </w:rPr>
              <w:t>截止及谈判时间</w:t>
            </w:r>
          </w:p>
        </w:tc>
        <w:tc>
          <w:tcPr>
            <w:tcW w:w="7485" w:type="dxa"/>
            <w:vAlign w:val="center"/>
          </w:tcPr>
          <w:p w14:paraId="402CF5C0" w14:textId="287759D4" w:rsidR="008A1BD4" w:rsidRDefault="00381570">
            <w:pPr>
              <w:adjustRightInd w:val="0"/>
              <w:snapToGrid w:val="0"/>
              <w:jc w:val="left"/>
              <w:rPr>
                <w:rFonts w:ascii="宋体" w:hAnsi="宋体" w:cs="宋体"/>
                <w:szCs w:val="21"/>
              </w:rPr>
            </w:pPr>
            <w:r>
              <w:rPr>
                <w:rFonts w:ascii="宋体" w:hAnsi="宋体" w:cs="宋体" w:hint="eastAsia"/>
                <w:szCs w:val="21"/>
              </w:rPr>
              <w:t>20</w:t>
            </w:r>
            <w:r w:rsidR="00BD1325">
              <w:rPr>
                <w:rFonts w:ascii="宋体" w:hAnsi="宋体" w:cs="宋体"/>
                <w:szCs w:val="21"/>
              </w:rPr>
              <w:t>22</w:t>
            </w:r>
            <w:r>
              <w:rPr>
                <w:rFonts w:ascii="宋体" w:hAnsi="宋体" w:cs="宋体" w:hint="eastAsia"/>
                <w:szCs w:val="21"/>
              </w:rPr>
              <w:t>年</w:t>
            </w:r>
            <w:r w:rsidR="00BD1325">
              <w:rPr>
                <w:rFonts w:ascii="宋体" w:hAnsi="宋体" w:cs="宋体"/>
                <w:szCs w:val="21"/>
              </w:rPr>
              <w:t>11</w:t>
            </w:r>
            <w:r>
              <w:rPr>
                <w:rFonts w:ascii="宋体" w:hAnsi="宋体" w:cs="宋体" w:hint="eastAsia"/>
                <w:szCs w:val="21"/>
              </w:rPr>
              <w:t>月</w:t>
            </w:r>
            <w:r w:rsidR="00BE4FDF">
              <w:rPr>
                <w:rFonts w:ascii="宋体" w:hAnsi="宋体" w:cs="宋体"/>
                <w:szCs w:val="21"/>
              </w:rPr>
              <w:t>2</w:t>
            </w:r>
            <w:r w:rsidR="000C5476">
              <w:rPr>
                <w:rFonts w:ascii="宋体" w:hAnsi="宋体" w:cs="宋体"/>
                <w:szCs w:val="21"/>
              </w:rPr>
              <w:t>5</w:t>
            </w:r>
            <w:r>
              <w:rPr>
                <w:rFonts w:ascii="宋体" w:hAnsi="宋体" w:cs="宋体" w:hint="eastAsia"/>
                <w:szCs w:val="21"/>
              </w:rPr>
              <w:t>日</w:t>
            </w:r>
            <w:r w:rsidR="004A3FA3">
              <w:rPr>
                <w:rFonts w:ascii="宋体" w:hAnsi="宋体" w:cs="宋体"/>
                <w:szCs w:val="21"/>
              </w:rPr>
              <w:t>14</w:t>
            </w:r>
            <w:r>
              <w:rPr>
                <w:rFonts w:ascii="宋体" w:hAnsi="宋体" w:cs="宋体" w:hint="eastAsia"/>
                <w:szCs w:val="21"/>
              </w:rPr>
              <w:t>时</w:t>
            </w:r>
            <w:r w:rsidR="004A3FA3">
              <w:rPr>
                <w:rFonts w:ascii="宋体" w:hAnsi="宋体" w:cs="宋体"/>
                <w:szCs w:val="21"/>
              </w:rPr>
              <w:t>30</w:t>
            </w:r>
            <w:r>
              <w:rPr>
                <w:rFonts w:ascii="宋体" w:hAnsi="宋体" w:cs="宋体" w:hint="eastAsia"/>
                <w:szCs w:val="21"/>
              </w:rPr>
              <w:t>分(北京时间)</w:t>
            </w:r>
          </w:p>
        </w:tc>
      </w:tr>
      <w:tr w:rsidR="008A1BD4" w14:paraId="1756DDF4" w14:textId="77777777">
        <w:trPr>
          <w:cantSplit/>
          <w:trHeight w:val="719"/>
          <w:jc w:val="center"/>
        </w:trPr>
        <w:tc>
          <w:tcPr>
            <w:tcW w:w="2167" w:type="dxa"/>
            <w:vAlign w:val="center"/>
          </w:tcPr>
          <w:p w14:paraId="068DCC95" w14:textId="77777777" w:rsidR="008A1BD4" w:rsidRDefault="00381570">
            <w:pPr>
              <w:adjustRightInd w:val="0"/>
              <w:snapToGrid w:val="0"/>
              <w:jc w:val="center"/>
              <w:rPr>
                <w:rFonts w:ascii="宋体" w:hAnsi="宋体" w:cs="宋体"/>
                <w:b/>
                <w:szCs w:val="21"/>
              </w:rPr>
            </w:pPr>
            <w:r>
              <w:rPr>
                <w:rFonts w:ascii="宋体" w:hAnsi="宋体" w:cs="宋体" w:hint="eastAsia"/>
                <w:b/>
                <w:szCs w:val="21"/>
              </w:rPr>
              <w:t>响应文件的递交</w:t>
            </w:r>
          </w:p>
          <w:p w14:paraId="08EE2568" w14:textId="77777777" w:rsidR="008A1BD4" w:rsidRDefault="00381570">
            <w:pPr>
              <w:adjustRightInd w:val="0"/>
              <w:snapToGrid w:val="0"/>
              <w:jc w:val="center"/>
              <w:rPr>
                <w:rFonts w:ascii="宋体" w:hAnsi="宋体" w:cs="宋体"/>
                <w:b/>
                <w:szCs w:val="21"/>
              </w:rPr>
            </w:pPr>
            <w:r>
              <w:rPr>
                <w:rFonts w:ascii="宋体" w:hAnsi="宋体" w:cs="宋体" w:hint="eastAsia"/>
                <w:b/>
                <w:szCs w:val="21"/>
              </w:rPr>
              <w:t>及谈判地点</w:t>
            </w:r>
          </w:p>
        </w:tc>
        <w:tc>
          <w:tcPr>
            <w:tcW w:w="7485" w:type="dxa"/>
            <w:vAlign w:val="center"/>
          </w:tcPr>
          <w:p w14:paraId="331DBFE1" w14:textId="77777777" w:rsidR="008A1BD4" w:rsidRDefault="00381570">
            <w:pPr>
              <w:adjustRightInd w:val="0"/>
              <w:snapToGrid w:val="0"/>
              <w:jc w:val="left"/>
              <w:rPr>
                <w:rFonts w:ascii="宋体" w:hAnsi="宋体" w:cs="宋体"/>
                <w:szCs w:val="21"/>
              </w:rPr>
            </w:pPr>
            <w:r>
              <w:rPr>
                <w:rFonts w:ascii="宋体" w:hAnsi="宋体" w:cs="宋体" w:hint="eastAsia"/>
                <w:bCs/>
                <w:szCs w:val="21"/>
              </w:rPr>
              <w:t>长沙市劳动东路二段48号黄兴车辆段综合楼9楼910</w:t>
            </w:r>
            <w:r>
              <w:rPr>
                <w:rStyle w:val="afff4"/>
                <w:rFonts w:hint="eastAsia"/>
                <w:color w:val="auto"/>
                <w:u w:val="none"/>
                <w:shd w:val="clear" w:color="auto" w:fill="FFFFFF"/>
              </w:rPr>
              <w:t>电子评标室</w:t>
            </w:r>
          </w:p>
        </w:tc>
      </w:tr>
      <w:tr w:rsidR="008A1BD4" w14:paraId="2AB48E2B" w14:textId="77777777">
        <w:trPr>
          <w:cantSplit/>
          <w:trHeight w:val="719"/>
          <w:jc w:val="center"/>
        </w:trPr>
        <w:tc>
          <w:tcPr>
            <w:tcW w:w="2167" w:type="dxa"/>
            <w:vAlign w:val="center"/>
          </w:tcPr>
          <w:p w14:paraId="7A8D8A7E" w14:textId="77777777" w:rsidR="008A1BD4" w:rsidRDefault="00381570">
            <w:pPr>
              <w:adjustRightInd w:val="0"/>
              <w:snapToGrid w:val="0"/>
              <w:jc w:val="center"/>
              <w:rPr>
                <w:rFonts w:ascii="宋体" w:hAnsi="宋体" w:cs="宋体"/>
                <w:b/>
                <w:szCs w:val="21"/>
              </w:rPr>
            </w:pPr>
            <w:r>
              <w:rPr>
                <w:rFonts w:ascii="宋体" w:hAnsi="宋体" w:cs="宋体" w:hint="eastAsia"/>
                <w:b/>
                <w:szCs w:val="21"/>
              </w:rPr>
              <w:t>谈判现场验证</w:t>
            </w:r>
          </w:p>
          <w:p w14:paraId="2306EE19" w14:textId="77777777" w:rsidR="008A1BD4" w:rsidRDefault="00381570">
            <w:pPr>
              <w:adjustRightInd w:val="0"/>
              <w:snapToGrid w:val="0"/>
              <w:jc w:val="center"/>
              <w:rPr>
                <w:rFonts w:ascii="宋体" w:hAnsi="宋体" w:cs="宋体"/>
                <w:b/>
                <w:szCs w:val="21"/>
              </w:rPr>
            </w:pPr>
            <w:r>
              <w:rPr>
                <w:rFonts w:ascii="宋体" w:hAnsi="宋体" w:cs="宋体" w:hint="eastAsia"/>
                <w:b/>
                <w:szCs w:val="21"/>
              </w:rPr>
              <w:t>须提交的资料</w:t>
            </w:r>
          </w:p>
        </w:tc>
        <w:tc>
          <w:tcPr>
            <w:tcW w:w="7485" w:type="dxa"/>
            <w:vAlign w:val="center"/>
          </w:tcPr>
          <w:p w14:paraId="5BE90554" w14:textId="77777777" w:rsidR="008A1BD4" w:rsidRDefault="00381570">
            <w:pPr>
              <w:adjustRightInd w:val="0"/>
              <w:snapToGrid w:val="0"/>
              <w:spacing w:line="360" w:lineRule="auto"/>
              <w:jc w:val="left"/>
              <w:rPr>
                <w:rFonts w:ascii="宋体" w:hAnsi="宋体" w:cs="宋体"/>
                <w:color w:val="FF0000"/>
                <w:szCs w:val="21"/>
              </w:rPr>
            </w:pPr>
            <w:r>
              <w:rPr>
                <w:rFonts w:ascii="宋体" w:hAnsi="宋体" w:cs="宋体" w:hint="eastAsia"/>
                <w:iCs/>
                <w:szCs w:val="21"/>
              </w:rPr>
              <w:t>1.谈判单位代表是谈判单位法定代表人参加的，法定代表人须提供法定代表人身份证明书原件</w:t>
            </w:r>
            <w:r>
              <w:rPr>
                <w:rFonts w:ascii="宋体" w:hAnsi="宋体" w:cs="宋体" w:hint="eastAsia"/>
                <w:b/>
                <w:bCs/>
                <w:iCs/>
                <w:szCs w:val="21"/>
              </w:rPr>
              <w:t>（格式详见本文件第六章）</w:t>
            </w:r>
            <w:r>
              <w:rPr>
                <w:rFonts w:ascii="宋体" w:hAnsi="宋体" w:cs="宋体" w:hint="eastAsia"/>
                <w:szCs w:val="21"/>
              </w:rPr>
              <w:t>及本人身份证原件。</w:t>
            </w:r>
          </w:p>
          <w:p w14:paraId="157E55F6" w14:textId="77777777" w:rsidR="008A1BD4" w:rsidRDefault="00381570">
            <w:pPr>
              <w:adjustRightInd w:val="0"/>
              <w:snapToGrid w:val="0"/>
              <w:spacing w:line="360" w:lineRule="auto"/>
              <w:jc w:val="left"/>
              <w:rPr>
                <w:rFonts w:ascii="宋体" w:hAnsi="宋体" w:cs="宋体"/>
                <w:iCs/>
                <w:szCs w:val="21"/>
              </w:rPr>
            </w:pPr>
            <w:r>
              <w:rPr>
                <w:rFonts w:ascii="宋体" w:hAnsi="宋体" w:cs="宋体" w:hint="eastAsia"/>
                <w:szCs w:val="21"/>
              </w:rPr>
              <w:t>2.谈判单位代表是由谈判单位法定代表人授权的委托代理人参加的，其授权委托代理人须提供授权委托书原件</w:t>
            </w:r>
            <w:r>
              <w:rPr>
                <w:rFonts w:ascii="宋体" w:hAnsi="宋体" w:cs="宋体" w:hint="eastAsia"/>
                <w:b/>
                <w:szCs w:val="21"/>
              </w:rPr>
              <w:t>（格式详见本文件</w:t>
            </w:r>
            <w:r>
              <w:rPr>
                <w:rFonts w:ascii="宋体" w:hAnsi="宋体" w:cs="宋体" w:hint="eastAsia"/>
                <w:b/>
                <w:bCs/>
                <w:iCs/>
                <w:szCs w:val="21"/>
              </w:rPr>
              <w:t>第六章</w:t>
            </w:r>
            <w:r>
              <w:rPr>
                <w:rFonts w:ascii="宋体" w:hAnsi="宋体" w:cs="宋体" w:hint="eastAsia"/>
                <w:b/>
                <w:szCs w:val="21"/>
              </w:rPr>
              <w:t>）</w:t>
            </w:r>
            <w:r>
              <w:rPr>
                <w:rFonts w:ascii="宋体" w:hAnsi="宋体" w:cs="宋体" w:hint="eastAsia"/>
                <w:szCs w:val="21"/>
              </w:rPr>
              <w:t>及本人身份证原件。</w:t>
            </w:r>
          </w:p>
        </w:tc>
      </w:tr>
      <w:tr w:rsidR="008A1BD4" w14:paraId="785AA189" w14:textId="77777777">
        <w:trPr>
          <w:cantSplit/>
          <w:trHeight w:val="557"/>
          <w:jc w:val="center"/>
        </w:trPr>
        <w:tc>
          <w:tcPr>
            <w:tcW w:w="2167" w:type="dxa"/>
            <w:vAlign w:val="center"/>
          </w:tcPr>
          <w:p w14:paraId="6BBECC41" w14:textId="77777777" w:rsidR="008A1BD4" w:rsidRDefault="00381570">
            <w:pPr>
              <w:adjustRightInd w:val="0"/>
              <w:snapToGrid w:val="0"/>
              <w:jc w:val="center"/>
              <w:rPr>
                <w:rFonts w:ascii="宋体" w:hAnsi="宋体" w:cs="宋体"/>
                <w:b/>
                <w:szCs w:val="21"/>
              </w:rPr>
            </w:pPr>
            <w:r>
              <w:rPr>
                <w:rFonts w:ascii="宋体" w:hAnsi="宋体" w:cs="宋体" w:hint="eastAsia"/>
                <w:b/>
                <w:szCs w:val="21"/>
              </w:rPr>
              <w:t>响应文件有效期</w:t>
            </w:r>
          </w:p>
        </w:tc>
        <w:tc>
          <w:tcPr>
            <w:tcW w:w="7485" w:type="dxa"/>
            <w:vAlign w:val="center"/>
          </w:tcPr>
          <w:p w14:paraId="11AEC224" w14:textId="77777777" w:rsidR="008A1BD4" w:rsidRDefault="00381570">
            <w:pPr>
              <w:adjustRightInd w:val="0"/>
              <w:snapToGrid w:val="0"/>
              <w:jc w:val="left"/>
              <w:rPr>
                <w:rFonts w:ascii="宋体" w:hAnsi="宋体" w:cs="宋体"/>
                <w:szCs w:val="21"/>
              </w:rPr>
            </w:pPr>
            <w:r>
              <w:rPr>
                <w:rFonts w:ascii="宋体" w:hAnsi="宋体" w:cs="宋体" w:hint="eastAsia"/>
                <w:szCs w:val="21"/>
              </w:rPr>
              <w:t>180日历天，从谈判截止之日起算。</w:t>
            </w:r>
          </w:p>
        </w:tc>
      </w:tr>
      <w:tr w:rsidR="008A1BD4" w14:paraId="791F70AA" w14:textId="77777777">
        <w:trPr>
          <w:cantSplit/>
          <w:trHeight w:val="640"/>
          <w:jc w:val="center"/>
        </w:trPr>
        <w:tc>
          <w:tcPr>
            <w:tcW w:w="2167" w:type="dxa"/>
            <w:vAlign w:val="center"/>
          </w:tcPr>
          <w:p w14:paraId="47F40964" w14:textId="77777777" w:rsidR="008A1BD4" w:rsidRDefault="00381570">
            <w:pPr>
              <w:adjustRightInd w:val="0"/>
              <w:snapToGrid w:val="0"/>
              <w:jc w:val="center"/>
              <w:rPr>
                <w:rFonts w:ascii="宋体" w:hAnsi="宋体" w:cs="宋体"/>
                <w:b/>
                <w:szCs w:val="21"/>
              </w:rPr>
            </w:pPr>
            <w:r>
              <w:rPr>
                <w:rFonts w:ascii="宋体" w:hAnsi="宋体" w:cs="宋体" w:hint="eastAsia"/>
                <w:b/>
                <w:szCs w:val="21"/>
              </w:rPr>
              <w:lastRenderedPageBreak/>
              <w:t>响应文件份数及要求</w:t>
            </w:r>
          </w:p>
        </w:tc>
        <w:tc>
          <w:tcPr>
            <w:tcW w:w="7485" w:type="dxa"/>
            <w:vAlign w:val="center"/>
          </w:tcPr>
          <w:p w14:paraId="78192EA5" w14:textId="77777777" w:rsidR="008A1BD4" w:rsidRDefault="00381570" w:rsidP="00BD1325">
            <w:pPr>
              <w:adjustRightInd w:val="0"/>
              <w:snapToGrid w:val="0"/>
              <w:spacing w:line="360" w:lineRule="auto"/>
              <w:rPr>
                <w:rFonts w:ascii="宋体" w:hAnsi="宋体" w:cs="宋体"/>
                <w:szCs w:val="21"/>
                <w:u w:val="single"/>
              </w:rPr>
            </w:pPr>
            <w:r>
              <w:rPr>
                <w:rFonts w:ascii="宋体" w:hAnsi="宋体" w:cs="宋体" w:hint="eastAsia"/>
                <w:szCs w:val="21"/>
              </w:rPr>
              <w:t>响应文件纸质文件一式三份（其中正本一份，副本二份），电子文件（U盘或光盘）一份。响应文件一正两副与电子文件一起密封包装。</w:t>
            </w:r>
          </w:p>
        </w:tc>
      </w:tr>
      <w:tr w:rsidR="008A1BD4" w14:paraId="618C3964" w14:textId="77777777">
        <w:trPr>
          <w:cantSplit/>
          <w:trHeight w:val="596"/>
          <w:jc w:val="center"/>
        </w:trPr>
        <w:tc>
          <w:tcPr>
            <w:tcW w:w="2167" w:type="dxa"/>
            <w:vAlign w:val="center"/>
          </w:tcPr>
          <w:p w14:paraId="46322C5C" w14:textId="77777777" w:rsidR="008A1BD4" w:rsidRDefault="00381570">
            <w:pPr>
              <w:adjustRightInd w:val="0"/>
              <w:snapToGrid w:val="0"/>
              <w:jc w:val="center"/>
              <w:rPr>
                <w:rFonts w:ascii="宋体" w:hAnsi="宋体" w:cs="宋体"/>
                <w:b/>
                <w:szCs w:val="21"/>
              </w:rPr>
            </w:pPr>
            <w:r>
              <w:rPr>
                <w:rFonts w:ascii="宋体" w:hAnsi="宋体" w:cs="宋体" w:hint="eastAsia"/>
                <w:b/>
                <w:szCs w:val="21"/>
              </w:rPr>
              <w:t>价格承包内容</w:t>
            </w:r>
          </w:p>
        </w:tc>
        <w:tc>
          <w:tcPr>
            <w:tcW w:w="7485" w:type="dxa"/>
            <w:vAlign w:val="center"/>
          </w:tcPr>
          <w:p w14:paraId="0DDC8FFB" w14:textId="1721EBF6" w:rsidR="008A1BD4" w:rsidRDefault="00164F4B" w:rsidP="00D94519">
            <w:pPr>
              <w:adjustRightInd w:val="0"/>
              <w:snapToGrid w:val="0"/>
              <w:spacing w:line="360" w:lineRule="auto"/>
              <w:rPr>
                <w:rFonts w:ascii="宋体" w:hAnsi="宋体" w:cs="宋体"/>
                <w:szCs w:val="21"/>
              </w:rPr>
            </w:pPr>
            <w:r w:rsidRPr="00D94519">
              <w:rPr>
                <w:rFonts w:ascii="宋体" w:hAnsi="宋体" w:cs="宋体" w:hint="eastAsia"/>
              </w:rPr>
              <w:t>单价合同（除税率调整外，合同单价（即中标单价/中选单价/成交单价）在合同执行过程中固定不变，不受政策法规变化以及汇率浮动、物价指数浮动等因素的影响）</w:t>
            </w:r>
          </w:p>
        </w:tc>
      </w:tr>
      <w:tr w:rsidR="008A1BD4" w14:paraId="680B0563" w14:textId="77777777">
        <w:trPr>
          <w:cantSplit/>
          <w:trHeight w:val="553"/>
          <w:jc w:val="center"/>
        </w:trPr>
        <w:tc>
          <w:tcPr>
            <w:tcW w:w="2167" w:type="dxa"/>
            <w:vAlign w:val="center"/>
          </w:tcPr>
          <w:p w14:paraId="5B82ADC8" w14:textId="77777777" w:rsidR="008A1BD4" w:rsidRDefault="00381570">
            <w:pPr>
              <w:adjustRightInd w:val="0"/>
              <w:snapToGrid w:val="0"/>
              <w:jc w:val="center"/>
              <w:rPr>
                <w:rFonts w:ascii="宋体" w:hAnsi="宋体" w:cs="宋体"/>
                <w:b/>
                <w:color w:val="FF0000"/>
                <w:szCs w:val="21"/>
              </w:rPr>
            </w:pPr>
            <w:r>
              <w:rPr>
                <w:rFonts w:ascii="宋体" w:hAnsi="宋体" w:cs="宋体" w:hint="eastAsia"/>
                <w:b/>
                <w:szCs w:val="21"/>
              </w:rPr>
              <w:t>项目支付方式</w:t>
            </w:r>
          </w:p>
        </w:tc>
        <w:tc>
          <w:tcPr>
            <w:tcW w:w="7485" w:type="dxa"/>
            <w:vAlign w:val="center"/>
          </w:tcPr>
          <w:p w14:paraId="3F51C68B" w14:textId="77777777" w:rsidR="008A1BD4" w:rsidRDefault="00381570" w:rsidP="00BD1325">
            <w:pPr>
              <w:pStyle w:val="affd"/>
              <w:adjustRightInd w:val="0"/>
              <w:snapToGrid w:val="0"/>
              <w:spacing w:after="0" w:line="360" w:lineRule="auto"/>
              <w:ind w:firstLineChars="0" w:firstLine="0"/>
              <w:rPr>
                <w:rFonts w:ascii="宋体" w:hAnsi="宋体" w:cs="宋体"/>
              </w:rPr>
            </w:pPr>
            <w:r>
              <w:rPr>
                <w:rFonts w:ascii="宋体" w:hAnsi="宋体" w:cs="宋体" w:hint="eastAsia"/>
              </w:rPr>
              <w:t>1.预付款</w:t>
            </w:r>
          </w:p>
          <w:p w14:paraId="3F3AAA1F" w14:textId="77777777" w:rsidR="008A1BD4" w:rsidRDefault="00381570" w:rsidP="00BD1325">
            <w:pPr>
              <w:pStyle w:val="affd"/>
              <w:adjustRightInd w:val="0"/>
              <w:snapToGrid w:val="0"/>
              <w:spacing w:after="0" w:line="360" w:lineRule="auto"/>
              <w:ind w:firstLineChars="0" w:firstLine="0"/>
              <w:rPr>
                <w:rFonts w:ascii="宋体" w:hAnsi="宋体" w:cs="宋体"/>
              </w:rPr>
            </w:pPr>
            <w:r>
              <w:rPr>
                <w:rFonts w:ascii="宋体" w:hAnsi="宋体" w:cs="宋体" w:hint="eastAsia"/>
              </w:rPr>
              <w:t>本项目无预付款。</w:t>
            </w:r>
          </w:p>
          <w:p w14:paraId="489D491E" w14:textId="73CD41E1" w:rsidR="008A1BD4" w:rsidRDefault="00381570" w:rsidP="00BD1325">
            <w:pPr>
              <w:pStyle w:val="affd"/>
              <w:adjustRightInd w:val="0"/>
              <w:snapToGrid w:val="0"/>
              <w:spacing w:after="0" w:line="360" w:lineRule="auto"/>
              <w:ind w:firstLineChars="0" w:firstLine="0"/>
              <w:rPr>
                <w:rFonts w:ascii="宋体" w:hAnsi="宋体" w:cs="宋体"/>
              </w:rPr>
            </w:pPr>
            <w:r>
              <w:rPr>
                <w:rFonts w:ascii="宋体" w:hAnsi="宋体" w:cs="宋体" w:hint="eastAsia"/>
              </w:rPr>
              <w:t>2.（买购类）付款</w:t>
            </w:r>
          </w:p>
          <w:p w14:paraId="550AE647" w14:textId="77777777" w:rsidR="008A1BD4" w:rsidRDefault="00381570" w:rsidP="00BD1325">
            <w:pPr>
              <w:pStyle w:val="affd"/>
              <w:adjustRightInd w:val="0"/>
              <w:snapToGrid w:val="0"/>
              <w:spacing w:after="0" w:line="360" w:lineRule="auto"/>
              <w:ind w:firstLineChars="0" w:firstLine="0"/>
              <w:rPr>
                <w:rFonts w:ascii="宋体" w:hAnsi="宋体" w:cs="宋体"/>
              </w:rPr>
            </w:pPr>
            <w:r>
              <w:rPr>
                <w:rFonts w:ascii="宋体" w:hAnsi="宋体" w:cs="宋体" w:hint="eastAsia"/>
              </w:rPr>
              <w:t>（1）物资分批次运至项目现场且经甲方验收合格，在收到经甲方批复的支付申请、有效期内的履约担保复印件（如有）等资料证实其完整无误后28个工作日内，支付物资到货价格的70%。</w:t>
            </w:r>
          </w:p>
          <w:p w14:paraId="1E311E97" w14:textId="77777777" w:rsidR="008A1BD4" w:rsidRDefault="00381570" w:rsidP="00BD1325">
            <w:pPr>
              <w:pStyle w:val="affd"/>
              <w:adjustRightInd w:val="0"/>
              <w:snapToGrid w:val="0"/>
              <w:spacing w:after="0" w:line="360" w:lineRule="auto"/>
              <w:ind w:firstLineChars="0" w:firstLine="0"/>
              <w:rPr>
                <w:rFonts w:ascii="宋体" w:hAnsi="宋体" w:cs="宋体"/>
              </w:rPr>
            </w:pPr>
            <w:r>
              <w:rPr>
                <w:rFonts w:ascii="宋体" w:hAnsi="宋体" w:cs="宋体" w:hint="eastAsia"/>
              </w:rPr>
              <w:t>（2）乙方按合同约定完成所有物资供货及相关工作，且</w:t>
            </w:r>
            <w:r>
              <w:rPr>
                <w:rFonts w:ascii="宋体" w:hAnsi="宋体" w:cs="宋体" w:hint="eastAsia"/>
              </w:rPr>
              <w:sym w:font="Wingdings" w:char="00A8"/>
            </w:r>
            <w:r>
              <w:rPr>
                <w:rFonts w:ascii="宋体" w:hAnsi="宋体" w:cs="宋体" w:hint="eastAsia"/>
              </w:rPr>
              <w:t>本项目的结算价格经长沙市政府相关职能部门或长沙市轨道交通集团有限公司授权的单位审定/</w:t>
            </w:r>
            <w:r>
              <w:rPr>
                <w:rFonts w:ascii="宋体" w:hAnsi="宋体" w:cs="宋体" w:hint="eastAsia"/>
              </w:rPr>
              <w:sym w:font="Wingdings" w:char="00FE"/>
            </w:r>
            <w:r>
              <w:rPr>
                <w:rFonts w:ascii="宋体" w:hAnsi="宋体" w:cs="宋体" w:hint="eastAsia"/>
              </w:rPr>
              <w:t>本项目履约验收合格，在收到经甲方批复的支付申请等资料并证实完整无误后28个工作日内，支付至合同价格的75%；</w:t>
            </w:r>
          </w:p>
          <w:p w14:paraId="5D6F56CD" w14:textId="77777777" w:rsidR="008A1BD4" w:rsidRDefault="00381570" w:rsidP="00BD1325">
            <w:pPr>
              <w:pStyle w:val="affd"/>
              <w:adjustRightInd w:val="0"/>
              <w:snapToGrid w:val="0"/>
              <w:spacing w:after="0" w:line="360" w:lineRule="auto"/>
              <w:ind w:firstLineChars="0" w:firstLine="0"/>
              <w:rPr>
                <w:rFonts w:ascii="宋体" w:hAnsi="宋体" w:cs="宋体"/>
              </w:rPr>
            </w:pPr>
            <w:r>
              <w:rPr>
                <w:rFonts w:ascii="宋体" w:hAnsi="宋体" w:cs="宋体" w:hint="eastAsia"/>
              </w:rPr>
              <w:t>（3）自项目履约验收完成之日起，乙方每年按合同要求完成货物检测及保修（内容要求详见用户需求书/技术规格书保修期要求），凭当年保修执行情况（经甲方签字认可的验收单等资料）申请合同款项的支付，收到经甲方批复的支付申请等资料并证实完整无误后28个工作日内，每年支付合同价格的2%。</w:t>
            </w:r>
          </w:p>
          <w:p w14:paraId="1361EF69" w14:textId="77777777" w:rsidR="008A1BD4" w:rsidRDefault="00381570" w:rsidP="00BD1325">
            <w:pPr>
              <w:pStyle w:val="affd"/>
              <w:adjustRightInd w:val="0"/>
              <w:snapToGrid w:val="0"/>
              <w:spacing w:after="0" w:line="360" w:lineRule="auto"/>
              <w:ind w:firstLineChars="0" w:firstLine="0"/>
              <w:rPr>
                <w:rFonts w:ascii="宋体" w:hAnsi="宋体" w:cs="宋体"/>
              </w:rPr>
            </w:pPr>
            <w:r>
              <w:rPr>
                <w:rFonts w:ascii="宋体" w:hAnsi="宋体" w:cs="宋体" w:hint="eastAsia"/>
              </w:rPr>
              <w:t>（4）最终付款：保修期满且物资无质量问题，收到经甲方批复的支付请求等资料并证实完整无误后28个工作日内，支付合同价格的剩余款项。</w:t>
            </w:r>
          </w:p>
          <w:p w14:paraId="2F2A4911" w14:textId="77777777" w:rsidR="008A1BD4" w:rsidRDefault="00381570" w:rsidP="00BD1325">
            <w:pPr>
              <w:pStyle w:val="affd"/>
              <w:adjustRightInd w:val="0"/>
              <w:snapToGrid w:val="0"/>
              <w:spacing w:after="0" w:line="360" w:lineRule="auto"/>
              <w:ind w:firstLineChars="0" w:firstLine="0"/>
              <w:rPr>
                <w:rFonts w:ascii="宋体" w:hAnsi="宋体" w:cs="宋体"/>
              </w:rPr>
            </w:pPr>
            <w:r>
              <w:rPr>
                <w:rFonts w:ascii="宋体" w:hAnsi="宋体" w:cs="宋体" w:hint="eastAsia"/>
              </w:rPr>
              <w:t>2.3（出售类）收款</w:t>
            </w:r>
          </w:p>
          <w:p w14:paraId="0441D451" w14:textId="77777777" w:rsidR="008A1BD4" w:rsidRDefault="00381570" w:rsidP="00BD1325">
            <w:pPr>
              <w:pStyle w:val="affd"/>
              <w:adjustRightInd w:val="0"/>
              <w:snapToGrid w:val="0"/>
              <w:spacing w:after="0" w:line="360" w:lineRule="auto"/>
              <w:ind w:firstLineChars="0" w:firstLine="0"/>
              <w:rPr>
                <w:rFonts w:ascii="宋体" w:hAnsi="宋体" w:cs="宋体"/>
              </w:rPr>
            </w:pPr>
            <w:r>
              <w:rPr>
                <w:rFonts w:ascii="宋体" w:hAnsi="宋体" w:cs="宋体" w:hint="eastAsia"/>
              </w:rPr>
              <w:t>（1）收款周期为：按批次收款，乙方应在收到甲方通知之日起5个工作日内，确认该批次出售物资（包括但不限于标的物、重量、种类等）后按该批次出售物资金额的100%支付至甲方指定账户。甲方在收到乙方支付的款项起28个工作日内向乙方开具与该批次收款金额等额的增值税发票。</w:t>
            </w:r>
          </w:p>
          <w:p w14:paraId="6C7AD14F" w14:textId="77777777" w:rsidR="008A1BD4" w:rsidRDefault="00381570" w:rsidP="00BD1325">
            <w:pPr>
              <w:pStyle w:val="affd"/>
              <w:adjustRightInd w:val="0"/>
              <w:snapToGrid w:val="0"/>
              <w:spacing w:after="0" w:line="360" w:lineRule="auto"/>
              <w:ind w:firstLineChars="0" w:firstLine="0"/>
              <w:rPr>
                <w:rFonts w:ascii="宋体" w:hAnsi="宋体" w:cs="宋体"/>
              </w:rPr>
            </w:pPr>
            <w:r>
              <w:rPr>
                <w:rFonts w:ascii="宋体" w:hAnsi="宋体" w:cs="宋体" w:hint="eastAsia"/>
              </w:rPr>
              <w:t>（2）收款金额为经双方确认的实际出售数量的合同价100%；</w:t>
            </w:r>
          </w:p>
          <w:p w14:paraId="3EBCB225" w14:textId="77777777" w:rsidR="008A1BD4" w:rsidRDefault="00381570" w:rsidP="00BD1325">
            <w:pPr>
              <w:pStyle w:val="affd"/>
              <w:adjustRightInd w:val="0"/>
              <w:snapToGrid w:val="0"/>
              <w:spacing w:after="0" w:line="360" w:lineRule="auto"/>
              <w:ind w:firstLineChars="0" w:firstLine="0"/>
              <w:rPr>
                <w:rFonts w:ascii="宋体" w:hAnsi="宋体" w:cs="宋体"/>
              </w:rPr>
            </w:pPr>
            <w:r>
              <w:rPr>
                <w:rFonts w:ascii="宋体" w:hAnsi="宋体" w:cs="宋体" w:hint="eastAsia"/>
              </w:rPr>
              <w:t xml:space="preserve">（3）履约验收收款：甲乙双方完成最后一批次出售类物资交付手续后办理履约验收，履约验收合格且收到乙方支付的该批次款项后28个工作日内，甲方向乙方开具与该批次收款金额等额的增值税发票。本项目（买购类和出售类）仅办理一次履约验收。 </w:t>
            </w:r>
          </w:p>
        </w:tc>
      </w:tr>
      <w:tr w:rsidR="008A1BD4" w14:paraId="6692B3C5" w14:textId="77777777">
        <w:trPr>
          <w:cantSplit/>
          <w:trHeight w:val="621"/>
          <w:jc w:val="center"/>
        </w:trPr>
        <w:tc>
          <w:tcPr>
            <w:tcW w:w="2167" w:type="dxa"/>
            <w:vAlign w:val="center"/>
          </w:tcPr>
          <w:p w14:paraId="09DA9FE7" w14:textId="77777777" w:rsidR="008A1BD4" w:rsidRDefault="00381570">
            <w:pPr>
              <w:adjustRightInd w:val="0"/>
              <w:snapToGrid w:val="0"/>
              <w:jc w:val="center"/>
              <w:rPr>
                <w:rFonts w:ascii="宋体" w:hAnsi="宋体" w:cs="宋体"/>
                <w:b/>
                <w:szCs w:val="21"/>
              </w:rPr>
            </w:pPr>
            <w:r>
              <w:rPr>
                <w:rFonts w:ascii="宋体" w:hAnsi="宋体" w:cs="宋体" w:hint="eastAsia"/>
                <w:b/>
                <w:szCs w:val="21"/>
              </w:rPr>
              <w:lastRenderedPageBreak/>
              <w:t>信息发布</w:t>
            </w:r>
          </w:p>
          <w:p w14:paraId="23351AD7" w14:textId="77777777" w:rsidR="008A1BD4" w:rsidRDefault="00381570">
            <w:pPr>
              <w:adjustRightInd w:val="0"/>
              <w:snapToGrid w:val="0"/>
              <w:jc w:val="center"/>
              <w:rPr>
                <w:rFonts w:ascii="宋体" w:hAnsi="宋体" w:cs="宋体"/>
                <w:b/>
                <w:szCs w:val="21"/>
              </w:rPr>
            </w:pPr>
            <w:r>
              <w:rPr>
                <w:rFonts w:ascii="宋体" w:hAnsi="宋体" w:cs="宋体" w:hint="eastAsia"/>
                <w:b/>
                <w:szCs w:val="21"/>
              </w:rPr>
              <w:t>指定媒体</w:t>
            </w:r>
          </w:p>
        </w:tc>
        <w:tc>
          <w:tcPr>
            <w:tcW w:w="7485" w:type="dxa"/>
            <w:vAlign w:val="center"/>
          </w:tcPr>
          <w:p w14:paraId="47536D3E" w14:textId="77777777" w:rsidR="008A1BD4" w:rsidRDefault="00381570">
            <w:pPr>
              <w:adjustRightInd w:val="0"/>
              <w:snapToGrid w:val="0"/>
              <w:rPr>
                <w:rFonts w:ascii="宋体" w:hAnsi="宋体" w:cs="宋体"/>
                <w:szCs w:val="21"/>
              </w:rPr>
            </w:pPr>
            <w:r>
              <w:rPr>
                <w:rFonts w:ascii="宋体" w:hAnsi="宋体" w:cs="宋体" w:hint="eastAsia"/>
                <w:szCs w:val="21"/>
              </w:rPr>
              <w:t>长沙市轨道交通集团有限公司</w:t>
            </w:r>
            <w:hyperlink r:id="rId12" w:history="1">
              <w:r>
                <w:rPr>
                  <w:rStyle w:val="afff4"/>
                  <w:rFonts w:ascii="宋体" w:hAnsi="宋体" w:cs="宋体" w:hint="eastAsia"/>
                  <w:color w:val="auto"/>
                  <w:szCs w:val="21"/>
                </w:rPr>
                <w:t>http://www.hncsmtr.com/</w:t>
              </w:r>
            </w:hyperlink>
          </w:p>
        </w:tc>
      </w:tr>
      <w:tr w:rsidR="008A1BD4" w14:paraId="2A05A365" w14:textId="77777777">
        <w:trPr>
          <w:cantSplit/>
          <w:trHeight w:val="668"/>
          <w:jc w:val="center"/>
        </w:trPr>
        <w:tc>
          <w:tcPr>
            <w:tcW w:w="2167" w:type="dxa"/>
            <w:vAlign w:val="center"/>
          </w:tcPr>
          <w:p w14:paraId="25077B03" w14:textId="77777777" w:rsidR="008A1BD4" w:rsidRDefault="00381570">
            <w:pPr>
              <w:adjustRightInd w:val="0"/>
              <w:snapToGrid w:val="0"/>
              <w:jc w:val="center"/>
              <w:rPr>
                <w:rFonts w:ascii="宋体" w:hAnsi="宋体" w:cs="宋体"/>
                <w:b/>
                <w:szCs w:val="21"/>
              </w:rPr>
            </w:pPr>
            <w:r>
              <w:rPr>
                <w:rFonts w:ascii="宋体" w:hAnsi="宋体" w:cs="宋体" w:hint="eastAsia"/>
                <w:b/>
                <w:szCs w:val="21"/>
              </w:rPr>
              <w:t>谈判保证金</w:t>
            </w:r>
          </w:p>
          <w:p w14:paraId="2B06F1E4" w14:textId="77777777" w:rsidR="008A1BD4" w:rsidRDefault="00381570">
            <w:pPr>
              <w:adjustRightInd w:val="0"/>
              <w:snapToGrid w:val="0"/>
              <w:jc w:val="center"/>
              <w:rPr>
                <w:rFonts w:ascii="宋体" w:hAnsi="宋体" w:cs="宋体"/>
                <w:b/>
                <w:szCs w:val="21"/>
              </w:rPr>
            </w:pPr>
            <w:r>
              <w:rPr>
                <w:rFonts w:ascii="宋体" w:hAnsi="宋体" w:cs="宋体" w:hint="eastAsia"/>
                <w:b/>
                <w:szCs w:val="21"/>
              </w:rPr>
              <w:t>提交渠道</w:t>
            </w:r>
          </w:p>
        </w:tc>
        <w:tc>
          <w:tcPr>
            <w:tcW w:w="7485" w:type="dxa"/>
            <w:vAlign w:val="center"/>
          </w:tcPr>
          <w:p w14:paraId="447A7C76" w14:textId="77777777" w:rsidR="008A1BD4" w:rsidRDefault="00381570" w:rsidP="00BD1325">
            <w:pPr>
              <w:adjustRightInd w:val="0"/>
              <w:snapToGrid w:val="0"/>
              <w:spacing w:line="360" w:lineRule="auto"/>
              <w:rPr>
                <w:rFonts w:ascii="宋体" w:hAnsi="宋体" w:cs="宋体"/>
                <w:szCs w:val="21"/>
              </w:rPr>
            </w:pPr>
            <w:r>
              <w:rPr>
                <w:rFonts w:ascii="宋体" w:hAnsi="宋体" w:cs="宋体" w:hint="eastAsia"/>
                <w:szCs w:val="21"/>
              </w:rPr>
              <w:t>城轨采购网（网址：</w:t>
            </w:r>
            <w:hyperlink r:id="rId13" w:history="1">
              <w:r>
                <w:rPr>
                  <w:rFonts w:ascii="宋体" w:hAnsi="宋体" w:cs="宋体" w:hint="eastAsia"/>
                  <w:szCs w:val="21"/>
                </w:rPr>
                <w:t>www.mtrmart.com）</w:t>
              </w:r>
            </w:hyperlink>
          </w:p>
        </w:tc>
      </w:tr>
      <w:tr w:rsidR="008A1BD4" w14:paraId="29FC6DCB" w14:textId="77777777">
        <w:trPr>
          <w:cantSplit/>
          <w:trHeight w:val="702"/>
          <w:jc w:val="center"/>
        </w:trPr>
        <w:tc>
          <w:tcPr>
            <w:tcW w:w="2167" w:type="dxa"/>
            <w:vAlign w:val="center"/>
          </w:tcPr>
          <w:p w14:paraId="355A1C14" w14:textId="77777777" w:rsidR="008A1BD4" w:rsidRDefault="00381570">
            <w:pPr>
              <w:adjustRightInd w:val="0"/>
              <w:snapToGrid w:val="0"/>
              <w:jc w:val="center"/>
              <w:rPr>
                <w:rFonts w:ascii="宋体" w:hAnsi="宋体" w:cs="宋体"/>
                <w:b/>
                <w:bCs/>
                <w:szCs w:val="21"/>
              </w:rPr>
            </w:pPr>
            <w:r>
              <w:rPr>
                <w:rFonts w:ascii="宋体" w:hAnsi="宋体" w:cs="宋体" w:hint="eastAsia"/>
                <w:b/>
                <w:bCs/>
                <w:szCs w:val="21"/>
              </w:rPr>
              <w:t>自主竞争性谈判</w:t>
            </w:r>
          </w:p>
          <w:p w14:paraId="5CF4028E" w14:textId="77777777" w:rsidR="008A1BD4" w:rsidRDefault="00381570">
            <w:pPr>
              <w:adjustRightInd w:val="0"/>
              <w:snapToGrid w:val="0"/>
              <w:jc w:val="center"/>
              <w:rPr>
                <w:rFonts w:ascii="宋体" w:hAnsi="宋体" w:cs="宋体"/>
                <w:b/>
                <w:szCs w:val="21"/>
              </w:rPr>
            </w:pPr>
            <w:r>
              <w:rPr>
                <w:rFonts w:ascii="宋体" w:hAnsi="宋体" w:cs="宋体" w:hint="eastAsia"/>
                <w:b/>
                <w:bCs/>
                <w:szCs w:val="21"/>
              </w:rPr>
              <w:t>文件的获取</w:t>
            </w:r>
          </w:p>
        </w:tc>
        <w:tc>
          <w:tcPr>
            <w:tcW w:w="7485" w:type="dxa"/>
            <w:vAlign w:val="center"/>
          </w:tcPr>
          <w:p w14:paraId="1812F2E1" w14:textId="77777777" w:rsidR="008A1BD4" w:rsidRDefault="00381570" w:rsidP="00BD1325">
            <w:pPr>
              <w:adjustRightInd w:val="0"/>
              <w:snapToGrid w:val="0"/>
              <w:spacing w:line="360" w:lineRule="auto"/>
              <w:rPr>
                <w:rFonts w:ascii="宋体" w:hAnsi="宋体" w:cs="宋体"/>
                <w:szCs w:val="21"/>
              </w:rPr>
            </w:pPr>
            <w:r>
              <w:rPr>
                <w:rFonts w:ascii="宋体" w:hAnsi="宋体" w:cs="宋体" w:hint="eastAsia"/>
                <w:szCs w:val="21"/>
              </w:rPr>
              <w:t>“信息发布指定媒体”中对应采购项目谈判邀请公告附件</w:t>
            </w:r>
          </w:p>
        </w:tc>
      </w:tr>
      <w:tr w:rsidR="008A1BD4" w14:paraId="54C9A02E" w14:textId="77777777">
        <w:trPr>
          <w:cantSplit/>
          <w:trHeight w:val="10"/>
          <w:jc w:val="center"/>
        </w:trPr>
        <w:tc>
          <w:tcPr>
            <w:tcW w:w="2167" w:type="dxa"/>
            <w:vAlign w:val="center"/>
          </w:tcPr>
          <w:p w14:paraId="540CC63C" w14:textId="77777777" w:rsidR="008A1BD4" w:rsidRDefault="00381570">
            <w:pPr>
              <w:adjustRightInd w:val="0"/>
              <w:snapToGrid w:val="0"/>
              <w:jc w:val="center"/>
              <w:rPr>
                <w:rFonts w:ascii="宋体" w:hAnsi="宋体" w:cs="宋体"/>
                <w:b/>
                <w:szCs w:val="21"/>
              </w:rPr>
            </w:pPr>
            <w:r>
              <w:rPr>
                <w:rFonts w:ascii="宋体" w:hAnsi="宋体" w:cs="宋体" w:hint="eastAsia"/>
                <w:b/>
                <w:szCs w:val="21"/>
              </w:rPr>
              <w:t>采购代理服务费</w:t>
            </w:r>
          </w:p>
        </w:tc>
        <w:tc>
          <w:tcPr>
            <w:tcW w:w="7485" w:type="dxa"/>
            <w:vAlign w:val="center"/>
          </w:tcPr>
          <w:p w14:paraId="091DBC33" w14:textId="77777777" w:rsidR="008A1BD4" w:rsidRDefault="00381570" w:rsidP="00BD1325">
            <w:pPr>
              <w:adjustRightInd w:val="0"/>
              <w:snapToGrid w:val="0"/>
              <w:spacing w:line="360" w:lineRule="auto"/>
              <w:rPr>
                <w:rFonts w:ascii="宋体" w:hAnsi="宋体" w:cs="宋体"/>
                <w:szCs w:val="21"/>
              </w:rPr>
            </w:pPr>
            <w:r>
              <w:rPr>
                <w:rFonts w:ascii="宋体" w:hAnsi="宋体" w:cs="宋体" w:hint="eastAsia"/>
                <w:szCs w:val="21"/>
              </w:rPr>
              <w:t>本项目采购代理服务费以中选价为基数，按《采购代理服务费收费参照汇率表》(附件)计算，服务费超过2万元的，按2万元计取，服务费低于5000元的，按5000元计取。由中选单位全额支付，中选单位应在本项目完成中选通知书备案、资料归档等手续，且接到采购单位的通知后，向采购代理机构缴纳采购代理服务费。</w:t>
            </w:r>
          </w:p>
        </w:tc>
      </w:tr>
      <w:tr w:rsidR="008A1BD4" w14:paraId="44279477" w14:textId="77777777">
        <w:trPr>
          <w:cantSplit/>
          <w:trHeight w:val="491"/>
          <w:jc w:val="center"/>
        </w:trPr>
        <w:tc>
          <w:tcPr>
            <w:tcW w:w="2167" w:type="dxa"/>
            <w:vAlign w:val="center"/>
          </w:tcPr>
          <w:p w14:paraId="4084B2B2" w14:textId="77777777" w:rsidR="008A1BD4" w:rsidRDefault="00381570">
            <w:pPr>
              <w:adjustRightInd w:val="0"/>
              <w:snapToGrid w:val="0"/>
              <w:jc w:val="center"/>
              <w:rPr>
                <w:rFonts w:ascii="宋体" w:hAnsi="宋体" w:cs="宋体"/>
                <w:b/>
                <w:szCs w:val="21"/>
              </w:rPr>
            </w:pPr>
            <w:bookmarkStart w:id="23" w:name="_Toc14891067"/>
            <w:r>
              <w:rPr>
                <w:rFonts w:ascii="宋体" w:hAnsi="宋体" w:cs="宋体" w:hint="eastAsia"/>
                <w:b/>
                <w:szCs w:val="21"/>
              </w:rPr>
              <w:t>其他规定</w:t>
            </w:r>
          </w:p>
        </w:tc>
        <w:tc>
          <w:tcPr>
            <w:tcW w:w="7485" w:type="dxa"/>
            <w:vAlign w:val="center"/>
          </w:tcPr>
          <w:p w14:paraId="3DC831B4" w14:textId="77777777" w:rsidR="008A1BD4" w:rsidRDefault="00381570">
            <w:pPr>
              <w:adjustRightInd w:val="0"/>
              <w:snapToGrid w:val="0"/>
              <w:rPr>
                <w:rFonts w:ascii="宋体" w:hAnsi="宋体" w:cs="宋体"/>
                <w:szCs w:val="21"/>
              </w:rPr>
            </w:pPr>
            <w:r>
              <w:rPr>
                <w:rFonts w:ascii="宋体" w:hAnsi="宋体" w:cs="宋体" w:hint="eastAsia"/>
                <w:szCs w:val="21"/>
              </w:rPr>
              <w:t>（如有）</w:t>
            </w:r>
          </w:p>
        </w:tc>
      </w:tr>
    </w:tbl>
    <w:p w14:paraId="3D777D69" w14:textId="77777777" w:rsidR="008A1BD4" w:rsidRDefault="008A1BD4">
      <w:pPr>
        <w:jc w:val="center"/>
        <w:rPr>
          <w:rFonts w:ascii="宋体" w:hAnsi="宋体"/>
          <w:sz w:val="30"/>
          <w:szCs w:val="30"/>
        </w:rPr>
      </w:pPr>
    </w:p>
    <w:p w14:paraId="3DD8E195" w14:textId="77777777" w:rsidR="008A1BD4" w:rsidRDefault="008A1BD4">
      <w:pPr>
        <w:widowControl/>
        <w:jc w:val="left"/>
        <w:rPr>
          <w:rFonts w:ascii="宋体" w:hAnsi="宋体"/>
        </w:rPr>
        <w:sectPr w:rsidR="008A1BD4">
          <w:footerReference w:type="default" r:id="rId14"/>
          <w:pgSz w:w="11905" w:h="16838"/>
          <w:pgMar w:top="1560" w:right="1474" w:bottom="1984" w:left="1587" w:header="851" w:footer="850" w:gutter="0"/>
          <w:pgNumType w:start="1"/>
          <w:cols w:space="0"/>
          <w:docGrid w:linePitch="312"/>
        </w:sectPr>
      </w:pPr>
    </w:p>
    <w:p w14:paraId="4452F3E2" w14:textId="77777777" w:rsidR="008A1BD4" w:rsidRDefault="00381570">
      <w:pPr>
        <w:spacing w:line="360" w:lineRule="auto"/>
        <w:jc w:val="center"/>
        <w:outlineLvl w:val="1"/>
        <w:rPr>
          <w:rFonts w:ascii="宋体" w:hAnsi="宋体" w:cs="宋体"/>
          <w:b/>
          <w:bCs/>
          <w:sz w:val="32"/>
          <w:szCs w:val="32"/>
        </w:rPr>
      </w:pPr>
      <w:bookmarkStart w:id="24" w:name="_Toc16143"/>
      <w:bookmarkStart w:id="25" w:name="_Toc20296"/>
      <w:bookmarkStart w:id="26" w:name="_Toc26157"/>
      <w:bookmarkStart w:id="27" w:name="_Toc16939"/>
      <w:bookmarkStart w:id="28" w:name="_Toc30640"/>
      <w:r>
        <w:rPr>
          <w:rFonts w:ascii="宋体" w:hAnsi="宋体" w:cs="宋体" w:hint="eastAsia"/>
          <w:b/>
          <w:bCs/>
          <w:sz w:val="32"/>
          <w:szCs w:val="32"/>
        </w:rPr>
        <w:lastRenderedPageBreak/>
        <w:t>谈判须知正文</w:t>
      </w:r>
      <w:bookmarkEnd w:id="23"/>
      <w:bookmarkEnd w:id="24"/>
      <w:bookmarkEnd w:id="25"/>
      <w:bookmarkEnd w:id="26"/>
      <w:bookmarkEnd w:id="27"/>
      <w:bookmarkEnd w:id="28"/>
    </w:p>
    <w:p w14:paraId="3D630E60" w14:textId="77777777" w:rsidR="008A1BD4" w:rsidRDefault="00381570">
      <w:pPr>
        <w:spacing w:line="360" w:lineRule="auto"/>
        <w:outlineLvl w:val="1"/>
        <w:rPr>
          <w:rFonts w:ascii="宋体" w:hAnsi="宋体" w:cs="宋体"/>
          <w:b/>
          <w:bCs/>
          <w:szCs w:val="21"/>
        </w:rPr>
      </w:pPr>
      <w:bookmarkStart w:id="29" w:name="_Toc20705"/>
      <w:bookmarkStart w:id="30" w:name="_Toc14891068"/>
      <w:bookmarkStart w:id="31" w:name="_Toc28504"/>
      <w:r>
        <w:rPr>
          <w:rFonts w:ascii="宋体" w:hAnsi="宋体" w:cs="宋体" w:hint="eastAsia"/>
          <w:b/>
          <w:bCs/>
          <w:szCs w:val="21"/>
        </w:rPr>
        <w:t>一、说明</w:t>
      </w:r>
      <w:bookmarkEnd w:id="29"/>
      <w:bookmarkEnd w:id="30"/>
      <w:bookmarkEnd w:id="31"/>
    </w:p>
    <w:p w14:paraId="1C2B5A96" w14:textId="77777777" w:rsidR="008A1BD4" w:rsidRDefault="00381570">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1.</w:t>
      </w:r>
      <w:r>
        <w:rPr>
          <w:rFonts w:ascii="宋体" w:hAnsi="宋体" w:cs="宋体" w:hint="eastAsia"/>
          <w:b/>
          <w:szCs w:val="21"/>
        </w:rPr>
        <w:t>本《自主竞争性谈判文件》（以下简称“谈判文件”）仅适用于谈判须知前附表（以下简称前附表）中所叙述的采购项目。</w:t>
      </w:r>
    </w:p>
    <w:p w14:paraId="463EDA93" w14:textId="77777777" w:rsidR="008A1BD4" w:rsidRDefault="00381570">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2.本谈判文件的解释权属于长沙市轨道交通运营有限公司。</w:t>
      </w:r>
    </w:p>
    <w:p w14:paraId="74540813" w14:textId="77777777" w:rsidR="008A1BD4" w:rsidRDefault="00381570">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3.定义</w:t>
      </w:r>
    </w:p>
    <w:p w14:paraId="56C6B677" w14:textId="77777777" w:rsidR="008A1BD4" w:rsidRDefault="00381570">
      <w:pPr>
        <w:adjustRightInd w:val="0"/>
        <w:snapToGrid w:val="0"/>
        <w:spacing w:line="360" w:lineRule="auto"/>
        <w:ind w:firstLineChars="200" w:firstLine="420"/>
        <w:rPr>
          <w:rFonts w:ascii="宋体" w:hAnsi="宋体" w:cs="宋体"/>
          <w:b/>
          <w:szCs w:val="21"/>
        </w:rPr>
      </w:pPr>
      <w:r>
        <w:rPr>
          <w:rFonts w:ascii="宋体" w:hAnsi="宋体" w:cs="宋体" w:hint="eastAsia"/>
          <w:szCs w:val="21"/>
        </w:rPr>
        <w:t>3.1“采购单位”是指依法进行采购的法人组织。本项目的采购单位名称见</w:t>
      </w:r>
      <w:r>
        <w:rPr>
          <w:rFonts w:ascii="宋体" w:hAnsi="宋体" w:cs="宋体" w:hint="eastAsia"/>
          <w:b/>
          <w:szCs w:val="21"/>
        </w:rPr>
        <w:t>前附表</w:t>
      </w:r>
      <w:r>
        <w:rPr>
          <w:rFonts w:ascii="宋体" w:hAnsi="宋体" w:cs="宋体" w:hint="eastAsia"/>
          <w:szCs w:val="21"/>
        </w:rPr>
        <w:t>。</w:t>
      </w:r>
    </w:p>
    <w:p w14:paraId="2052CCEC" w14:textId="77777777" w:rsidR="008A1BD4" w:rsidRDefault="00381570">
      <w:pPr>
        <w:adjustRightInd w:val="0"/>
        <w:snapToGrid w:val="0"/>
        <w:spacing w:line="360" w:lineRule="auto"/>
        <w:ind w:firstLineChars="200" w:firstLine="420"/>
        <w:rPr>
          <w:rFonts w:ascii="宋体" w:hAnsi="宋体" w:cs="宋体"/>
          <w:szCs w:val="21"/>
        </w:rPr>
      </w:pPr>
      <w:r>
        <w:rPr>
          <w:rFonts w:ascii="宋体" w:hAnsi="宋体" w:cs="宋体" w:hint="eastAsia"/>
          <w:szCs w:val="21"/>
        </w:rPr>
        <w:t>3.2“谈判单位”是指响应本谈判文件要求、参加谈判的法人组织。</w:t>
      </w:r>
      <w:r>
        <w:rPr>
          <w:rFonts w:ascii="宋体" w:hAnsi="宋体" w:hint="eastAsia"/>
          <w:szCs w:val="21"/>
        </w:rPr>
        <w:t>参与本项目的谈判单位</w:t>
      </w:r>
      <w:r>
        <w:rPr>
          <w:rFonts w:hAnsi="宋体" w:hint="eastAsia"/>
        </w:rPr>
        <w:t>应按</w:t>
      </w:r>
      <w:r>
        <w:rPr>
          <w:rFonts w:hAnsi="宋体" w:hint="eastAsia"/>
          <w:b/>
        </w:rPr>
        <w:t>前附表</w:t>
      </w:r>
      <w:r>
        <w:rPr>
          <w:rFonts w:hAnsi="宋体" w:hint="eastAsia"/>
        </w:rPr>
        <w:t>规定的要求获取谈判文件。</w:t>
      </w:r>
    </w:p>
    <w:p w14:paraId="238C3D79" w14:textId="77777777" w:rsidR="008A1BD4" w:rsidRDefault="00381570">
      <w:pPr>
        <w:adjustRightInd w:val="0"/>
        <w:snapToGrid w:val="0"/>
        <w:spacing w:line="360" w:lineRule="auto"/>
        <w:ind w:firstLineChars="200" w:firstLine="420"/>
        <w:rPr>
          <w:rFonts w:ascii="宋体" w:hAnsi="宋体" w:cs="宋体"/>
          <w:szCs w:val="21"/>
        </w:rPr>
      </w:pPr>
      <w:r>
        <w:rPr>
          <w:rFonts w:ascii="宋体" w:hAnsi="宋体" w:cs="宋体" w:hint="eastAsia"/>
          <w:szCs w:val="21"/>
        </w:rPr>
        <w:t>3.3“采购代理机构”是指接受采购人委托，代理采购项目的机构。本采购项目的采购代理机构名称见</w:t>
      </w:r>
      <w:r>
        <w:rPr>
          <w:rFonts w:ascii="宋体" w:hAnsi="宋体" w:cs="宋体" w:hint="eastAsia"/>
          <w:b/>
          <w:bCs/>
          <w:szCs w:val="21"/>
        </w:rPr>
        <w:t>前附表</w:t>
      </w:r>
      <w:r>
        <w:rPr>
          <w:rFonts w:ascii="宋体" w:hAnsi="宋体" w:cs="宋体" w:hint="eastAsia"/>
          <w:szCs w:val="21"/>
        </w:rPr>
        <w:t>。</w:t>
      </w:r>
    </w:p>
    <w:p w14:paraId="561F0639" w14:textId="77777777" w:rsidR="008A1BD4" w:rsidRDefault="00381570">
      <w:pPr>
        <w:adjustRightInd w:val="0"/>
        <w:snapToGrid w:val="0"/>
        <w:spacing w:line="360" w:lineRule="auto"/>
        <w:ind w:firstLineChars="200" w:firstLine="420"/>
        <w:rPr>
          <w:rFonts w:ascii="宋体" w:hAnsi="宋体" w:cs="宋体"/>
          <w:szCs w:val="21"/>
        </w:rPr>
      </w:pPr>
      <w:r>
        <w:rPr>
          <w:rFonts w:ascii="宋体" w:hAnsi="宋体" w:cs="宋体" w:hint="eastAsia"/>
          <w:szCs w:val="21"/>
        </w:rPr>
        <w:t>3.4“谈判评审小组”是指采购单位按其规定组建，依法依规履行其职责和义务的机构。</w:t>
      </w:r>
    </w:p>
    <w:p w14:paraId="7F3EAC8B" w14:textId="77777777" w:rsidR="008A1BD4" w:rsidRDefault="00381570">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4.谈判单位资格要求</w:t>
      </w:r>
    </w:p>
    <w:p w14:paraId="226E49A8" w14:textId="77777777" w:rsidR="008A1BD4" w:rsidRDefault="00381570">
      <w:pPr>
        <w:adjustRightInd w:val="0"/>
        <w:snapToGrid w:val="0"/>
        <w:spacing w:line="360" w:lineRule="auto"/>
        <w:ind w:firstLineChars="200" w:firstLine="420"/>
        <w:rPr>
          <w:rFonts w:ascii="宋体" w:hAnsi="宋体" w:cs="宋体"/>
          <w:szCs w:val="21"/>
        </w:rPr>
      </w:pPr>
      <w:r>
        <w:rPr>
          <w:rFonts w:ascii="宋体" w:hAnsi="宋体" w:cs="宋体" w:hint="eastAsia"/>
          <w:szCs w:val="21"/>
        </w:rPr>
        <w:t>4.1参与谈判的单位应当符合</w:t>
      </w:r>
      <w:r>
        <w:rPr>
          <w:rFonts w:ascii="宋体" w:hAnsi="宋体" w:cs="宋体" w:hint="eastAsia"/>
          <w:b/>
          <w:szCs w:val="21"/>
        </w:rPr>
        <w:t>前附表</w:t>
      </w:r>
      <w:r>
        <w:rPr>
          <w:rFonts w:ascii="宋体" w:hAnsi="宋体" w:cs="宋体" w:hint="eastAsia"/>
          <w:szCs w:val="21"/>
        </w:rPr>
        <w:t>中规定的资格要求；</w:t>
      </w:r>
    </w:p>
    <w:p w14:paraId="7C0C80ED" w14:textId="77777777" w:rsidR="008A1BD4" w:rsidRDefault="00381570">
      <w:pPr>
        <w:adjustRightInd w:val="0"/>
        <w:snapToGrid w:val="0"/>
        <w:spacing w:line="360" w:lineRule="auto"/>
        <w:ind w:firstLineChars="200" w:firstLine="420"/>
        <w:rPr>
          <w:rFonts w:ascii="宋体" w:hAnsi="宋体" w:cs="宋体"/>
          <w:szCs w:val="21"/>
        </w:rPr>
      </w:pPr>
      <w:r>
        <w:rPr>
          <w:rFonts w:ascii="宋体" w:hAnsi="宋体" w:cs="宋体" w:hint="eastAsia"/>
          <w:szCs w:val="21"/>
        </w:rPr>
        <w:t>4.2参与谈判的单位存在下列情形之一的，其</w:t>
      </w:r>
      <w:r>
        <w:rPr>
          <w:rFonts w:ascii="宋体" w:hAnsi="宋体" w:cs="宋体" w:hint="eastAsia"/>
          <w:bCs/>
          <w:szCs w:val="21"/>
        </w:rPr>
        <w:t>谈判</w:t>
      </w:r>
      <w:r>
        <w:rPr>
          <w:rFonts w:ascii="宋体" w:hAnsi="宋体" w:cs="宋体" w:hint="eastAsia"/>
          <w:szCs w:val="21"/>
        </w:rPr>
        <w:t>将被</w:t>
      </w:r>
      <w:r>
        <w:rPr>
          <w:rFonts w:ascii="宋体" w:hAnsi="宋体" w:cs="宋体" w:hint="eastAsia"/>
          <w:b/>
          <w:bCs/>
          <w:szCs w:val="21"/>
        </w:rPr>
        <w:t>否决</w:t>
      </w:r>
      <w:r>
        <w:rPr>
          <w:rFonts w:ascii="宋体" w:hAnsi="宋体" w:cs="宋体" w:hint="eastAsia"/>
          <w:szCs w:val="21"/>
        </w:rPr>
        <w:t>：</w:t>
      </w:r>
    </w:p>
    <w:p w14:paraId="06BB0E92" w14:textId="77777777" w:rsidR="008A1BD4" w:rsidRDefault="00381570">
      <w:pPr>
        <w:pStyle w:val="38"/>
        <w:ind w:firstLineChars="200" w:firstLine="420"/>
        <w:jc w:val="both"/>
        <w:rPr>
          <w:rFonts w:hAnsi="宋体" w:cs="宋体"/>
          <w:sz w:val="21"/>
          <w:szCs w:val="21"/>
        </w:rPr>
      </w:pPr>
      <w:r>
        <w:rPr>
          <w:rFonts w:hAnsi="宋体" w:cs="宋体" w:hint="eastAsia"/>
          <w:sz w:val="21"/>
          <w:szCs w:val="21"/>
        </w:rPr>
        <w:t>（1）与采购单位（或本项目采购代理机构）存在利害关系且可能影响采购公正性；</w:t>
      </w:r>
    </w:p>
    <w:p w14:paraId="512A9DED" w14:textId="77777777" w:rsidR="008A1BD4" w:rsidRDefault="00381570">
      <w:pPr>
        <w:pStyle w:val="38"/>
        <w:ind w:firstLineChars="200" w:firstLine="420"/>
        <w:jc w:val="both"/>
        <w:rPr>
          <w:rFonts w:hAnsi="宋体" w:cs="宋体"/>
          <w:sz w:val="21"/>
          <w:szCs w:val="21"/>
        </w:rPr>
      </w:pPr>
      <w:r>
        <w:rPr>
          <w:rFonts w:hAnsi="宋体" w:cs="宋体" w:hint="eastAsia"/>
          <w:sz w:val="21"/>
          <w:szCs w:val="21"/>
        </w:rPr>
        <w:t>（2）谈判单位法定代表人或负责人与其他谈判单位法定代表人或负责人为同一人；</w:t>
      </w:r>
    </w:p>
    <w:p w14:paraId="6AF97159" w14:textId="77777777" w:rsidR="008A1BD4" w:rsidRDefault="00381570">
      <w:pPr>
        <w:pStyle w:val="38"/>
        <w:ind w:firstLineChars="200" w:firstLine="420"/>
        <w:jc w:val="both"/>
        <w:rPr>
          <w:rFonts w:hAnsi="宋体" w:cs="宋体"/>
          <w:sz w:val="21"/>
          <w:szCs w:val="21"/>
        </w:rPr>
      </w:pPr>
      <w:r>
        <w:rPr>
          <w:rFonts w:hAnsi="宋体" w:cs="宋体" w:hint="eastAsia"/>
          <w:sz w:val="21"/>
          <w:szCs w:val="21"/>
        </w:rPr>
        <w:t>（3）与本采购项目的其他谈判单位存在控股、管理关系；</w:t>
      </w:r>
    </w:p>
    <w:p w14:paraId="7E7E64E1" w14:textId="77777777" w:rsidR="008A1BD4" w:rsidRDefault="00381570">
      <w:pPr>
        <w:pStyle w:val="38"/>
        <w:ind w:firstLineChars="200" w:firstLine="420"/>
        <w:jc w:val="both"/>
        <w:rPr>
          <w:rFonts w:hAnsi="宋体" w:cs="宋体"/>
          <w:sz w:val="21"/>
          <w:szCs w:val="21"/>
        </w:rPr>
      </w:pPr>
      <w:r>
        <w:rPr>
          <w:rFonts w:hAnsi="宋体" w:cs="宋体" w:hint="eastAsia"/>
          <w:sz w:val="21"/>
          <w:szCs w:val="21"/>
        </w:rPr>
        <w:t>（4）被责令停产停业、暂扣或者吊销许可证、暂扣或者吊销执照；</w:t>
      </w:r>
    </w:p>
    <w:p w14:paraId="51F10E30" w14:textId="77777777" w:rsidR="008A1BD4" w:rsidRDefault="00381570">
      <w:pPr>
        <w:pStyle w:val="38"/>
        <w:ind w:firstLineChars="200" w:firstLine="420"/>
        <w:jc w:val="both"/>
        <w:rPr>
          <w:rFonts w:hAnsi="宋体" w:cs="宋体"/>
          <w:sz w:val="21"/>
          <w:szCs w:val="21"/>
        </w:rPr>
      </w:pPr>
      <w:r>
        <w:rPr>
          <w:rFonts w:hAnsi="宋体" w:cs="宋体" w:hint="eastAsia"/>
          <w:sz w:val="21"/>
          <w:szCs w:val="21"/>
        </w:rPr>
        <w:t>（5）进入破产、清算、注销程序，或存在其他可能丧失履约能力的情形；</w:t>
      </w:r>
    </w:p>
    <w:p w14:paraId="27BA2A6B" w14:textId="77777777" w:rsidR="008A1BD4" w:rsidRDefault="00381570">
      <w:pPr>
        <w:pStyle w:val="38"/>
        <w:ind w:firstLineChars="200" w:firstLine="420"/>
        <w:jc w:val="both"/>
        <w:rPr>
          <w:rFonts w:hAnsi="宋体" w:cs="宋体"/>
          <w:sz w:val="21"/>
          <w:szCs w:val="21"/>
        </w:rPr>
      </w:pPr>
      <w:r>
        <w:rPr>
          <w:rFonts w:hAnsi="宋体" w:cs="宋体" w:hint="eastAsia"/>
          <w:sz w:val="21"/>
          <w:szCs w:val="21"/>
        </w:rPr>
        <w:t>（6）在国家企业信用信息公示系统中显示已被列入严重违法失信企业名单；</w:t>
      </w:r>
    </w:p>
    <w:p w14:paraId="2BFA22B0" w14:textId="77777777" w:rsidR="008A1BD4" w:rsidRDefault="00381570">
      <w:pPr>
        <w:adjustRightInd w:val="0"/>
        <w:snapToGrid w:val="0"/>
        <w:spacing w:line="360" w:lineRule="auto"/>
        <w:ind w:firstLineChars="200" w:firstLine="420"/>
        <w:rPr>
          <w:rFonts w:ascii="宋体" w:hAnsi="宋体" w:cs="宋体"/>
          <w:szCs w:val="21"/>
        </w:rPr>
      </w:pPr>
      <w:r>
        <w:rPr>
          <w:rFonts w:ascii="宋体" w:hAnsi="宋体" w:cs="宋体" w:hint="eastAsia"/>
          <w:szCs w:val="21"/>
        </w:rPr>
        <w:t>（7）在“信用中国”网站（www.creditchina.gov.cn）或“信用湖南”网站（www.credithunan.gov.cn）中显示已被列入失信被执行人名单。</w:t>
      </w:r>
    </w:p>
    <w:p w14:paraId="36118F48" w14:textId="77777777" w:rsidR="008A1BD4" w:rsidRDefault="00381570">
      <w:pPr>
        <w:adjustRightInd w:val="0"/>
        <w:snapToGrid w:val="0"/>
        <w:spacing w:line="360" w:lineRule="auto"/>
        <w:ind w:firstLineChars="200" w:firstLine="420"/>
      </w:pPr>
      <w:r>
        <w:rPr>
          <w:rFonts w:ascii="宋体" w:hAnsi="宋体" w:cs="宋体" w:hint="eastAsia"/>
          <w:szCs w:val="21"/>
        </w:rPr>
        <w:t>（8）不同谈判单位的谈判保证金从同一账户转出的情形。</w:t>
      </w:r>
    </w:p>
    <w:p w14:paraId="5AB292B9" w14:textId="77777777" w:rsidR="008A1BD4" w:rsidRDefault="00381570">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5.参与谈判的费用</w:t>
      </w:r>
    </w:p>
    <w:p w14:paraId="0FB3ADAF" w14:textId="77777777" w:rsidR="008A1BD4" w:rsidRDefault="00381570">
      <w:pPr>
        <w:adjustRightInd w:val="0"/>
        <w:snapToGrid w:val="0"/>
        <w:spacing w:line="360" w:lineRule="auto"/>
        <w:ind w:firstLineChars="200" w:firstLine="420"/>
        <w:rPr>
          <w:rFonts w:ascii="宋体" w:hAnsi="宋体" w:cs="宋体"/>
          <w:szCs w:val="21"/>
        </w:rPr>
      </w:pPr>
      <w:r>
        <w:rPr>
          <w:rFonts w:ascii="宋体" w:hAnsi="宋体" w:cs="宋体" w:hint="eastAsia"/>
          <w:szCs w:val="21"/>
        </w:rPr>
        <w:t>5.1无论谈判的结果如何，谈判单位应自行承担所有与本次竞争性谈判活动有关的全部费用。</w:t>
      </w:r>
    </w:p>
    <w:p w14:paraId="7B1ACA51" w14:textId="77777777" w:rsidR="008A1BD4" w:rsidRDefault="00381570">
      <w:pPr>
        <w:tabs>
          <w:tab w:val="left" w:pos="420"/>
          <w:tab w:val="left" w:pos="7560"/>
          <w:tab w:val="left" w:pos="7740"/>
          <w:tab w:val="left" w:pos="7920"/>
        </w:tabs>
        <w:adjustRightInd w:val="0"/>
        <w:snapToGrid w:val="0"/>
        <w:spacing w:line="360" w:lineRule="auto"/>
        <w:ind w:firstLineChars="200" w:firstLine="420"/>
        <w:rPr>
          <w:rFonts w:ascii="宋体" w:hAnsi="宋体" w:cs="宋体"/>
          <w:szCs w:val="21"/>
        </w:rPr>
      </w:pPr>
      <w:r>
        <w:rPr>
          <w:rFonts w:ascii="宋体" w:hAnsi="宋体" w:cs="宋体" w:hint="eastAsia"/>
          <w:szCs w:val="21"/>
        </w:rPr>
        <w:t>5.2采购代理服务费由中选单位全额承担。本项目采购代理服务费以中选价为基数，按谈判须知</w:t>
      </w:r>
      <w:r>
        <w:rPr>
          <w:rFonts w:ascii="宋体" w:hAnsi="宋体" w:cs="宋体" w:hint="eastAsia"/>
          <w:b/>
          <w:bCs/>
          <w:szCs w:val="21"/>
        </w:rPr>
        <w:t>《采购代理服务费收费标准》（详见本须知附件）</w:t>
      </w:r>
      <w:r>
        <w:rPr>
          <w:rFonts w:ascii="宋体" w:hAnsi="宋体" w:cs="宋体" w:hint="eastAsia"/>
          <w:szCs w:val="21"/>
        </w:rPr>
        <w:t>向中选单位收取。</w:t>
      </w:r>
    </w:p>
    <w:p w14:paraId="4DD08B06" w14:textId="77777777" w:rsidR="008A1BD4" w:rsidRDefault="00381570">
      <w:pPr>
        <w:pStyle w:val="afc"/>
        <w:adjustRightInd w:val="0"/>
        <w:snapToGrid w:val="0"/>
        <w:spacing w:line="360" w:lineRule="auto"/>
        <w:ind w:firstLineChars="200" w:firstLine="422"/>
        <w:rPr>
          <w:rFonts w:hAnsi="宋体" w:cs="宋体"/>
          <w:b/>
          <w:bCs/>
        </w:rPr>
      </w:pPr>
      <w:r>
        <w:rPr>
          <w:rFonts w:hAnsi="宋体" w:cs="宋体" w:hint="eastAsia"/>
          <w:b/>
        </w:rPr>
        <w:t>6．</w:t>
      </w:r>
      <w:r>
        <w:rPr>
          <w:rFonts w:hAnsi="宋体" w:hint="eastAsia"/>
          <w:b/>
          <w:bCs/>
        </w:rPr>
        <w:t>谈判现场验证资料</w:t>
      </w:r>
    </w:p>
    <w:p w14:paraId="547239EC" w14:textId="77777777" w:rsidR="008A1BD4" w:rsidRDefault="00381570">
      <w:pPr>
        <w:pStyle w:val="afc"/>
        <w:adjustRightInd w:val="0"/>
        <w:snapToGrid w:val="0"/>
        <w:spacing w:line="360" w:lineRule="auto"/>
        <w:ind w:firstLineChars="200" w:firstLine="420"/>
        <w:rPr>
          <w:rFonts w:hAnsi="宋体" w:cs="宋体"/>
        </w:rPr>
      </w:pPr>
      <w:r>
        <w:rPr>
          <w:rFonts w:hAnsi="宋体" w:cs="宋体" w:hint="eastAsia"/>
        </w:rPr>
        <w:t>6.1谈判单位代表为谈判单位法定代表人的：应提供法定代表人身份证明书</w:t>
      </w:r>
      <w:r>
        <w:rPr>
          <w:rFonts w:hAnsi="宋体" w:cs="宋体" w:hint="eastAsia"/>
          <w:b/>
          <w:bCs/>
        </w:rPr>
        <w:t>（见</w:t>
      </w:r>
      <w:r>
        <w:rPr>
          <w:rFonts w:hAnsi="宋体" w:cs="宋体" w:hint="eastAsia"/>
          <w:b/>
          <w:bCs/>
          <w:iCs/>
        </w:rPr>
        <w:t>第六章</w:t>
      </w:r>
      <w:r>
        <w:rPr>
          <w:rFonts w:hAnsi="宋体" w:cs="宋体" w:hint="eastAsia"/>
          <w:b/>
          <w:bCs/>
        </w:rPr>
        <w:t>响应文件格式）</w:t>
      </w:r>
      <w:r>
        <w:rPr>
          <w:rFonts w:hAnsi="宋体" w:cs="宋体" w:hint="eastAsia"/>
        </w:rPr>
        <w:t>原件及本人身份证原件。</w:t>
      </w:r>
    </w:p>
    <w:p w14:paraId="3D24FD48" w14:textId="77777777" w:rsidR="008A1BD4" w:rsidRDefault="00381570">
      <w:pPr>
        <w:pStyle w:val="afc"/>
        <w:adjustRightInd w:val="0"/>
        <w:snapToGrid w:val="0"/>
        <w:spacing w:line="360" w:lineRule="auto"/>
        <w:ind w:firstLineChars="200" w:firstLine="420"/>
        <w:rPr>
          <w:rFonts w:hAnsi="宋体" w:cs="宋体"/>
          <w:b/>
          <w:strike/>
        </w:rPr>
      </w:pPr>
      <w:r>
        <w:rPr>
          <w:rFonts w:hAnsi="宋体" w:cs="宋体" w:hint="eastAsia"/>
        </w:rPr>
        <w:t>6.2谈判单位代表不是谈判单位法定代表人的：应提供授权委托书</w:t>
      </w:r>
      <w:r>
        <w:rPr>
          <w:rFonts w:hAnsi="宋体" w:cs="宋体" w:hint="eastAsia"/>
          <w:b/>
          <w:bCs/>
        </w:rPr>
        <w:t>（见</w:t>
      </w:r>
      <w:r>
        <w:rPr>
          <w:rFonts w:hAnsi="宋体" w:cs="宋体" w:hint="eastAsia"/>
          <w:b/>
          <w:bCs/>
          <w:iCs/>
        </w:rPr>
        <w:t>第六章</w:t>
      </w:r>
      <w:r>
        <w:rPr>
          <w:rFonts w:hAnsi="宋体" w:cs="宋体" w:hint="eastAsia"/>
          <w:b/>
          <w:bCs/>
        </w:rPr>
        <w:t>响应文件格式）</w:t>
      </w:r>
      <w:r>
        <w:rPr>
          <w:rFonts w:hAnsi="宋体" w:cs="宋体" w:hint="eastAsia"/>
        </w:rPr>
        <w:lastRenderedPageBreak/>
        <w:t>原件及本人身份证原件。</w:t>
      </w:r>
    </w:p>
    <w:p w14:paraId="4F15983C" w14:textId="77777777" w:rsidR="008A1BD4" w:rsidRDefault="00381570">
      <w:pPr>
        <w:spacing w:line="360" w:lineRule="auto"/>
        <w:outlineLvl w:val="1"/>
        <w:rPr>
          <w:rFonts w:ascii="宋体" w:hAnsi="宋体" w:cs="宋体"/>
          <w:b/>
          <w:bCs/>
          <w:szCs w:val="21"/>
        </w:rPr>
      </w:pPr>
      <w:bookmarkStart w:id="32" w:name="_Toc26487"/>
      <w:bookmarkStart w:id="33" w:name="_Toc14891069"/>
      <w:bookmarkStart w:id="34" w:name="_Toc30689"/>
      <w:r>
        <w:rPr>
          <w:rFonts w:ascii="宋体" w:hAnsi="宋体" w:cs="宋体" w:hint="eastAsia"/>
          <w:b/>
          <w:bCs/>
          <w:szCs w:val="21"/>
        </w:rPr>
        <w:t>二、谈判文件</w:t>
      </w:r>
      <w:bookmarkEnd w:id="32"/>
      <w:bookmarkEnd w:id="33"/>
      <w:bookmarkEnd w:id="34"/>
    </w:p>
    <w:p w14:paraId="0A7E10EA" w14:textId="77777777" w:rsidR="008A1BD4" w:rsidRDefault="00381570">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7．谈判文件的组成</w:t>
      </w:r>
    </w:p>
    <w:p w14:paraId="215B8FB1" w14:textId="77777777" w:rsidR="008A1BD4" w:rsidRDefault="00381570">
      <w:pPr>
        <w:pStyle w:val="afc"/>
        <w:adjustRightInd w:val="0"/>
        <w:snapToGrid w:val="0"/>
        <w:spacing w:line="360" w:lineRule="auto"/>
        <w:ind w:firstLineChars="200" w:firstLine="420"/>
        <w:rPr>
          <w:rFonts w:hAnsi="宋体" w:cs="宋体"/>
        </w:rPr>
      </w:pPr>
      <w:r>
        <w:rPr>
          <w:rFonts w:hAnsi="宋体" w:cs="宋体" w:hint="eastAsia"/>
        </w:rPr>
        <w:t>7.1谈判文件由下列文件组成：</w:t>
      </w:r>
    </w:p>
    <w:p w14:paraId="50A432FF" w14:textId="77777777" w:rsidR="008A1BD4" w:rsidRDefault="00381570">
      <w:pPr>
        <w:pStyle w:val="afc"/>
        <w:adjustRightInd w:val="0"/>
        <w:snapToGrid w:val="0"/>
        <w:spacing w:line="360" w:lineRule="auto"/>
        <w:ind w:firstLineChars="200" w:firstLine="420"/>
        <w:rPr>
          <w:rFonts w:hAnsi="宋体" w:cs="宋体"/>
        </w:rPr>
      </w:pPr>
      <w:r>
        <w:rPr>
          <w:rFonts w:hAnsi="宋体" w:cs="宋体" w:hint="eastAsia"/>
        </w:rPr>
        <w:t>第一章 谈判邀请公告</w:t>
      </w:r>
    </w:p>
    <w:p w14:paraId="4645353B" w14:textId="77777777" w:rsidR="008A1BD4" w:rsidRDefault="00381570">
      <w:pPr>
        <w:pStyle w:val="afc"/>
        <w:adjustRightInd w:val="0"/>
        <w:snapToGrid w:val="0"/>
        <w:spacing w:line="360" w:lineRule="auto"/>
        <w:ind w:firstLineChars="200" w:firstLine="420"/>
        <w:rPr>
          <w:rFonts w:hAnsi="宋体" w:cs="宋体"/>
        </w:rPr>
      </w:pPr>
      <w:r>
        <w:rPr>
          <w:rFonts w:hAnsi="宋体" w:cs="宋体" w:hint="eastAsia"/>
        </w:rPr>
        <w:t>第二章 谈判须知</w:t>
      </w:r>
    </w:p>
    <w:p w14:paraId="6817F50B" w14:textId="77777777" w:rsidR="008A1BD4" w:rsidRDefault="00381570">
      <w:pPr>
        <w:pStyle w:val="afc"/>
        <w:adjustRightInd w:val="0"/>
        <w:snapToGrid w:val="0"/>
        <w:spacing w:line="360" w:lineRule="auto"/>
        <w:ind w:firstLineChars="200" w:firstLine="420"/>
        <w:rPr>
          <w:rFonts w:hAnsi="宋体" w:cs="宋体"/>
        </w:rPr>
      </w:pPr>
      <w:r>
        <w:rPr>
          <w:rFonts w:hAnsi="宋体" w:cs="宋体" w:hint="eastAsia"/>
        </w:rPr>
        <w:t>第三章 评审办法及标准</w:t>
      </w:r>
    </w:p>
    <w:p w14:paraId="7A209450" w14:textId="77777777" w:rsidR="008A1BD4" w:rsidRDefault="00381570">
      <w:pPr>
        <w:pStyle w:val="afc"/>
        <w:adjustRightInd w:val="0"/>
        <w:snapToGrid w:val="0"/>
        <w:spacing w:line="360" w:lineRule="auto"/>
        <w:ind w:firstLineChars="200" w:firstLine="420"/>
        <w:rPr>
          <w:rFonts w:hAnsi="宋体" w:cs="宋体"/>
        </w:rPr>
      </w:pPr>
      <w:r>
        <w:rPr>
          <w:rFonts w:hAnsi="宋体" w:cs="宋体" w:hint="eastAsia"/>
        </w:rPr>
        <w:t>第四章 用户需求书</w:t>
      </w:r>
    </w:p>
    <w:p w14:paraId="4EE6C1CA" w14:textId="77777777" w:rsidR="008A1BD4" w:rsidRDefault="00381570">
      <w:pPr>
        <w:pStyle w:val="afc"/>
        <w:adjustRightInd w:val="0"/>
        <w:snapToGrid w:val="0"/>
        <w:spacing w:line="360" w:lineRule="auto"/>
        <w:ind w:firstLineChars="200" w:firstLine="420"/>
        <w:rPr>
          <w:rFonts w:hAnsi="宋体" w:cs="宋体"/>
        </w:rPr>
      </w:pPr>
      <w:r>
        <w:rPr>
          <w:rFonts w:hAnsi="宋体" w:cs="宋体" w:hint="eastAsia"/>
        </w:rPr>
        <w:t>第五章 合同格式条款</w:t>
      </w:r>
    </w:p>
    <w:p w14:paraId="05A53EA0" w14:textId="77777777" w:rsidR="008A1BD4" w:rsidRDefault="00381570">
      <w:pPr>
        <w:pStyle w:val="afc"/>
        <w:adjustRightInd w:val="0"/>
        <w:snapToGrid w:val="0"/>
        <w:spacing w:line="360" w:lineRule="auto"/>
        <w:ind w:firstLineChars="200" w:firstLine="420"/>
        <w:rPr>
          <w:rFonts w:hAnsi="宋体" w:cs="宋体"/>
        </w:rPr>
      </w:pPr>
      <w:r>
        <w:rPr>
          <w:rFonts w:hAnsi="宋体" w:cs="宋体" w:hint="eastAsia"/>
        </w:rPr>
        <w:t>第六章 响应文件组成</w:t>
      </w:r>
    </w:p>
    <w:p w14:paraId="2F60243E" w14:textId="77777777" w:rsidR="008A1BD4" w:rsidRDefault="00381570">
      <w:pPr>
        <w:pStyle w:val="afc"/>
        <w:adjustRightInd w:val="0"/>
        <w:snapToGrid w:val="0"/>
        <w:spacing w:line="360" w:lineRule="auto"/>
        <w:ind w:firstLineChars="200" w:firstLine="420"/>
        <w:rPr>
          <w:rFonts w:hAnsi="宋体" w:cs="宋体"/>
        </w:rPr>
      </w:pPr>
      <w:r>
        <w:rPr>
          <w:rFonts w:hAnsi="宋体" w:cs="宋体" w:hint="eastAsia"/>
        </w:rPr>
        <w:t>7.2</w:t>
      </w:r>
      <w:r>
        <w:rPr>
          <w:rFonts w:hAnsi="宋体" w:cs="宋体" w:hint="eastAsia"/>
          <w:kern w:val="0"/>
        </w:rPr>
        <w:t>响应文件递交截止时间前对谈判文件澄清或者修改内容，均为谈判文件的组成部分。</w:t>
      </w:r>
    </w:p>
    <w:p w14:paraId="165B2722" w14:textId="77777777" w:rsidR="008A1BD4" w:rsidRDefault="00381570">
      <w:pPr>
        <w:adjustRightInd w:val="0"/>
        <w:snapToGrid w:val="0"/>
        <w:spacing w:line="360" w:lineRule="auto"/>
        <w:ind w:firstLineChars="200" w:firstLine="420"/>
        <w:rPr>
          <w:rFonts w:ascii="宋体" w:hAnsi="宋体" w:cs="宋体"/>
          <w:szCs w:val="21"/>
        </w:rPr>
      </w:pPr>
      <w:r>
        <w:rPr>
          <w:rFonts w:ascii="宋体" w:hAnsi="宋体" w:cs="宋体" w:hint="eastAsia"/>
          <w:szCs w:val="21"/>
        </w:rPr>
        <w:t>7.3谈判单位应仔细阅读</w:t>
      </w:r>
      <w:r>
        <w:rPr>
          <w:rFonts w:ascii="宋体" w:hAnsi="宋体" w:cs="宋体" w:hint="eastAsia"/>
          <w:bCs/>
          <w:szCs w:val="21"/>
        </w:rPr>
        <w:t>谈判</w:t>
      </w:r>
      <w:r>
        <w:rPr>
          <w:rFonts w:ascii="宋体" w:hAnsi="宋体" w:cs="宋体" w:hint="eastAsia"/>
          <w:szCs w:val="21"/>
        </w:rPr>
        <w:t>文件的全部内容，按照</w:t>
      </w:r>
      <w:r>
        <w:rPr>
          <w:rFonts w:ascii="宋体" w:hAnsi="宋体" w:cs="宋体" w:hint="eastAsia"/>
          <w:bCs/>
          <w:szCs w:val="21"/>
        </w:rPr>
        <w:t>谈判</w:t>
      </w:r>
      <w:r>
        <w:rPr>
          <w:rFonts w:ascii="宋体" w:hAnsi="宋体" w:cs="宋体" w:hint="eastAsia"/>
          <w:szCs w:val="21"/>
        </w:rPr>
        <w:t>文件要求编制响应文件。任何对</w:t>
      </w:r>
      <w:r>
        <w:rPr>
          <w:rFonts w:ascii="宋体" w:hAnsi="宋体" w:cs="宋体" w:hint="eastAsia"/>
          <w:bCs/>
          <w:szCs w:val="21"/>
        </w:rPr>
        <w:t>谈判</w:t>
      </w:r>
      <w:r>
        <w:rPr>
          <w:rFonts w:ascii="宋体" w:hAnsi="宋体" w:cs="宋体" w:hint="eastAsia"/>
          <w:szCs w:val="21"/>
        </w:rPr>
        <w:t>文件的忽略或误解不能作为响应文件存在缺陷或瑕疵的理由，其风险由谈判单位承担。</w:t>
      </w:r>
    </w:p>
    <w:p w14:paraId="41F8F734" w14:textId="77777777" w:rsidR="008A1BD4" w:rsidRDefault="00381570">
      <w:pPr>
        <w:adjustRightInd w:val="0"/>
        <w:snapToGrid w:val="0"/>
        <w:spacing w:line="360" w:lineRule="auto"/>
        <w:ind w:firstLineChars="200" w:firstLine="422"/>
        <w:rPr>
          <w:rFonts w:ascii="宋体" w:hAnsi="宋体" w:cs="宋体"/>
          <w:b/>
          <w:kern w:val="0"/>
          <w:szCs w:val="21"/>
        </w:rPr>
      </w:pPr>
      <w:r>
        <w:rPr>
          <w:rFonts w:ascii="宋体" w:hAnsi="宋体" w:cs="宋体" w:hint="eastAsia"/>
          <w:b/>
          <w:bCs/>
          <w:szCs w:val="21"/>
        </w:rPr>
        <w:t>8.</w:t>
      </w:r>
      <w:r>
        <w:rPr>
          <w:rFonts w:ascii="宋体" w:hAnsi="宋体" w:cs="宋体" w:hint="eastAsia"/>
          <w:b/>
          <w:kern w:val="0"/>
          <w:szCs w:val="21"/>
        </w:rPr>
        <w:t>谈判文件的澄清及答疑</w:t>
      </w:r>
    </w:p>
    <w:p w14:paraId="0730540B" w14:textId="77777777" w:rsidR="008A1BD4" w:rsidRDefault="00381570">
      <w:pPr>
        <w:spacing w:line="360" w:lineRule="auto"/>
        <w:ind w:firstLineChars="200" w:firstLine="420"/>
        <w:rPr>
          <w:rFonts w:ascii="宋体" w:hAnsi="宋体" w:cs="宋体"/>
          <w:iCs/>
          <w:szCs w:val="21"/>
        </w:rPr>
      </w:pPr>
      <w:r>
        <w:rPr>
          <w:rFonts w:ascii="宋体" w:hAnsi="宋体" w:cs="宋体" w:hint="eastAsia"/>
          <w:iCs/>
          <w:szCs w:val="21"/>
        </w:rPr>
        <w:t>8.1.谈判单位应仔细阅读和检查谈判文件的全部内容，如有疑问，</w:t>
      </w:r>
      <w:r>
        <w:rPr>
          <w:rFonts w:ascii="宋体" w:hAnsi="宋体" w:cs="宋体" w:hint="eastAsia"/>
          <w:szCs w:val="21"/>
        </w:rPr>
        <w:t>应按</w:t>
      </w:r>
      <w:r>
        <w:rPr>
          <w:rFonts w:ascii="宋体" w:hAnsi="宋体" w:cs="宋体" w:hint="eastAsia"/>
          <w:b/>
          <w:bCs/>
          <w:szCs w:val="21"/>
        </w:rPr>
        <w:t>前附表</w:t>
      </w:r>
      <w:r>
        <w:rPr>
          <w:rFonts w:ascii="宋体" w:hAnsi="宋体" w:cs="宋体" w:hint="eastAsia"/>
          <w:szCs w:val="21"/>
        </w:rPr>
        <w:t>规定的时间、方式及地点</w:t>
      </w:r>
      <w:r>
        <w:rPr>
          <w:rFonts w:ascii="宋体" w:hAnsi="宋体" w:cs="宋体" w:hint="eastAsia"/>
          <w:iCs/>
          <w:szCs w:val="21"/>
        </w:rPr>
        <w:t>向采购代理机构提出，</w:t>
      </w:r>
      <w:r>
        <w:rPr>
          <w:rFonts w:ascii="宋体" w:hAnsi="宋体" w:cs="宋体" w:hint="eastAsia"/>
          <w:szCs w:val="21"/>
        </w:rPr>
        <w:t>否则，由此引起的损失由谈判单位自己承担。</w:t>
      </w:r>
    </w:p>
    <w:p w14:paraId="6414EEC7" w14:textId="77777777" w:rsidR="008A1BD4" w:rsidRDefault="00381570">
      <w:pPr>
        <w:spacing w:line="360" w:lineRule="auto"/>
        <w:ind w:firstLineChars="200" w:firstLine="420"/>
        <w:rPr>
          <w:rFonts w:ascii="宋体" w:hAnsi="宋体" w:cs="宋体"/>
          <w:iCs/>
          <w:szCs w:val="21"/>
        </w:rPr>
      </w:pPr>
      <w:r>
        <w:rPr>
          <w:rFonts w:ascii="宋体" w:hAnsi="宋体" w:cs="宋体" w:hint="eastAsia"/>
          <w:iCs/>
          <w:szCs w:val="21"/>
        </w:rPr>
        <w:t>8.2.在谈判截止时间前，采购单位或采购代理机构可主动地或在解答谈判单位提出的问题时对谈判文件进行澄清或修改。</w:t>
      </w:r>
    </w:p>
    <w:p w14:paraId="12193EC2" w14:textId="77777777" w:rsidR="008A1BD4" w:rsidRDefault="00381570">
      <w:pPr>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8.3</w:t>
      </w:r>
      <w:r>
        <w:rPr>
          <w:rFonts w:ascii="宋体" w:hAnsi="宋体" w:cs="宋体" w:hint="eastAsia"/>
          <w:kern w:val="0"/>
          <w:szCs w:val="21"/>
        </w:rPr>
        <w:t>澄清或者修改的内容可能影响响应文件编制的，采购单位或采购代理机构应当在提交响应文件截止之日3个工作日前，在长沙市轨道交通集团有限公司官网（http://www.hncsmtr.com/）发布澄清或答疑文件及顺延谈判时间，敬请获得谈判文件的所有谈判单位关注，恕不另行通知，如有遗漏采购单位或采购代理机构不负任何责任。</w:t>
      </w:r>
    </w:p>
    <w:p w14:paraId="6D89529E" w14:textId="77777777" w:rsidR="008A1BD4" w:rsidRDefault="00381570">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9.</w:t>
      </w:r>
      <w:r>
        <w:rPr>
          <w:rFonts w:ascii="宋体" w:hAnsi="宋体" w:cs="宋体" w:hint="eastAsia"/>
          <w:b/>
          <w:kern w:val="0"/>
          <w:szCs w:val="21"/>
        </w:rPr>
        <w:t>响应文件递交截止时间、谈判会议时间及地点</w:t>
      </w:r>
    </w:p>
    <w:p w14:paraId="483375CD" w14:textId="77777777" w:rsidR="008A1BD4" w:rsidRDefault="00381570">
      <w:pPr>
        <w:pStyle w:val="afc"/>
        <w:adjustRightInd w:val="0"/>
        <w:snapToGrid w:val="0"/>
        <w:spacing w:line="360" w:lineRule="auto"/>
        <w:ind w:firstLineChars="200" w:firstLine="420"/>
        <w:rPr>
          <w:rFonts w:hAnsi="宋体" w:cs="宋体"/>
        </w:rPr>
      </w:pPr>
      <w:r>
        <w:rPr>
          <w:rFonts w:hAnsi="宋体" w:cs="宋体" w:hint="eastAsia"/>
        </w:rPr>
        <w:t>9.1</w:t>
      </w:r>
      <w:r>
        <w:rPr>
          <w:rFonts w:hAnsi="宋体" w:cs="宋体" w:hint="eastAsia"/>
          <w:kern w:val="0"/>
        </w:rPr>
        <w:t>谈判单位递交响应文件截止时间、谈判会议</w:t>
      </w:r>
      <w:r>
        <w:rPr>
          <w:rFonts w:hAnsi="宋体" w:cs="宋体" w:hint="eastAsia"/>
        </w:rPr>
        <w:t>时间及地点见</w:t>
      </w:r>
      <w:r>
        <w:rPr>
          <w:rFonts w:hAnsi="宋体" w:cs="宋体" w:hint="eastAsia"/>
          <w:b/>
        </w:rPr>
        <w:t>前附表</w:t>
      </w:r>
      <w:r>
        <w:rPr>
          <w:rFonts w:hAnsi="宋体" w:cs="宋体" w:hint="eastAsia"/>
        </w:rPr>
        <w:t>。</w:t>
      </w:r>
    </w:p>
    <w:p w14:paraId="793B23CB" w14:textId="77777777" w:rsidR="008A1BD4" w:rsidRDefault="00381570">
      <w:pPr>
        <w:spacing w:line="360" w:lineRule="auto"/>
        <w:outlineLvl w:val="1"/>
        <w:rPr>
          <w:rFonts w:ascii="宋体" w:hAnsi="宋体" w:cs="宋体"/>
          <w:b/>
          <w:bCs/>
          <w:szCs w:val="21"/>
        </w:rPr>
      </w:pPr>
      <w:bookmarkStart w:id="35" w:name="_Toc24258"/>
      <w:bookmarkStart w:id="36" w:name="_Toc2701"/>
      <w:bookmarkStart w:id="37" w:name="_Toc14891070"/>
      <w:r>
        <w:rPr>
          <w:rFonts w:ascii="宋体" w:hAnsi="宋体" w:cs="宋体" w:hint="eastAsia"/>
          <w:b/>
          <w:bCs/>
          <w:szCs w:val="21"/>
        </w:rPr>
        <w:t>三、响应文件</w:t>
      </w:r>
      <w:bookmarkEnd w:id="35"/>
      <w:bookmarkEnd w:id="36"/>
      <w:bookmarkEnd w:id="37"/>
    </w:p>
    <w:p w14:paraId="6CD91948" w14:textId="77777777" w:rsidR="008A1BD4" w:rsidRDefault="00381570">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10.一般要求</w:t>
      </w:r>
    </w:p>
    <w:p w14:paraId="5FABC6C8" w14:textId="77777777" w:rsidR="008A1BD4" w:rsidRDefault="00381570">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10.1</w:t>
      </w:r>
      <w:bookmarkStart w:id="38" w:name="_Hlk68706641"/>
      <w:r>
        <w:rPr>
          <w:rFonts w:ascii="宋体" w:hAnsi="宋体" w:cs="宋体" w:hint="eastAsia"/>
          <w:bCs/>
          <w:szCs w:val="21"/>
        </w:rPr>
        <w:t>谈判单位应仔细阅读谈判文件的所有内容，按谈判文件的要求编制响应文件，</w:t>
      </w:r>
      <w:r>
        <w:rPr>
          <w:rFonts w:ascii="宋体" w:hAnsi="宋体" w:cs="宋体" w:hint="eastAsia"/>
          <w:b/>
          <w:szCs w:val="21"/>
        </w:rPr>
        <w:t>严禁复制、粘贴，</w:t>
      </w:r>
      <w:r>
        <w:rPr>
          <w:rFonts w:ascii="宋体" w:hAnsi="宋体" w:cs="宋体" w:hint="eastAsia"/>
          <w:bCs/>
          <w:szCs w:val="21"/>
        </w:rPr>
        <w:t>并保证所提供的全部资料的真实性。</w:t>
      </w:r>
      <w:bookmarkEnd w:id="38"/>
    </w:p>
    <w:p w14:paraId="5BF5C896" w14:textId="77777777" w:rsidR="008A1BD4" w:rsidRDefault="00381570">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10.2</w:t>
      </w:r>
      <w:r>
        <w:rPr>
          <w:rFonts w:ascii="宋体" w:hAnsi="宋体" w:cs="宋体" w:hint="eastAsia"/>
          <w:szCs w:val="21"/>
        </w:rPr>
        <w:t>谈判单位提交的响应文件、谈判单位与采购单位及采购代理机构的所有来往函电均使用中文。</w:t>
      </w:r>
    </w:p>
    <w:p w14:paraId="7F1D0BD6" w14:textId="77777777" w:rsidR="008A1BD4" w:rsidRDefault="00381570">
      <w:pPr>
        <w:pStyle w:val="afc"/>
        <w:adjustRightInd w:val="0"/>
        <w:snapToGrid w:val="0"/>
        <w:spacing w:line="360" w:lineRule="auto"/>
        <w:ind w:firstLineChars="200" w:firstLine="420"/>
        <w:rPr>
          <w:rFonts w:hAnsi="宋体" w:cs="宋体"/>
        </w:rPr>
      </w:pPr>
      <w:r>
        <w:rPr>
          <w:rFonts w:hAnsi="宋体" w:cs="宋体" w:hint="eastAsia"/>
          <w:bCs/>
        </w:rPr>
        <w:t>10.3</w:t>
      </w:r>
      <w:r>
        <w:rPr>
          <w:rFonts w:hAnsi="宋体" w:cs="宋体" w:hint="eastAsia"/>
        </w:rPr>
        <w:t>计量单位应使用我国法定计量单位，未列明时应默认为我国法定计量单位。</w:t>
      </w:r>
    </w:p>
    <w:p w14:paraId="185C1FC8" w14:textId="77777777" w:rsidR="008A1BD4" w:rsidRDefault="00381570">
      <w:pPr>
        <w:pStyle w:val="afc"/>
        <w:adjustRightInd w:val="0"/>
        <w:snapToGrid w:val="0"/>
        <w:spacing w:line="360" w:lineRule="auto"/>
        <w:ind w:firstLineChars="200" w:firstLine="420"/>
        <w:rPr>
          <w:rFonts w:hAnsi="宋体" w:cs="宋体"/>
        </w:rPr>
      </w:pPr>
      <w:r>
        <w:rPr>
          <w:rFonts w:hAnsi="宋体" w:cs="宋体" w:hint="eastAsia"/>
        </w:rPr>
        <w:t>10.4响应文件应采用书面形式，电报、传真、电子邮件形式的响应文件概不接受。</w:t>
      </w:r>
    </w:p>
    <w:p w14:paraId="213C0C0E" w14:textId="77777777" w:rsidR="008A1BD4" w:rsidRDefault="00381570">
      <w:pPr>
        <w:adjustRightInd w:val="0"/>
        <w:snapToGrid w:val="0"/>
        <w:spacing w:line="360" w:lineRule="auto"/>
        <w:ind w:firstLineChars="200" w:firstLine="420"/>
        <w:rPr>
          <w:rFonts w:ascii="宋体" w:hAnsi="宋体" w:cs="宋体"/>
          <w:szCs w:val="21"/>
        </w:rPr>
      </w:pPr>
      <w:r>
        <w:rPr>
          <w:rFonts w:ascii="宋体" w:hAnsi="宋体" w:cs="宋体" w:hint="eastAsia"/>
          <w:szCs w:val="21"/>
        </w:rPr>
        <w:t>10.5谈判单位提交的响应文件应按谈判文件中提供的响应文件格式编制。</w:t>
      </w:r>
    </w:p>
    <w:p w14:paraId="17A74B1B" w14:textId="77777777" w:rsidR="008A1BD4" w:rsidRDefault="00381570">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lastRenderedPageBreak/>
        <w:t>11.</w:t>
      </w:r>
      <w:r>
        <w:rPr>
          <w:rFonts w:ascii="宋体" w:hAnsi="宋体" w:cs="宋体" w:hint="eastAsia"/>
          <w:b/>
          <w:szCs w:val="21"/>
        </w:rPr>
        <w:t>响应文件</w:t>
      </w:r>
      <w:r>
        <w:rPr>
          <w:rFonts w:ascii="宋体" w:hAnsi="宋体" w:cs="宋体" w:hint="eastAsia"/>
          <w:b/>
          <w:bCs/>
          <w:szCs w:val="21"/>
        </w:rPr>
        <w:t>的组成</w:t>
      </w:r>
    </w:p>
    <w:p w14:paraId="07F9125E" w14:textId="77777777" w:rsidR="008A1BD4" w:rsidRDefault="00381570">
      <w:pPr>
        <w:adjustRightInd w:val="0"/>
        <w:snapToGrid w:val="0"/>
        <w:spacing w:line="360" w:lineRule="auto"/>
        <w:ind w:firstLineChars="200" w:firstLine="420"/>
        <w:rPr>
          <w:rFonts w:ascii="宋体" w:hAnsi="宋体" w:cs="宋体"/>
          <w:szCs w:val="21"/>
        </w:rPr>
      </w:pPr>
      <w:r>
        <w:rPr>
          <w:rFonts w:ascii="宋体" w:hAnsi="宋体" w:cs="宋体" w:hint="eastAsia"/>
          <w:szCs w:val="21"/>
        </w:rPr>
        <w:t>11.1响应文件应包括下列内容：</w:t>
      </w:r>
    </w:p>
    <w:p w14:paraId="79426587" w14:textId="77777777" w:rsidR="008A1BD4" w:rsidRDefault="00381570">
      <w:pPr>
        <w:pStyle w:val="afc"/>
        <w:adjustRightInd w:val="0"/>
        <w:snapToGrid w:val="0"/>
        <w:spacing w:line="360" w:lineRule="auto"/>
        <w:ind w:firstLineChars="200" w:firstLine="420"/>
        <w:rPr>
          <w:rFonts w:hAnsi="宋体" w:cs="宋体"/>
        </w:rPr>
      </w:pPr>
      <w:r>
        <w:rPr>
          <w:rFonts w:hAnsi="宋体" w:cs="宋体" w:hint="eastAsia"/>
        </w:rPr>
        <w:t>（1）谈判承诺书</w:t>
      </w:r>
    </w:p>
    <w:p w14:paraId="033DF3E4" w14:textId="77777777" w:rsidR="008A1BD4" w:rsidRDefault="00381570">
      <w:pPr>
        <w:pStyle w:val="afc"/>
        <w:adjustRightInd w:val="0"/>
        <w:snapToGrid w:val="0"/>
        <w:spacing w:line="360" w:lineRule="auto"/>
        <w:ind w:firstLineChars="200" w:firstLine="420"/>
        <w:rPr>
          <w:rFonts w:hAnsi="宋体" w:cs="宋体"/>
        </w:rPr>
      </w:pPr>
      <w:r>
        <w:rPr>
          <w:rFonts w:hAnsi="宋体" w:cs="宋体" w:hint="eastAsia"/>
        </w:rPr>
        <w:t>（2）法定代表人身份证明书</w:t>
      </w:r>
    </w:p>
    <w:p w14:paraId="7AC23170" w14:textId="77777777" w:rsidR="008A1BD4" w:rsidRDefault="00381570">
      <w:pPr>
        <w:pStyle w:val="afc"/>
        <w:adjustRightInd w:val="0"/>
        <w:snapToGrid w:val="0"/>
        <w:spacing w:line="360" w:lineRule="auto"/>
        <w:ind w:firstLineChars="200" w:firstLine="420"/>
        <w:rPr>
          <w:rFonts w:hAnsi="宋体" w:cs="宋体"/>
        </w:rPr>
      </w:pPr>
      <w:r>
        <w:rPr>
          <w:rFonts w:hAnsi="宋体" w:cs="宋体" w:hint="eastAsia"/>
        </w:rPr>
        <w:t>（3）授权委托书</w:t>
      </w:r>
    </w:p>
    <w:p w14:paraId="06EF9E10" w14:textId="77777777" w:rsidR="008A1BD4" w:rsidRDefault="00381570">
      <w:pPr>
        <w:pStyle w:val="afc"/>
        <w:adjustRightInd w:val="0"/>
        <w:snapToGrid w:val="0"/>
        <w:spacing w:line="360" w:lineRule="auto"/>
        <w:ind w:firstLineChars="200" w:firstLine="420"/>
        <w:rPr>
          <w:rFonts w:hAnsi="宋体" w:cs="宋体"/>
        </w:rPr>
      </w:pPr>
      <w:r>
        <w:rPr>
          <w:rFonts w:hAnsi="宋体" w:cs="宋体" w:hint="eastAsia"/>
        </w:rPr>
        <w:t>（4）谈判单位资格证明文件</w:t>
      </w:r>
    </w:p>
    <w:p w14:paraId="318F867C" w14:textId="77777777" w:rsidR="008A1BD4" w:rsidRDefault="00381570">
      <w:pPr>
        <w:pStyle w:val="afc"/>
        <w:adjustRightInd w:val="0"/>
        <w:snapToGrid w:val="0"/>
        <w:spacing w:line="360" w:lineRule="auto"/>
        <w:ind w:firstLineChars="200" w:firstLine="420"/>
        <w:rPr>
          <w:rFonts w:hAnsi="宋体" w:cs="宋体"/>
        </w:rPr>
      </w:pPr>
      <w:r>
        <w:rPr>
          <w:rFonts w:hAnsi="宋体" w:cs="宋体" w:hint="eastAsia"/>
        </w:rPr>
        <w:t>（5）报价一览表</w:t>
      </w:r>
    </w:p>
    <w:p w14:paraId="6A26FF23" w14:textId="77777777" w:rsidR="008A1BD4" w:rsidRDefault="00381570">
      <w:pPr>
        <w:pStyle w:val="afc"/>
        <w:adjustRightInd w:val="0"/>
        <w:snapToGrid w:val="0"/>
        <w:spacing w:line="360" w:lineRule="auto"/>
        <w:ind w:firstLineChars="200" w:firstLine="420"/>
        <w:rPr>
          <w:rFonts w:hAnsi="宋体" w:cs="宋体"/>
        </w:rPr>
      </w:pPr>
      <w:r>
        <w:rPr>
          <w:rFonts w:hAnsi="宋体" w:cs="宋体" w:hint="eastAsia"/>
        </w:rPr>
        <w:t>（6）分项价格表</w:t>
      </w:r>
    </w:p>
    <w:p w14:paraId="7516D57A" w14:textId="77777777" w:rsidR="008A1BD4" w:rsidRDefault="00381570">
      <w:pPr>
        <w:pStyle w:val="afc"/>
        <w:adjustRightInd w:val="0"/>
        <w:snapToGrid w:val="0"/>
        <w:spacing w:line="360" w:lineRule="auto"/>
        <w:ind w:firstLineChars="200" w:firstLine="420"/>
        <w:rPr>
          <w:rFonts w:hAnsi="宋体" w:cs="宋体"/>
        </w:rPr>
      </w:pPr>
      <w:r>
        <w:rPr>
          <w:rFonts w:hAnsi="宋体" w:cs="宋体" w:hint="eastAsia"/>
        </w:rPr>
        <w:t>（7）商务、技术部分</w:t>
      </w:r>
    </w:p>
    <w:p w14:paraId="08089B84" w14:textId="58AF411D" w:rsidR="008A1BD4" w:rsidRDefault="00381570">
      <w:pPr>
        <w:pStyle w:val="afc"/>
        <w:adjustRightInd w:val="0"/>
        <w:snapToGrid w:val="0"/>
        <w:spacing w:line="360" w:lineRule="auto"/>
        <w:ind w:firstLineChars="200" w:firstLine="420"/>
        <w:rPr>
          <w:rFonts w:hAnsi="宋体" w:cs="宋体"/>
        </w:rPr>
      </w:pPr>
      <w:r>
        <w:rPr>
          <w:rFonts w:hAnsi="宋体" w:cs="宋体" w:hint="eastAsia"/>
        </w:rPr>
        <w:t>（8）其他资料</w:t>
      </w:r>
    </w:p>
    <w:p w14:paraId="5B7CA54C" w14:textId="77777777" w:rsidR="008A1BD4" w:rsidRDefault="00381570">
      <w:pPr>
        <w:pStyle w:val="afc"/>
        <w:adjustRightInd w:val="0"/>
        <w:snapToGrid w:val="0"/>
        <w:spacing w:line="360" w:lineRule="auto"/>
        <w:ind w:firstLineChars="200" w:firstLine="420"/>
        <w:rPr>
          <w:rFonts w:hAnsi="宋体" w:cs="宋体"/>
        </w:rPr>
      </w:pPr>
      <w:r>
        <w:rPr>
          <w:rFonts w:hAnsi="宋体" w:cs="宋体" w:hint="eastAsia"/>
        </w:rPr>
        <w:t>11.2在谈判过程中，谈判单位根据</w:t>
      </w:r>
      <w:r>
        <w:rPr>
          <w:rFonts w:hAnsi="宋体" w:cs="宋体" w:hint="eastAsia"/>
          <w:kern w:val="0"/>
        </w:rPr>
        <w:t>谈判评审小组</w:t>
      </w:r>
      <w:r>
        <w:rPr>
          <w:rFonts w:hAnsi="宋体" w:cs="宋体" w:hint="eastAsia"/>
          <w:bCs/>
        </w:rPr>
        <w:t>要求</w:t>
      </w:r>
      <w:r>
        <w:rPr>
          <w:rFonts w:hAnsi="宋体" w:cs="宋体" w:hint="eastAsia"/>
          <w:kern w:val="0"/>
        </w:rPr>
        <w:t>提交的</w:t>
      </w:r>
      <w:r>
        <w:rPr>
          <w:rFonts w:hAnsi="宋体" w:cs="宋体" w:hint="eastAsia"/>
        </w:rPr>
        <w:t>书面承诺或其他文件是响应文件的有效组成部分。</w:t>
      </w:r>
    </w:p>
    <w:p w14:paraId="57DE4D18" w14:textId="77777777" w:rsidR="008A1BD4" w:rsidRDefault="00381570">
      <w:pPr>
        <w:adjustRightInd w:val="0"/>
        <w:snapToGrid w:val="0"/>
        <w:spacing w:line="360" w:lineRule="auto"/>
        <w:ind w:firstLineChars="200" w:firstLine="420"/>
        <w:rPr>
          <w:rFonts w:ascii="宋体" w:hAnsi="宋体" w:cs="宋体"/>
          <w:szCs w:val="21"/>
        </w:rPr>
      </w:pPr>
      <w:r>
        <w:rPr>
          <w:rFonts w:ascii="宋体" w:hAnsi="宋体" w:cs="宋体" w:hint="eastAsia"/>
          <w:szCs w:val="21"/>
        </w:rPr>
        <w:t>11.3谈判单位无论成交与否，其递交的响应文件均不予退还。</w:t>
      </w:r>
    </w:p>
    <w:p w14:paraId="06406E8F" w14:textId="77777777" w:rsidR="008A1BD4" w:rsidRDefault="00381570">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12.报价要求</w:t>
      </w:r>
    </w:p>
    <w:p w14:paraId="70DE1972" w14:textId="77777777" w:rsidR="008A1BD4" w:rsidRDefault="00381570">
      <w:pPr>
        <w:adjustRightInd w:val="0"/>
        <w:snapToGrid w:val="0"/>
        <w:spacing w:line="360" w:lineRule="auto"/>
        <w:ind w:firstLineChars="200" w:firstLine="420"/>
        <w:rPr>
          <w:rFonts w:ascii="宋体" w:hAnsi="宋体" w:cs="宋体"/>
          <w:szCs w:val="21"/>
        </w:rPr>
      </w:pPr>
      <w:r>
        <w:rPr>
          <w:rFonts w:ascii="宋体" w:hAnsi="宋体" w:cs="宋体" w:hint="eastAsia"/>
          <w:szCs w:val="21"/>
        </w:rPr>
        <w:t>12.1本项目为一轮报价。谈判单位应按第六章“响应文件格式”的要求在报价文件中进行报价。</w:t>
      </w:r>
      <w:r>
        <w:rPr>
          <w:rFonts w:ascii="宋体" w:hAnsi="宋体" w:cs="宋体" w:hint="eastAsia"/>
          <w:b/>
          <w:bCs/>
          <w:szCs w:val="21"/>
        </w:rPr>
        <w:t>谈判单位所报的买购类总价不得超过买购类谈判项目预算，不超过买购类谈判项目预算的谈判报价为有效报价；谈判单位所报的出售类总价及综合单价均不得低于出售类谈判项目预算，不低于谈判项目预算的的谈判报价为有效报价，</w:t>
      </w:r>
      <w:r>
        <w:rPr>
          <w:rFonts w:ascii="宋体" w:hAnsi="宋体" w:cs="宋体" w:hint="eastAsia"/>
          <w:szCs w:val="21"/>
        </w:rPr>
        <w:t>谈判时需明确税费，税率必须符合国家政策法规规定，合同支付时服务单位需开具经采购单位认可的合法完税单据。</w:t>
      </w:r>
    </w:p>
    <w:p w14:paraId="13831EC8" w14:textId="77777777" w:rsidR="008A1BD4" w:rsidRDefault="00381570">
      <w:pPr>
        <w:adjustRightInd w:val="0"/>
        <w:snapToGrid w:val="0"/>
        <w:spacing w:line="360" w:lineRule="auto"/>
        <w:ind w:firstLineChars="200" w:firstLine="420"/>
        <w:rPr>
          <w:rFonts w:ascii="宋体" w:hAnsi="宋体" w:cs="宋体"/>
          <w:szCs w:val="21"/>
        </w:rPr>
      </w:pPr>
      <w:r>
        <w:rPr>
          <w:rFonts w:ascii="宋体" w:hAnsi="宋体" w:cs="宋体" w:hint="eastAsia"/>
          <w:szCs w:val="21"/>
        </w:rPr>
        <w:t>12.2本项目以不含增值税总价进行评审。谈判单位报价须满足“谈判不含增值税总报价=谈判总报价/（1+增值税税率）”和“不含增值税单价=含税单价/（1+增值税税率）”，否则视为无效报价。</w:t>
      </w:r>
    </w:p>
    <w:p w14:paraId="6E3EE337" w14:textId="60D6C224" w:rsidR="00823BDE" w:rsidRPr="00D01AF9" w:rsidRDefault="00381570">
      <w:pPr>
        <w:adjustRightInd w:val="0"/>
        <w:snapToGrid w:val="0"/>
        <w:spacing w:line="360" w:lineRule="auto"/>
        <w:ind w:firstLineChars="200" w:firstLine="422"/>
        <w:rPr>
          <w:rFonts w:ascii="宋体" w:hAnsi="宋体" w:cs="宋体"/>
          <w:b/>
          <w:szCs w:val="21"/>
        </w:rPr>
      </w:pPr>
      <w:r w:rsidRPr="00D01AF9">
        <w:rPr>
          <w:rFonts w:ascii="宋体" w:hAnsi="宋体" w:cs="宋体" w:hint="eastAsia"/>
          <w:b/>
          <w:szCs w:val="21"/>
        </w:rPr>
        <w:t>12.3</w:t>
      </w:r>
      <w:r w:rsidR="00823BDE" w:rsidRPr="00D01AF9">
        <w:rPr>
          <w:rFonts w:ascii="宋体" w:hAnsi="宋体" w:cs="宋体" w:hint="eastAsia"/>
          <w:b/>
          <w:szCs w:val="21"/>
        </w:rPr>
        <w:t>本项目出售类的增值税税率固定为13%</w:t>
      </w:r>
      <w:r w:rsidR="00610C67">
        <w:rPr>
          <w:rFonts w:ascii="宋体" w:hAnsi="宋体" w:cs="宋体" w:hint="eastAsia"/>
          <w:b/>
          <w:szCs w:val="21"/>
        </w:rPr>
        <w:t>，所报税率不一致的</w:t>
      </w:r>
      <w:r w:rsidR="001A367D">
        <w:rPr>
          <w:rFonts w:ascii="宋体" w:hAnsi="宋体" w:cs="宋体" w:hint="eastAsia"/>
          <w:b/>
          <w:szCs w:val="21"/>
        </w:rPr>
        <w:t>为</w:t>
      </w:r>
      <w:r w:rsidR="00610C67">
        <w:rPr>
          <w:rFonts w:ascii="宋体" w:hAnsi="宋体" w:cs="宋体" w:hint="eastAsia"/>
          <w:b/>
          <w:szCs w:val="21"/>
        </w:rPr>
        <w:t>无效报价。</w:t>
      </w:r>
    </w:p>
    <w:p w14:paraId="28409595" w14:textId="2E5D52A3" w:rsidR="008A1BD4" w:rsidRDefault="00823BDE">
      <w:pPr>
        <w:adjustRightInd w:val="0"/>
        <w:snapToGrid w:val="0"/>
        <w:spacing w:line="360" w:lineRule="auto"/>
        <w:ind w:firstLineChars="200" w:firstLine="420"/>
        <w:rPr>
          <w:rFonts w:ascii="宋体" w:hAnsi="宋体" w:cs="宋体"/>
          <w:szCs w:val="21"/>
        </w:rPr>
      </w:pPr>
      <w:r>
        <w:rPr>
          <w:rFonts w:ascii="宋体" w:hAnsi="宋体" w:cs="宋体"/>
          <w:szCs w:val="21"/>
        </w:rPr>
        <w:t>12.4</w:t>
      </w:r>
      <w:r w:rsidR="00381570">
        <w:rPr>
          <w:rFonts w:ascii="宋体" w:hAnsi="宋体" w:cs="宋体" w:hint="eastAsia"/>
          <w:szCs w:val="21"/>
        </w:rPr>
        <w:t>谈判单位应充分了解该项目的总体情况以及影响谈判报价的其他要素。</w:t>
      </w:r>
      <w:r w:rsidR="00381570">
        <w:rPr>
          <w:rFonts w:ascii="宋体" w:hAnsi="宋体" w:cs="宋体" w:hint="eastAsia"/>
          <w:b/>
          <w:szCs w:val="21"/>
        </w:rPr>
        <w:t>最终结算以长沙市轨道交通运营有限公司审核为准。</w:t>
      </w:r>
    </w:p>
    <w:p w14:paraId="50B72E13" w14:textId="25E508B1" w:rsidR="008A1BD4" w:rsidRDefault="00381570">
      <w:pPr>
        <w:adjustRightInd w:val="0"/>
        <w:snapToGrid w:val="0"/>
        <w:spacing w:line="360" w:lineRule="auto"/>
        <w:ind w:firstLineChars="200" w:firstLine="420"/>
        <w:rPr>
          <w:rFonts w:ascii="宋体" w:hAnsi="宋体" w:cs="宋体"/>
          <w:szCs w:val="21"/>
        </w:rPr>
      </w:pPr>
      <w:r>
        <w:rPr>
          <w:rFonts w:ascii="宋体" w:hAnsi="宋体" w:cs="宋体" w:hint="eastAsia"/>
          <w:szCs w:val="21"/>
        </w:rPr>
        <w:t>12.</w:t>
      </w:r>
      <w:r w:rsidR="00823BDE">
        <w:rPr>
          <w:rFonts w:ascii="宋体" w:hAnsi="宋体" w:cs="宋体"/>
          <w:szCs w:val="21"/>
        </w:rPr>
        <w:t>5</w:t>
      </w:r>
      <w:r>
        <w:rPr>
          <w:rFonts w:ascii="宋体" w:hAnsi="宋体" w:cs="宋体" w:hint="eastAsia"/>
          <w:szCs w:val="21"/>
        </w:rPr>
        <w:t>买购类和出售类谈判总报价为各分项报价金额之和，谈判总报价与分项报价的合价不一致的，应以各分项合价累计数为准，修正谈判总报价；如分项报价中存在缺漏项，则视为缺漏项价格已包含在其他分项报价之中。</w:t>
      </w:r>
      <w:r>
        <w:rPr>
          <w:rFonts w:hAnsi="宋体"/>
          <w:color w:val="000000" w:themeColor="text1"/>
          <w:szCs w:val="21"/>
        </w:rPr>
        <w:t>如分项报价中存在直接填写为零的情况，则视为其价格已包含在其他分项报价之中。</w:t>
      </w:r>
      <w:r>
        <w:rPr>
          <w:rFonts w:ascii="宋体" w:hAnsi="宋体" w:cs="宋体" w:hint="eastAsia"/>
          <w:szCs w:val="21"/>
        </w:rPr>
        <w:t>谈判单位在谈判截止时间前修改响应文件中的谈判总报价，应同时修改报价文件《报价一览表》和《分项价格表》中的相应报价。</w:t>
      </w:r>
    </w:p>
    <w:p w14:paraId="1E6F6A8B" w14:textId="1F72893A" w:rsidR="008A1BD4" w:rsidRDefault="00381570">
      <w:pPr>
        <w:adjustRightInd w:val="0"/>
        <w:snapToGrid w:val="0"/>
        <w:spacing w:line="360" w:lineRule="auto"/>
        <w:ind w:firstLineChars="200" w:firstLine="420"/>
        <w:rPr>
          <w:rFonts w:ascii="宋体" w:hAnsi="宋体" w:cs="宋体"/>
          <w:szCs w:val="21"/>
        </w:rPr>
      </w:pPr>
      <w:r>
        <w:rPr>
          <w:rFonts w:ascii="宋体" w:hAnsi="宋体" w:cs="宋体" w:hint="eastAsia"/>
          <w:szCs w:val="21"/>
        </w:rPr>
        <w:t>12.</w:t>
      </w:r>
      <w:r w:rsidR="00823BDE">
        <w:rPr>
          <w:rFonts w:ascii="宋体" w:hAnsi="宋体" w:cs="宋体"/>
          <w:szCs w:val="21"/>
        </w:rPr>
        <w:t>6</w:t>
      </w:r>
      <w:r>
        <w:rPr>
          <w:rFonts w:ascii="宋体" w:hAnsi="宋体" w:cs="宋体" w:hint="eastAsia"/>
          <w:szCs w:val="21"/>
        </w:rPr>
        <w:t>谈判单位所报的</w:t>
      </w:r>
      <w:r>
        <w:rPr>
          <w:rFonts w:ascii="宋体" w:hAnsi="宋体" w:cs="宋体" w:hint="eastAsia"/>
          <w:b/>
          <w:bCs/>
          <w:szCs w:val="21"/>
        </w:rPr>
        <w:t>买购类含税总价不得超过买购类谈判项目预算，不超过买购类谈判项目预算的谈判报价为有效报价；谈判单位所报的出售类含税总价不得低于出售类谈判项目预算，不低于谈判项目预算的的谈判报价为有效报价</w:t>
      </w:r>
      <w:r>
        <w:rPr>
          <w:rFonts w:ascii="宋体" w:hAnsi="宋体" w:cs="宋体" w:hint="eastAsia"/>
          <w:szCs w:val="21"/>
        </w:rPr>
        <w:t>。本项目预算见</w:t>
      </w:r>
      <w:r>
        <w:rPr>
          <w:rFonts w:ascii="宋体" w:hAnsi="宋体" w:cs="宋体" w:hint="eastAsia"/>
          <w:b/>
          <w:szCs w:val="21"/>
        </w:rPr>
        <w:t>前附表</w:t>
      </w:r>
      <w:r>
        <w:rPr>
          <w:rFonts w:ascii="宋体" w:hAnsi="宋体" w:cs="宋体" w:hint="eastAsia"/>
          <w:szCs w:val="21"/>
        </w:rPr>
        <w:t>。</w:t>
      </w:r>
    </w:p>
    <w:p w14:paraId="33570F98" w14:textId="3202E659" w:rsidR="008A1BD4" w:rsidRDefault="00381570">
      <w:pPr>
        <w:adjustRightInd w:val="0"/>
        <w:snapToGrid w:val="0"/>
        <w:spacing w:line="360" w:lineRule="auto"/>
        <w:ind w:firstLineChars="200" w:firstLine="420"/>
        <w:rPr>
          <w:rFonts w:ascii="宋体" w:hAnsi="宋体" w:cs="宋体"/>
          <w:szCs w:val="21"/>
        </w:rPr>
      </w:pPr>
      <w:r>
        <w:rPr>
          <w:rFonts w:ascii="宋体" w:hAnsi="宋体" w:cs="宋体" w:hint="eastAsia"/>
          <w:szCs w:val="21"/>
        </w:rPr>
        <w:lastRenderedPageBreak/>
        <w:t>12.</w:t>
      </w:r>
      <w:r w:rsidR="00D01AF9">
        <w:rPr>
          <w:rFonts w:ascii="宋体" w:hAnsi="宋体" w:cs="宋体"/>
          <w:szCs w:val="21"/>
        </w:rPr>
        <w:t>7</w:t>
      </w:r>
      <w:r>
        <w:rPr>
          <w:rFonts w:ascii="宋体" w:hAnsi="宋体" w:cs="宋体" w:hint="eastAsia"/>
          <w:szCs w:val="21"/>
        </w:rPr>
        <w:t>谈判单位应按谈判文件规定的要求、责任范围和合同条件，</w:t>
      </w:r>
      <w:r>
        <w:rPr>
          <w:rFonts w:ascii="宋体" w:hAnsi="宋体" w:cs="宋体" w:hint="eastAsia"/>
          <w:b/>
          <w:bCs/>
          <w:szCs w:val="21"/>
        </w:rPr>
        <w:t>以人民币报价，以元为单位，保留小数点后两位</w:t>
      </w:r>
      <w:r>
        <w:rPr>
          <w:rFonts w:ascii="宋体" w:hAnsi="宋体" w:cs="宋体" w:hint="eastAsia"/>
          <w:szCs w:val="21"/>
        </w:rPr>
        <w:t>。</w:t>
      </w:r>
    </w:p>
    <w:p w14:paraId="2DFDFD6E" w14:textId="58051894" w:rsidR="008A1BD4" w:rsidRDefault="00381570">
      <w:pPr>
        <w:adjustRightInd w:val="0"/>
        <w:snapToGrid w:val="0"/>
        <w:spacing w:line="360" w:lineRule="auto"/>
        <w:ind w:firstLineChars="200" w:firstLine="420"/>
        <w:rPr>
          <w:rFonts w:ascii="宋体" w:hAnsi="宋体" w:cs="宋体"/>
          <w:szCs w:val="21"/>
        </w:rPr>
      </w:pPr>
      <w:r>
        <w:rPr>
          <w:rFonts w:ascii="宋体" w:hAnsi="宋体" w:cs="宋体" w:hint="eastAsia"/>
          <w:szCs w:val="21"/>
        </w:rPr>
        <w:t>12.</w:t>
      </w:r>
      <w:r w:rsidR="00D01AF9">
        <w:rPr>
          <w:rFonts w:ascii="宋体" w:hAnsi="宋体" w:cs="宋体"/>
          <w:szCs w:val="21"/>
        </w:rPr>
        <w:t>8</w:t>
      </w:r>
      <w:r>
        <w:rPr>
          <w:rFonts w:ascii="宋体" w:hAnsi="宋体" w:cs="宋体" w:hint="eastAsia"/>
          <w:szCs w:val="21"/>
        </w:rPr>
        <w:t>除合同另有约定外，谈判报价作为中选价及合同价在合同履行期间是固定不变的，不受政策、法规变化以及汇率浮动、物价指数浮动等因素的影响。中选单位不得以任何理由予以变更。以可变动价格提交的报价将被认为是非实质响应而被拒绝。</w:t>
      </w:r>
    </w:p>
    <w:p w14:paraId="03F03C2E" w14:textId="72ECB477" w:rsidR="008A1BD4" w:rsidRDefault="00381570">
      <w:pPr>
        <w:pStyle w:val="afc"/>
        <w:adjustRightInd w:val="0"/>
        <w:snapToGrid w:val="0"/>
        <w:spacing w:line="360" w:lineRule="auto"/>
        <w:ind w:firstLineChars="200" w:firstLine="420"/>
        <w:rPr>
          <w:rFonts w:hAnsi="宋体" w:cs="宋体"/>
        </w:rPr>
      </w:pPr>
      <w:r>
        <w:rPr>
          <w:rFonts w:hAnsi="宋体" w:cs="宋体" w:hint="eastAsia"/>
        </w:rPr>
        <w:t>12.</w:t>
      </w:r>
      <w:r w:rsidR="00D01AF9">
        <w:rPr>
          <w:rFonts w:hAnsi="宋体" w:cs="宋体"/>
        </w:rPr>
        <w:t>9</w:t>
      </w:r>
      <w:r>
        <w:rPr>
          <w:rFonts w:hAnsi="宋体" w:cs="宋体" w:hint="eastAsia"/>
        </w:rPr>
        <w:t>谈判单位递交两份或多份内容不同的报价文件，或在一份报价文件中对同一项目报有两个或多个报价，且未声明哪一个有效的，将被认为是非实质响应而被拒绝。</w:t>
      </w:r>
    </w:p>
    <w:p w14:paraId="324174AC" w14:textId="02064FB5" w:rsidR="008A1BD4" w:rsidRPr="003730DC" w:rsidRDefault="00381570">
      <w:pPr>
        <w:adjustRightInd w:val="0"/>
        <w:snapToGrid w:val="0"/>
        <w:spacing w:line="360" w:lineRule="auto"/>
        <w:ind w:firstLineChars="200" w:firstLine="420"/>
        <w:rPr>
          <w:rFonts w:ascii="宋体" w:hAnsi="宋体" w:cs="宋体"/>
          <w:szCs w:val="21"/>
        </w:rPr>
      </w:pPr>
      <w:r w:rsidRPr="003730DC">
        <w:rPr>
          <w:rFonts w:ascii="宋体" w:hAnsi="宋体" w:cs="宋体" w:hint="eastAsia"/>
          <w:szCs w:val="21"/>
        </w:rPr>
        <w:t>12.</w:t>
      </w:r>
      <w:r w:rsidR="00D01AF9">
        <w:rPr>
          <w:rFonts w:ascii="宋体" w:hAnsi="宋体" w:cs="宋体"/>
          <w:szCs w:val="21"/>
        </w:rPr>
        <w:t>10</w:t>
      </w:r>
      <w:r w:rsidRPr="003730DC">
        <w:rPr>
          <w:rFonts w:ascii="宋体" w:hAnsi="宋体" w:cs="宋体" w:hint="eastAsia"/>
          <w:szCs w:val="21"/>
        </w:rPr>
        <w:t>最低报价不能作为中选的保证。</w:t>
      </w:r>
    </w:p>
    <w:p w14:paraId="1425BAA9" w14:textId="7CFAE339" w:rsidR="008A1BD4" w:rsidRPr="003730DC" w:rsidRDefault="00381570">
      <w:pPr>
        <w:tabs>
          <w:tab w:val="left" w:pos="1248"/>
        </w:tabs>
        <w:adjustRightInd w:val="0"/>
        <w:snapToGrid w:val="0"/>
        <w:spacing w:line="360" w:lineRule="auto"/>
        <w:ind w:firstLineChars="200" w:firstLine="420"/>
        <w:rPr>
          <w:rFonts w:ascii="宋体" w:hAnsi="宋体" w:cs="宋体"/>
          <w:szCs w:val="21"/>
        </w:rPr>
      </w:pPr>
      <w:r w:rsidRPr="00164F4B">
        <w:rPr>
          <w:rFonts w:ascii="宋体" w:hAnsi="宋体" w:cs="宋体" w:hint="eastAsia"/>
          <w:szCs w:val="21"/>
        </w:rPr>
        <w:t>12.1</w:t>
      </w:r>
      <w:r w:rsidR="00D01AF9" w:rsidRPr="00164F4B">
        <w:rPr>
          <w:rFonts w:ascii="宋体" w:hAnsi="宋体" w:cs="宋体"/>
          <w:szCs w:val="21"/>
        </w:rPr>
        <w:t>1</w:t>
      </w:r>
      <w:r w:rsidRPr="00164F4B">
        <w:rPr>
          <w:rFonts w:ascii="宋体" w:hAnsi="宋体" w:cs="宋体" w:hint="eastAsia"/>
          <w:szCs w:val="21"/>
        </w:rPr>
        <w:t>本项目为</w:t>
      </w:r>
      <w:r w:rsidR="00164F4B" w:rsidRPr="00164F4B">
        <w:rPr>
          <w:rFonts w:ascii="宋体" w:hAnsi="宋体" w:cs="宋体" w:hint="eastAsia"/>
          <w:szCs w:val="21"/>
        </w:rPr>
        <w:t>单价合同（除税率调整外，合同单价（即中标单价/中选单价/成交单价）在合同执行过程中固定不变，不受政策法规变化以及汇率浮动、物价指数浮动等因素的影响）</w:t>
      </w:r>
    </w:p>
    <w:p w14:paraId="473F7F10" w14:textId="77777777" w:rsidR="008A1BD4" w:rsidRDefault="00381570">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13.响应文件有效期</w:t>
      </w:r>
    </w:p>
    <w:p w14:paraId="69FA74DB" w14:textId="77777777" w:rsidR="008A1BD4" w:rsidRDefault="00381570">
      <w:pPr>
        <w:adjustRightInd w:val="0"/>
        <w:snapToGrid w:val="0"/>
        <w:spacing w:line="360" w:lineRule="auto"/>
        <w:ind w:firstLineChars="200" w:firstLine="420"/>
        <w:rPr>
          <w:rFonts w:ascii="宋体" w:hAnsi="宋体" w:cs="宋体"/>
          <w:szCs w:val="21"/>
        </w:rPr>
      </w:pPr>
      <w:r>
        <w:rPr>
          <w:rFonts w:ascii="宋体" w:hAnsi="宋体" w:cs="宋体" w:hint="eastAsia"/>
          <w:szCs w:val="21"/>
        </w:rPr>
        <w:t>13.1响应文件有效期见</w:t>
      </w:r>
      <w:r>
        <w:rPr>
          <w:rFonts w:ascii="宋体" w:hAnsi="宋体" w:cs="宋体" w:hint="eastAsia"/>
          <w:b/>
          <w:szCs w:val="21"/>
        </w:rPr>
        <w:t>前附表</w:t>
      </w:r>
      <w:r>
        <w:rPr>
          <w:rFonts w:ascii="宋体" w:hAnsi="宋体" w:cs="宋体" w:hint="eastAsia"/>
          <w:szCs w:val="21"/>
        </w:rPr>
        <w:t>，在此期间响应文件对谈判单位具有法律约束力，从</w:t>
      </w:r>
      <w:r>
        <w:rPr>
          <w:rFonts w:ascii="宋体" w:hAnsi="宋体" w:cs="宋体" w:hint="eastAsia"/>
          <w:b/>
          <w:szCs w:val="21"/>
        </w:rPr>
        <w:t>前附表</w:t>
      </w:r>
      <w:r>
        <w:rPr>
          <w:rFonts w:ascii="宋体" w:hAnsi="宋体" w:cs="宋体" w:hint="eastAsia"/>
          <w:szCs w:val="21"/>
        </w:rPr>
        <w:t>规定的</w:t>
      </w:r>
      <w:r>
        <w:rPr>
          <w:rFonts w:ascii="宋体" w:hAnsi="宋体" w:cs="宋体" w:hint="eastAsia"/>
          <w:kern w:val="0"/>
          <w:szCs w:val="21"/>
        </w:rPr>
        <w:t>响应文件递交截止时间</w:t>
      </w:r>
      <w:r>
        <w:rPr>
          <w:rFonts w:ascii="宋体" w:hAnsi="宋体" w:cs="宋体" w:hint="eastAsia"/>
          <w:szCs w:val="21"/>
        </w:rPr>
        <w:t>之日起计算。响应文件有效期不足的将被视为无效响应。</w:t>
      </w:r>
    </w:p>
    <w:p w14:paraId="4861F2EA" w14:textId="77777777" w:rsidR="008A1BD4" w:rsidRDefault="00381570">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14.响应文件的编制</w:t>
      </w:r>
    </w:p>
    <w:p w14:paraId="70B0D06C" w14:textId="77777777" w:rsidR="008A1BD4" w:rsidRDefault="00381570">
      <w:pPr>
        <w:pStyle w:val="38"/>
        <w:ind w:firstLineChars="200" w:firstLine="420"/>
        <w:jc w:val="both"/>
        <w:rPr>
          <w:rFonts w:hAnsi="宋体" w:cs="宋体"/>
          <w:sz w:val="21"/>
          <w:szCs w:val="21"/>
        </w:rPr>
      </w:pPr>
      <w:r>
        <w:rPr>
          <w:rFonts w:hAnsi="宋体" w:cs="宋体" w:hint="eastAsia"/>
          <w:sz w:val="21"/>
          <w:szCs w:val="21"/>
        </w:rPr>
        <w:t>14.1响应文件应按</w:t>
      </w:r>
      <w:r>
        <w:rPr>
          <w:rFonts w:hAnsi="宋体" w:cs="宋体" w:hint="eastAsia"/>
          <w:b/>
          <w:bCs/>
          <w:sz w:val="21"/>
          <w:szCs w:val="21"/>
        </w:rPr>
        <w:t>第六章</w:t>
      </w:r>
      <w:r>
        <w:rPr>
          <w:rFonts w:hAnsi="宋体" w:cs="宋体" w:hint="eastAsia"/>
          <w:sz w:val="21"/>
          <w:szCs w:val="21"/>
        </w:rPr>
        <w:t>“响应文件格式”进行编写，如有必要，可以增加附页，作为响应文件的组成部分。</w:t>
      </w:r>
    </w:p>
    <w:p w14:paraId="4A38C222" w14:textId="77777777" w:rsidR="008A1BD4" w:rsidRDefault="00381570">
      <w:pPr>
        <w:pStyle w:val="afc"/>
        <w:adjustRightInd w:val="0"/>
        <w:snapToGrid w:val="0"/>
        <w:spacing w:line="360" w:lineRule="auto"/>
        <w:ind w:firstLineChars="200" w:firstLine="420"/>
        <w:rPr>
          <w:rFonts w:hAnsi="宋体" w:cs="宋体"/>
        </w:rPr>
      </w:pPr>
      <w:r>
        <w:rPr>
          <w:rFonts w:hAnsi="宋体" w:cs="宋体" w:hint="eastAsia"/>
        </w:rPr>
        <w:t>14.2响应文件应用不褪色的材料书写或打印（建议双面打印），并按</w:t>
      </w:r>
      <w:r>
        <w:rPr>
          <w:rFonts w:hAnsi="宋体" w:cs="宋体" w:hint="eastAsia"/>
          <w:b/>
          <w:bCs/>
        </w:rPr>
        <w:t>第六章</w:t>
      </w:r>
      <w:r>
        <w:rPr>
          <w:rFonts w:hAnsi="宋体" w:cs="宋体" w:hint="eastAsia"/>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Ansi="宋体" w:cs="宋体" w:hint="eastAsia"/>
          <w:b/>
          <w:bCs/>
        </w:rPr>
        <w:t>第六章</w:t>
      </w:r>
      <w:r>
        <w:rPr>
          <w:rFonts w:hAnsi="宋体" w:cs="宋体" w:hint="eastAsia"/>
        </w:rPr>
        <w:t>“响应文件格式”的要求。</w:t>
      </w:r>
    </w:p>
    <w:p w14:paraId="7E7C78C6" w14:textId="77777777" w:rsidR="008A1BD4" w:rsidRDefault="00381570">
      <w:pPr>
        <w:pStyle w:val="afc"/>
        <w:adjustRightInd w:val="0"/>
        <w:snapToGrid w:val="0"/>
        <w:spacing w:line="360" w:lineRule="auto"/>
        <w:ind w:firstLineChars="200" w:firstLine="420"/>
        <w:rPr>
          <w:rFonts w:hAnsi="宋体" w:cs="宋体"/>
        </w:rPr>
      </w:pPr>
      <w:r>
        <w:rPr>
          <w:rFonts w:hAnsi="宋体" w:cs="宋体" w:hint="eastAsia"/>
        </w:rPr>
        <w:t>14.3响应文件应尽量避免涂改、行间插字或删除。如果出现上述情况，改动之处应由谈判单位的法定代表人或其授权的代理人签字或盖单位公章。</w:t>
      </w:r>
    </w:p>
    <w:p w14:paraId="08324FC0" w14:textId="77777777" w:rsidR="008A1BD4" w:rsidRDefault="00381570">
      <w:pPr>
        <w:pStyle w:val="afc"/>
        <w:adjustRightInd w:val="0"/>
        <w:snapToGrid w:val="0"/>
        <w:spacing w:line="360" w:lineRule="auto"/>
        <w:ind w:firstLineChars="200" w:firstLine="420"/>
        <w:rPr>
          <w:rFonts w:hAnsi="宋体" w:cs="宋体"/>
        </w:rPr>
      </w:pPr>
      <w:r>
        <w:rPr>
          <w:rFonts w:hAnsi="宋体" w:cs="宋体" w:hint="eastAsia"/>
        </w:rPr>
        <w:t>14.4响应文件为一式三份，其中正本一份，副本两份，均须胶装成册；电子文件一份（U盘或光盘，应包含响应文件的所有内容，并标注谈判单位名称）。响应文件正本和副本的封面上应清楚地标记</w:t>
      </w:r>
      <w:r>
        <w:rPr>
          <w:rFonts w:hAnsi="宋体" w:cs="宋体" w:hint="eastAsia"/>
          <w:b/>
          <w:bCs/>
        </w:rPr>
        <w:t>“正本”</w:t>
      </w:r>
      <w:r>
        <w:rPr>
          <w:rFonts w:hAnsi="宋体" w:cs="宋体" w:hint="eastAsia"/>
        </w:rPr>
        <w:t>或</w:t>
      </w:r>
      <w:r>
        <w:rPr>
          <w:rFonts w:hAnsi="宋体" w:cs="宋体" w:hint="eastAsia"/>
          <w:b/>
          <w:bCs/>
        </w:rPr>
        <w:t>“副本”</w:t>
      </w:r>
      <w:r>
        <w:rPr>
          <w:rFonts w:hAnsi="宋体" w:cs="宋体" w:hint="eastAsia"/>
        </w:rPr>
        <w:t>的字样，若响应文件副本为正本的复印件，还需在谈判文件要求盖章处加盖单位公章。当正本和副本有差异时，以正本为准。</w:t>
      </w:r>
    </w:p>
    <w:p w14:paraId="0D2A2A22" w14:textId="77777777" w:rsidR="008A1BD4" w:rsidRDefault="00381570">
      <w:pPr>
        <w:spacing w:line="360" w:lineRule="auto"/>
        <w:outlineLvl w:val="1"/>
        <w:rPr>
          <w:rFonts w:ascii="宋体" w:hAnsi="宋体" w:cs="宋体"/>
          <w:b/>
          <w:bCs/>
          <w:szCs w:val="21"/>
        </w:rPr>
      </w:pPr>
      <w:bookmarkStart w:id="39" w:name="_Toc24621"/>
      <w:bookmarkStart w:id="40" w:name="_Toc9319"/>
      <w:bookmarkStart w:id="41" w:name="_Toc14891071"/>
      <w:r>
        <w:rPr>
          <w:rFonts w:ascii="宋体" w:hAnsi="宋体" w:cs="宋体" w:hint="eastAsia"/>
          <w:b/>
          <w:bCs/>
          <w:szCs w:val="21"/>
        </w:rPr>
        <w:t>四、响应文件的递交</w:t>
      </w:r>
      <w:bookmarkEnd w:id="39"/>
      <w:bookmarkEnd w:id="40"/>
      <w:bookmarkEnd w:id="41"/>
    </w:p>
    <w:p w14:paraId="259F025D" w14:textId="77777777" w:rsidR="008A1BD4" w:rsidRDefault="00381570">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15.</w:t>
      </w:r>
      <w:r>
        <w:rPr>
          <w:rFonts w:ascii="宋体" w:hAnsi="宋体" w:cs="宋体" w:hint="eastAsia"/>
          <w:b/>
          <w:szCs w:val="21"/>
        </w:rPr>
        <w:t>响应文件</w:t>
      </w:r>
      <w:r>
        <w:rPr>
          <w:rFonts w:ascii="宋体" w:hAnsi="宋体" w:cs="宋体" w:hint="eastAsia"/>
          <w:b/>
          <w:bCs/>
          <w:szCs w:val="21"/>
        </w:rPr>
        <w:t>的密封</w:t>
      </w:r>
    </w:p>
    <w:p w14:paraId="602A8379" w14:textId="77777777" w:rsidR="008A1BD4" w:rsidRDefault="00381570">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15.1谈判单位须将响应文件一正两副与电子文件一起密封包装。</w:t>
      </w:r>
    </w:p>
    <w:p w14:paraId="5A02A30E" w14:textId="77777777" w:rsidR="008A1BD4" w:rsidRDefault="00381570">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16.响应文件的标记</w:t>
      </w:r>
    </w:p>
    <w:p w14:paraId="323631B8" w14:textId="77777777" w:rsidR="008A1BD4" w:rsidRDefault="00381570">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16.1</w:t>
      </w:r>
      <w:r>
        <w:rPr>
          <w:rFonts w:ascii="宋体" w:hAnsi="宋体" w:cs="宋体" w:hint="eastAsia"/>
          <w:bCs/>
          <w:szCs w:val="21"/>
        </w:rPr>
        <w:t>响应文件的密封封套上须写明如下内容</w:t>
      </w:r>
      <w:r>
        <w:rPr>
          <w:rFonts w:ascii="宋体" w:hAnsi="宋体" w:cs="宋体" w:hint="eastAsia"/>
          <w:szCs w:val="21"/>
        </w:rPr>
        <w:t>。</w:t>
      </w: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tblGrid>
      <w:tr w:rsidR="008A1BD4" w14:paraId="35EBFFB0" w14:textId="77777777">
        <w:trPr>
          <w:trHeight w:val="1859"/>
        </w:trPr>
        <w:tc>
          <w:tcPr>
            <w:tcW w:w="7938" w:type="dxa"/>
          </w:tcPr>
          <w:p w14:paraId="641E2D51" w14:textId="77777777" w:rsidR="008A1BD4" w:rsidRDefault="00381570">
            <w:pPr>
              <w:spacing w:line="360" w:lineRule="auto"/>
              <w:rPr>
                <w:rFonts w:ascii="宋体" w:hAnsi="宋体" w:cs="宋体"/>
                <w:szCs w:val="21"/>
                <w:u w:val="single"/>
              </w:rPr>
            </w:pPr>
            <w:r>
              <w:rPr>
                <w:rFonts w:ascii="宋体" w:hAnsi="宋体" w:cs="宋体" w:hint="eastAsia"/>
                <w:szCs w:val="21"/>
              </w:rPr>
              <w:lastRenderedPageBreak/>
              <w:t>采购单位：</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p>
          <w:p w14:paraId="74BD7595" w14:textId="77777777" w:rsidR="008A1BD4" w:rsidRDefault="00381570">
            <w:pPr>
              <w:spacing w:line="360" w:lineRule="auto"/>
              <w:rPr>
                <w:rFonts w:ascii="宋体" w:hAnsi="宋体" w:cs="宋体"/>
                <w:szCs w:val="21"/>
              </w:rPr>
            </w:pPr>
            <w:r>
              <w:rPr>
                <w:rFonts w:ascii="宋体" w:hAnsi="宋体" w:cs="宋体" w:hint="eastAsia"/>
                <w:szCs w:val="21"/>
              </w:rPr>
              <w:t>项目名称：</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p>
          <w:p w14:paraId="2354CA52" w14:textId="77777777" w:rsidR="008A1BD4" w:rsidRDefault="00381570">
            <w:pPr>
              <w:spacing w:line="360" w:lineRule="auto"/>
              <w:rPr>
                <w:rFonts w:ascii="宋体" w:hAnsi="宋体" w:cs="宋体"/>
                <w:szCs w:val="21"/>
                <w:u w:val="single"/>
              </w:rPr>
            </w:pPr>
            <w:r>
              <w:rPr>
                <w:rFonts w:ascii="宋体" w:hAnsi="宋体" w:cs="宋体" w:hint="eastAsia"/>
                <w:szCs w:val="21"/>
              </w:rPr>
              <w:t>谈判单位：</w:t>
            </w:r>
            <w:r>
              <w:rPr>
                <w:rFonts w:ascii="宋体" w:hAnsi="宋体" w:cs="宋体" w:hint="eastAsia"/>
                <w:szCs w:val="21"/>
                <w:u w:val="single"/>
              </w:rPr>
              <w:t xml:space="preserve">（填写单位名称并加盖单位公章）        </w:t>
            </w:r>
          </w:p>
          <w:p w14:paraId="06E26291" w14:textId="77777777" w:rsidR="008A1BD4" w:rsidRDefault="00381570">
            <w:pPr>
              <w:spacing w:line="360" w:lineRule="auto"/>
              <w:ind w:firstLineChars="400" w:firstLine="840"/>
              <w:rPr>
                <w:rFonts w:ascii="宋体" w:hAnsi="宋体" w:cs="宋体"/>
                <w:szCs w:val="21"/>
              </w:rPr>
            </w:pPr>
            <w:r>
              <w:rPr>
                <w:rFonts w:ascii="宋体" w:hAnsi="宋体" w:hint="eastAsia"/>
                <w:bCs/>
                <w:szCs w:val="21"/>
                <w:u w:val="single"/>
              </w:rPr>
              <w:t xml:space="preserve">     </w:t>
            </w:r>
            <w:r>
              <w:rPr>
                <w:rFonts w:ascii="宋体" w:hAnsi="宋体" w:hint="eastAsia"/>
                <w:bCs/>
                <w:szCs w:val="21"/>
              </w:rPr>
              <w:t>年</w:t>
            </w:r>
            <w:r>
              <w:rPr>
                <w:rFonts w:ascii="宋体" w:hAnsi="宋体" w:hint="eastAsia"/>
                <w:bCs/>
                <w:szCs w:val="21"/>
                <w:u w:val="single"/>
              </w:rPr>
              <w:t xml:space="preserve">    </w:t>
            </w:r>
            <w:r>
              <w:rPr>
                <w:rFonts w:ascii="宋体" w:hAnsi="宋体" w:hint="eastAsia"/>
                <w:bCs/>
                <w:szCs w:val="21"/>
              </w:rPr>
              <w:t>月</w:t>
            </w:r>
            <w:r>
              <w:rPr>
                <w:rFonts w:ascii="宋体" w:hAnsi="宋体" w:hint="eastAsia"/>
                <w:bCs/>
                <w:i/>
                <w:iCs/>
                <w:szCs w:val="21"/>
                <w:u w:val="single"/>
              </w:rPr>
              <w:t xml:space="preserve">    </w:t>
            </w:r>
            <w:r>
              <w:rPr>
                <w:rFonts w:ascii="宋体" w:hAnsi="宋体" w:hint="eastAsia"/>
                <w:bCs/>
                <w:szCs w:val="21"/>
              </w:rPr>
              <w:t>日</w:t>
            </w:r>
          </w:p>
        </w:tc>
      </w:tr>
    </w:tbl>
    <w:p w14:paraId="39BCC074" w14:textId="77777777" w:rsidR="008A1BD4" w:rsidRDefault="008A1BD4">
      <w:pPr>
        <w:adjustRightInd w:val="0"/>
        <w:snapToGrid w:val="0"/>
        <w:spacing w:line="360" w:lineRule="auto"/>
        <w:ind w:firstLineChars="200" w:firstLine="422"/>
        <w:rPr>
          <w:rFonts w:ascii="宋体" w:hAnsi="宋体" w:cs="宋体"/>
          <w:b/>
          <w:bCs/>
          <w:szCs w:val="21"/>
        </w:rPr>
      </w:pPr>
    </w:p>
    <w:p w14:paraId="193000DA" w14:textId="77777777" w:rsidR="008A1BD4" w:rsidRDefault="00381570">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17.响应文件的递交与接收</w:t>
      </w:r>
    </w:p>
    <w:p w14:paraId="619D7573" w14:textId="77777777" w:rsidR="008A1BD4" w:rsidRDefault="00381570">
      <w:pPr>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17.1谈判单位应按要求在</w:t>
      </w:r>
      <w:r>
        <w:rPr>
          <w:rFonts w:ascii="宋体" w:hAnsi="宋体" w:cs="宋体" w:hint="eastAsia"/>
          <w:kern w:val="0"/>
          <w:szCs w:val="21"/>
        </w:rPr>
        <w:t>响应文件递交截止时间</w:t>
      </w:r>
      <w:r>
        <w:rPr>
          <w:rFonts w:ascii="宋体" w:hAnsi="宋体" w:cs="宋体" w:hint="eastAsia"/>
          <w:szCs w:val="21"/>
        </w:rPr>
        <w:t>前，将响应文件送达指定地点，响应文件递交截止时间、地点及要求见</w:t>
      </w:r>
      <w:r>
        <w:rPr>
          <w:rFonts w:ascii="宋体" w:hAnsi="宋体" w:cs="宋体" w:hint="eastAsia"/>
          <w:b/>
          <w:szCs w:val="21"/>
        </w:rPr>
        <w:t>前附表</w:t>
      </w:r>
      <w:r>
        <w:rPr>
          <w:rFonts w:ascii="宋体" w:hAnsi="宋体" w:cs="宋体" w:hint="eastAsia"/>
          <w:szCs w:val="21"/>
        </w:rPr>
        <w:t>。</w:t>
      </w:r>
      <w:r>
        <w:rPr>
          <w:rFonts w:ascii="宋体" w:hAnsi="宋体" w:cs="宋体" w:hint="eastAsia"/>
          <w:kern w:val="0"/>
          <w:szCs w:val="21"/>
        </w:rPr>
        <w:t>在截止时间后送达的响应文件，</w:t>
      </w:r>
      <w:r>
        <w:rPr>
          <w:rFonts w:hAnsi="宋体" w:cs="宋体" w:hint="eastAsia"/>
          <w:kern w:val="0"/>
        </w:rPr>
        <w:t>采购单位、采购代理机构应当拒收。</w:t>
      </w:r>
    </w:p>
    <w:p w14:paraId="70AF96D7" w14:textId="77777777" w:rsidR="008A1BD4" w:rsidRDefault="00381570">
      <w:pPr>
        <w:adjustRightInd w:val="0"/>
        <w:snapToGrid w:val="0"/>
        <w:spacing w:line="360" w:lineRule="auto"/>
        <w:ind w:firstLineChars="200" w:firstLine="420"/>
        <w:rPr>
          <w:rFonts w:ascii="宋体" w:hAnsi="宋体" w:cs="宋体"/>
          <w:b/>
          <w:szCs w:val="21"/>
        </w:rPr>
      </w:pPr>
      <w:r>
        <w:rPr>
          <w:rFonts w:ascii="宋体" w:hAnsi="宋体" w:cs="宋体" w:hint="eastAsia"/>
          <w:bCs/>
          <w:szCs w:val="21"/>
        </w:rPr>
        <w:t>17.2采购单位、</w:t>
      </w:r>
      <w:r>
        <w:rPr>
          <w:rFonts w:hAnsi="宋体" w:cs="宋体" w:hint="eastAsia"/>
          <w:kern w:val="0"/>
        </w:rPr>
        <w:t>采购代理机构</w:t>
      </w:r>
      <w:r>
        <w:rPr>
          <w:rFonts w:ascii="宋体" w:hAnsi="宋体" w:cs="宋体" w:hint="eastAsia"/>
          <w:bCs/>
          <w:szCs w:val="21"/>
        </w:rPr>
        <w:t>在</w:t>
      </w:r>
      <w:r>
        <w:rPr>
          <w:rFonts w:ascii="宋体" w:hAnsi="宋体" w:cs="宋体" w:hint="eastAsia"/>
          <w:b/>
          <w:bCs/>
          <w:szCs w:val="21"/>
        </w:rPr>
        <w:t>前附表</w:t>
      </w:r>
      <w:r>
        <w:rPr>
          <w:rFonts w:ascii="宋体" w:hAnsi="宋体" w:cs="宋体" w:hint="eastAsia"/>
          <w:bCs/>
          <w:szCs w:val="21"/>
        </w:rPr>
        <w:t>规定的谈判时间和地点，组织谈判单位签到并接收响应文件。</w:t>
      </w:r>
    </w:p>
    <w:p w14:paraId="1B3A9CAF" w14:textId="77777777" w:rsidR="008A1BD4" w:rsidRDefault="00381570">
      <w:pPr>
        <w:spacing w:line="360" w:lineRule="auto"/>
        <w:outlineLvl w:val="1"/>
        <w:rPr>
          <w:rFonts w:ascii="宋体" w:hAnsi="宋体" w:cs="宋体"/>
          <w:b/>
          <w:bCs/>
          <w:szCs w:val="21"/>
        </w:rPr>
      </w:pPr>
      <w:bookmarkStart w:id="42" w:name="_Toc7470"/>
      <w:bookmarkStart w:id="43" w:name="_Toc14891072"/>
      <w:bookmarkStart w:id="44" w:name="_Toc7347"/>
      <w:r>
        <w:rPr>
          <w:rFonts w:ascii="宋体" w:hAnsi="宋体" w:cs="宋体" w:hint="eastAsia"/>
          <w:b/>
          <w:bCs/>
          <w:szCs w:val="21"/>
        </w:rPr>
        <w:t>五、响应文件的评审</w:t>
      </w:r>
      <w:bookmarkEnd w:id="42"/>
      <w:bookmarkEnd w:id="43"/>
      <w:bookmarkEnd w:id="44"/>
    </w:p>
    <w:p w14:paraId="3299B2AD" w14:textId="77777777" w:rsidR="008A1BD4" w:rsidRDefault="00381570">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18.</w:t>
      </w:r>
      <w:r>
        <w:rPr>
          <w:rFonts w:ascii="宋体" w:hAnsi="宋体" w:cs="宋体" w:hint="eastAsia"/>
          <w:bCs/>
          <w:szCs w:val="21"/>
        </w:rPr>
        <w:t>评审由谈判评审小组负责，谈判评审小组应按照本谈判文件</w:t>
      </w:r>
      <w:r>
        <w:rPr>
          <w:rFonts w:ascii="宋体" w:hAnsi="宋体" w:cs="宋体" w:hint="eastAsia"/>
          <w:b/>
          <w:szCs w:val="21"/>
        </w:rPr>
        <w:t>第三章</w:t>
      </w:r>
      <w:r>
        <w:rPr>
          <w:rFonts w:ascii="宋体" w:hAnsi="宋体" w:cs="宋体" w:hint="eastAsia"/>
          <w:bCs/>
          <w:szCs w:val="21"/>
        </w:rPr>
        <w:t>“评审办法及标准”的内容和程序对响应文件进行评审。</w:t>
      </w:r>
    </w:p>
    <w:p w14:paraId="4D686D2A" w14:textId="77777777" w:rsidR="008A1BD4" w:rsidRDefault="00381570">
      <w:pPr>
        <w:spacing w:line="360" w:lineRule="auto"/>
        <w:outlineLvl w:val="1"/>
        <w:rPr>
          <w:rFonts w:ascii="宋体" w:hAnsi="宋体" w:cs="宋体"/>
          <w:b/>
          <w:bCs/>
          <w:szCs w:val="21"/>
        </w:rPr>
      </w:pPr>
      <w:bookmarkStart w:id="45" w:name="_Toc14891073"/>
      <w:bookmarkStart w:id="46" w:name="_Toc27657"/>
      <w:bookmarkStart w:id="47" w:name="_Toc190"/>
      <w:r>
        <w:rPr>
          <w:rFonts w:ascii="宋体" w:hAnsi="宋体" w:cs="宋体" w:hint="eastAsia"/>
          <w:b/>
          <w:bCs/>
          <w:szCs w:val="21"/>
        </w:rPr>
        <w:t>六、响应文件的澄清、说明及补正</w:t>
      </w:r>
      <w:bookmarkEnd w:id="45"/>
      <w:bookmarkEnd w:id="46"/>
      <w:bookmarkEnd w:id="47"/>
    </w:p>
    <w:p w14:paraId="3A30C7B0" w14:textId="77777777" w:rsidR="008A1BD4" w:rsidRDefault="00381570">
      <w:pPr>
        <w:widowControl/>
        <w:adjustRightInd w:val="0"/>
        <w:snapToGrid w:val="0"/>
        <w:spacing w:line="360" w:lineRule="auto"/>
        <w:ind w:firstLineChars="200" w:firstLine="422"/>
        <w:rPr>
          <w:rFonts w:ascii="宋体" w:hAnsi="宋体" w:cs="宋体"/>
          <w:b/>
          <w:kern w:val="0"/>
          <w:szCs w:val="21"/>
        </w:rPr>
      </w:pPr>
      <w:r>
        <w:rPr>
          <w:rFonts w:ascii="宋体" w:hAnsi="宋体" w:cs="宋体" w:hint="eastAsia"/>
          <w:b/>
          <w:kern w:val="0"/>
          <w:szCs w:val="21"/>
        </w:rPr>
        <w:t>19.澄清</w:t>
      </w:r>
    </w:p>
    <w:p w14:paraId="7C698632" w14:textId="77777777" w:rsidR="008A1BD4" w:rsidRDefault="00381570">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19.1谈判评审小组可就响应文件中含糊之处要求谈判单位进行解释或澄清要求，谈判单位必须按照要求派法定代表人或授权委托人进行答疑和澄清。</w:t>
      </w:r>
    </w:p>
    <w:p w14:paraId="774E3581" w14:textId="77777777" w:rsidR="008A1BD4" w:rsidRDefault="00381570">
      <w:pPr>
        <w:widowControl/>
        <w:adjustRightInd w:val="0"/>
        <w:snapToGrid w:val="0"/>
        <w:spacing w:line="360" w:lineRule="auto"/>
        <w:ind w:firstLineChars="200" w:firstLine="422"/>
        <w:rPr>
          <w:rFonts w:ascii="宋体" w:hAnsi="宋体" w:cs="宋体"/>
          <w:b/>
          <w:kern w:val="0"/>
          <w:szCs w:val="21"/>
        </w:rPr>
      </w:pPr>
      <w:r>
        <w:rPr>
          <w:rFonts w:ascii="宋体" w:hAnsi="宋体" w:cs="宋体" w:hint="eastAsia"/>
          <w:b/>
          <w:kern w:val="0"/>
          <w:szCs w:val="21"/>
        </w:rPr>
        <w:t>20.说明及补正</w:t>
      </w:r>
    </w:p>
    <w:p w14:paraId="0E67941F" w14:textId="77777777" w:rsidR="008A1BD4" w:rsidRDefault="00381570">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20.1必要时谈判评审小组可要求谈判单位就澄清的问题作书面回答或承诺，该书面回答或承诺应有谈判单位法定代表人或委托代理人的签字或盖章，并将作为响应文件的一部分。</w:t>
      </w:r>
    </w:p>
    <w:p w14:paraId="36AA1F49" w14:textId="77777777" w:rsidR="008A1BD4" w:rsidRDefault="00381570">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20.2谈判单位对响应文件的澄清不得改变谈判报价及实质内容。</w:t>
      </w:r>
    </w:p>
    <w:p w14:paraId="377F0BF0" w14:textId="77777777" w:rsidR="008A1BD4" w:rsidRDefault="00381570">
      <w:pPr>
        <w:widowControl/>
        <w:adjustRightInd w:val="0"/>
        <w:snapToGrid w:val="0"/>
        <w:spacing w:line="360" w:lineRule="auto"/>
        <w:ind w:firstLineChars="200" w:firstLine="420"/>
        <w:rPr>
          <w:rFonts w:ascii="宋体" w:hAnsi="宋体" w:cs="宋体"/>
          <w:b/>
          <w:szCs w:val="21"/>
        </w:rPr>
      </w:pPr>
      <w:r>
        <w:rPr>
          <w:rFonts w:ascii="宋体" w:hAnsi="宋体" w:cs="宋体" w:hint="eastAsia"/>
          <w:kern w:val="0"/>
          <w:szCs w:val="21"/>
        </w:rPr>
        <w:t>20.3与谈判文件有重大偏离的响应文件将被拒绝。重大偏离指谈判总报价、谈判不含增值税总报价、谈判有效期、供货期明显不能满足谈判文件的要求。这些偏离不允许在响应文件递交截止时间之后修正。</w:t>
      </w:r>
    </w:p>
    <w:p w14:paraId="1FF9B68E" w14:textId="77777777" w:rsidR="008A1BD4" w:rsidRDefault="00381570">
      <w:pPr>
        <w:spacing w:line="360" w:lineRule="auto"/>
        <w:outlineLvl w:val="1"/>
        <w:rPr>
          <w:rFonts w:ascii="宋体" w:hAnsi="宋体" w:cs="宋体"/>
          <w:b/>
          <w:bCs/>
          <w:szCs w:val="21"/>
        </w:rPr>
      </w:pPr>
      <w:bookmarkStart w:id="48" w:name="_Toc28503"/>
      <w:bookmarkStart w:id="49" w:name="_Toc13303"/>
      <w:bookmarkStart w:id="50" w:name="_Toc14891074"/>
      <w:r>
        <w:rPr>
          <w:rFonts w:ascii="宋体" w:hAnsi="宋体" w:cs="宋体" w:hint="eastAsia"/>
          <w:b/>
          <w:bCs/>
          <w:szCs w:val="21"/>
        </w:rPr>
        <w:t>七、中选结果与授予合同</w:t>
      </w:r>
      <w:bookmarkEnd w:id="48"/>
      <w:bookmarkEnd w:id="49"/>
      <w:bookmarkEnd w:id="50"/>
    </w:p>
    <w:p w14:paraId="49DD1A2F" w14:textId="77777777" w:rsidR="008A1BD4" w:rsidRDefault="00381570">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21.中选信息的公布</w:t>
      </w:r>
    </w:p>
    <w:p w14:paraId="42426A8B" w14:textId="77777777" w:rsidR="008A1BD4" w:rsidRDefault="00381570">
      <w:pPr>
        <w:pStyle w:val="afc"/>
        <w:adjustRightInd w:val="0"/>
        <w:snapToGrid w:val="0"/>
        <w:spacing w:line="360" w:lineRule="auto"/>
        <w:ind w:firstLineChars="200" w:firstLine="420"/>
        <w:rPr>
          <w:rFonts w:hAnsi="宋体" w:cs="宋体"/>
        </w:rPr>
      </w:pPr>
      <w:r>
        <w:rPr>
          <w:rFonts w:hAnsi="宋体" w:cs="宋体" w:hint="eastAsia"/>
        </w:rPr>
        <w:t>21.1中选单位确定后，采购单位应将结果信息在</w:t>
      </w:r>
      <w:r>
        <w:rPr>
          <w:rFonts w:hAnsi="宋体" w:cs="宋体" w:hint="eastAsia"/>
          <w:b/>
        </w:rPr>
        <w:t>前附表</w:t>
      </w:r>
      <w:r>
        <w:rPr>
          <w:rFonts w:hAnsi="宋体" w:cs="宋体" w:hint="eastAsia"/>
        </w:rPr>
        <w:t>指定的媒体上公布，</w:t>
      </w:r>
      <w:r>
        <w:rPr>
          <w:rFonts w:hAnsi="宋体" w:cs="宋体" w:hint="eastAsia"/>
          <w:b/>
          <w:bCs/>
        </w:rPr>
        <w:t>公示期限为3个工作日</w:t>
      </w:r>
      <w:r>
        <w:rPr>
          <w:rFonts w:hAnsi="宋体" w:cs="宋体" w:hint="eastAsia"/>
        </w:rPr>
        <w:t>。</w:t>
      </w:r>
    </w:p>
    <w:p w14:paraId="08FE3ECD" w14:textId="77777777" w:rsidR="008A1BD4" w:rsidRDefault="00381570">
      <w:pPr>
        <w:pStyle w:val="afc"/>
        <w:adjustRightInd w:val="0"/>
        <w:snapToGrid w:val="0"/>
        <w:spacing w:line="360" w:lineRule="auto"/>
        <w:ind w:firstLineChars="200" w:firstLine="422"/>
        <w:rPr>
          <w:rFonts w:hAnsi="宋体" w:cs="宋体"/>
          <w:b/>
          <w:bCs/>
        </w:rPr>
      </w:pPr>
      <w:r>
        <w:rPr>
          <w:rFonts w:hAnsi="宋体" w:cs="宋体" w:hint="eastAsia"/>
          <w:b/>
          <w:bCs/>
        </w:rPr>
        <w:t>22.评审结果异议</w:t>
      </w:r>
    </w:p>
    <w:p w14:paraId="1CBBEBF5" w14:textId="77777777" w:rsidR="008A1BD4" w:rsidRDefault="00381570">
      <w:pPr>
        <w:pStyle w:val="afc"/>
        <w:adjustRightInd w:val="0"/>
        <w:snapToGrid w:val="0"/>
        <w:spacing w:line="360" w:lineRule="auto"/>
        <w:ind w:firstLineChars="200" w:firstLine="420"/>
        <w:rPr>
          <w:rFonts w:hAnsi="宋体" w:cs="宋体"/>
          <w:b/>
        </w:rPr>
      </w:pPr>
      <w:r>
        <w:rPr>
          <w:rFonts w:hAnsi="宋体" w:cs="宋体" w:hint="eastAsia"/>
          <w:kern w:val="0"/>
        </w:rPr>
        <w:t>22.1谈判单位对评审结果有异议的，应当在结果公示期间提出。</w:t>
      </w:r>
    </w:p>
    <w:p w14:paraId="7057D34B" w14:textId="77777777" w:rsidR="008A1BD4" w:rsidRDefault="00381570">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23.中选通知</w:t>
      </w:r>
    </w:p>
    <w:p w14:paraId="7451D469" w14:textId="77777777" w:rsidR="008A1BD4" w:rsidRDefault="00381570">
      <w:pPr>
        <w:pStyle w:val="afc"/>
        <w:adjustRightInd w:val="0"/>
        <w:snapToGrid w:val="0"/>
        <w:spacing w:line="360" w:lineRule="auto"/>
        <w:ind w:firstLineChars="200" w:firstLine="420"/>
        <w:rPr>
          <w:rFonts w:hAnsi="宋体" w:cs="宋体"/>
        </w:rPr>
      </w:pPr>
      <w:r>
        <w:rPr>
          <w:rFonts w:hAnsi="宋体" w:cs="宋体" w:hint="eastAsia"/>
        </w:rPr>
        <w:lastRenderedPageBreak/>
        <w:t>23.1中选单位确定后，采购单位将以书面形式向中选单位发出中选通知书。中选通知书对采购单位和中选单位具有同等法律效力。</w:t>
      </w:r>
    </w:p>
    <w:p w14:paraId="024EBD34" w14:textId="77777777" w:rsidR="008A1BD4" w:rsidRDefault="00381570">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24.签订合同</w:t>
      </w:r>
    </w:p>
    <w:p w14:paraId="21BD2D83" w14:textId="77777777" w:rsidR="008A1BD4" w:rsidRDefault="00381570">
      <w:pPr>
        <w:pStyle w:val="afc"/>
        <w:adjustRightInd w:val="0"/>
        <w:snapToGrid w:val="0"/>
        <w:spacing w:line="360" w:lineRule="auto"/>
        <w:ind w:firstLineChars="200" w:firstLine="420"/>
        <w:rPr>
          <w:rFonts w:hAnsi="宋体" w:cs="宋体"/>
        </w:rPr>
      </w:pPr>
      <w:r>
        <w:rPr>
          <w:rFonts w:hAnsi="宋体" w:cs="宋体" w:hint="eastAsia"/>
        </w:rPr>
        <w:t>24.1谈判文件、中选单位的响应文件及其补充的文件等均为签订合同的依据。</w:t>
      </w:r>
    </w:p>
    <w:p w14:paraId="7187C837" w14:textId="77777777" w:rsidR="008A1BD4" w:rsidRDefault="00381570">
      <w:pPr>
        <w:pStyle w:val="afc"/>
        <w:adjustRightInd w:val="0"/>
        <w:snapToGrid w:val="0"/>
        <w:spacing w:line="360" w:lineRule="auto"/>
        <w:ind w:firstLineChars="200" w:firstLine="420"/>
        <w:rPr>
          <w:rFonts w:hAnsi="宋体" w:cs="宋体"/>
        </w:rPr>
      </w:pPr>
      <w:r>
        <w:rPr>
          <w:rFonts w:hAnsi="宋体" w:cs="宋体" w:hint="eastAsia"/>
        </w:rPr>
        <w:t>24.2中选单位应当在中选通知书发出后及时与采购单位签订合同。</w:t>
      </w:r>
    </w:p>
    <w:p w14:paraId="0118DDB8" w14:textId="77777777" w:rsidR="008A1BD4" w:rsidRDefault="00381570">
      <w:pPr>
        <w:pStyle w:val="afc"/>
        <w:adjustRightInd w:val="0"/>
        <w:snapToGrid w:val="0"/>
        <w:spacing w:line="360" w:lineRule="auto"/>
        <w:ind w:firstLineChars="200" w:firstLine="420"/>
        <w:rPr>
          <w:rFonts w:hAnsi="宋体" w:cs="宋体"/>
        </w:rPr>
      </w:pPr>
      <w:r>
        <w:rPr>
          <w:rFonts w:hAnsi="宋体" w:cs="宋体" w:hint="eastAsia"/>
        </w:rPr>
        <w:t>24.3中选单位应当按照合同约定履行义务。</w:t>
      </w:r>
    </w:p>
    <w:p w14:paraId="31FE9983" w14:textId="77777777" w:rsidR="008A1BD4" w:rsidRDefault="00381570">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25.纪律和监督</w:t>
      </w:r>
    </w:p>
    <w:p w14:paraId="0F53FCE1" w14:textId="77777777" w:rsidR="008A1BD4" w:rsidRDefault="00381570">
      <w:pPr>
        <w:spacing w:line="360" w:lineRule="auto"/>
        <w:ind w:firstLineChars="200" w:firstLine="422"/>
        <w:rPr>
          <w:rFonts w:ascii="宋体" w:hAnsi="宋体" w:cs="宋体"/>
          <w:b/>
          <w:bCs/>
          <w:szCs w:val="21"/>
        </w:rPr>
      </w:pPr>
      <w:r>
        <w:rPr>
          <w:rFonts w:ascii="宋体" w:hAnsi="宋体" w:cs="宋体" w:hint="eastAsia"/>
          <w:b/>
          <w:bCs/>
          <w:szCs w:val="21"/>
        </w:rPr>
        <w:t>25.1对采购单位的纪律要求</w:t>
      </w:r>
    </w:p>
    <w:p w14:paraId="2418EAE4" w14:textId="77777777" w:rsidR="008A1BD4" w:rsidRDefault="00381570">
      <w:pPr>
        <w:pStyle w:val="38"/>
        <w:ind w:firstLineChars="200" w:firstLine="420"/>
        <w:jc w:val="both"/>
        <w:rPr>
          <w:rFonts w:hAnsi="宋体" w:cs="宋体"/>
          <w:sz w:val="21"/>
          <w:szCs w:val="21"/>
        </w:rPr>
      </w:pPr>
      <w:r>
        <w:rPr>
          <w:rFonts w:hAnsi="宋体" w:cs="宋体" w:hint="eastAsia"/>
          <w:sz w:val="21"/>
          <w:szCs w:val="21"/>
        </w:rPr>
        <w:t>采购单位不得泄露谈判活动中应当保密的情况和资料，不得与谈判单位串通损害国家利益、社会公共利益或者他人合法权益。</w:t>
      </w:r>
    </w:p>
    <w:p w14:paraId="6AF7EFED" w14:textId="77777777" w:rsidR="008A1BD4" w:rsidRDefault="00381570">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25.2对谈判单位的纪律要求</w:t>
      </w:r>
    </w:p>
    <w:p w14:paraId="44BC370B" w14:textId="77777777" w:rsidR="008A1BD4" w:rsidRDefault="00381570">
      <w:pPr>
        <w:pStyle w:val="38"/>
        <w:ind w:firstLineChars="200" w:firstLine="420"/>
        <w:jc w:val="both"/>
        <w:rPr>
          <w:rFonts w:hAnsi="宋体" w:cs="宋体"/>
          <w:sz w:val="21"/>
          <w:szCs w:val="21"/>
        </w:rPr>
      </w:pPr>
      <w:r>
        <w:rPr>
          <w:rFonts w:hAnsi="宋体" w:cs="宋体" w:hint="eastAsia"/>
          <w:sz w:val="21"/>
          <w:szCs w:val="21"/>
        </w:rPr>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14:paraId="03987E70" w14:textId="77777777" w:rsidR="008A1BD4" w:rsidRDefault="00381570">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25.3对</w:t>
      </w:r>
      <w:r>
        <w:rPr>
          <w:rFonts w:ascii="宋体" w:hAnsi="宋体" w:cs="宋体" w:hint="eastAsia"/>
          <w:b/>
          <w:szCs w:val="21"/>
        </w:rPr>
        <w:t>谈判评审小组</w:t>
      </w:r>
      <w:r>
        <w:rPr>
          <w:rFonts w:ascii="宋体" w:hAnsi="宋体" w:cs="宋体" w:hint="eastAsia"/>
          <w:b/>
          <w:bCs/>
          <w:szCs w:val="21"/>
        </w:rPr>
        <w:t>成员的纪律要求</w:t>
      </w:r>
    </w:p>
    <w:p w14:paraId="0C372F36" w14:textId="77777777" w:rsidR="008A1BD4" w:rsidRDefault="00381570">
      <w:pPr>
        <w:pStyle w:val="38"/>
        <w:ind w:firstLineChars="200" w:firstLine="420"/>
        <w:jc w:val="both"/>
        <w:rPr>
          <w:rFonts w:hAnsi="宋体" w:cs="宋体"/>
          <w:sz w:val="21"/>
          <w:szCs w:val="21"/>
        </w:rPr>
      </w:pPr>
      <w:r>
        <w:rPr>
          <w:rFonts w:hAnsi="宋体" w:cs="宋体" w:hint="eastAsia"/>
          <w:sz w:val="21"/>
          <w:szCs w:val="21"/>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51" w:name="page32"/>
      <w:bookmarkEnd w:id="51"/>
      <w:r>
        <w:rPr>
          <w:rFonts w:hAnsi="宋体" w:cs="宋体" w:hint="eastAsia"/>
          <w:sz w:val="21"/>
          <w:szCs w:val="21"/>
        </w:rPr>
        <w:t>三章“评审办法”没有规定的评审因素和标准进行评审。</w:t>
      </w:r>
    </w:p>
    <w:p w14:paraId="3C1AD7A6" w14:textId="77777777" w:rsidR="008A1BD4" w:rsidRDefault="00381570">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25.4对与评审活动有关的工作人员的纪律要求</w:t>
      </w:r>
    </w:p>
    <w:p w14:paraId="6CCFDB83" w14:textId="77777777" w:rsidR="008A1BD4" w:rsidRDefault="00381570">
      <w:pPr>
        <w:pStyle w:val="afc"/>
        <w:adjustRightInd w:val="0"/>
        <w:snapToGrid w:val="0"/>
        <w:spacing w:line="360" w:lineRule="auto"/>
        <w:ind w:firstLineChars="200" w:firstLine="420"/>
        <w:rPr>
          <w:rFonts w:hAnsi="宋体" w:cs="宋体"/>
        </w:rPr>
      </w:pPr>
      <w:r>
        <w:rPr>
          <w:rFonts w:hAnsi="宋体" w:cs="宋体" w:hint="eastAsia"/>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14:paraId="7D25131E" w14:textId="77777777" w:rsidR="008A1BD4" w:rsidRDefault="00381570">
      <w:pPr>
        <w:spacing w:line="360" w:lineRule="auto"/>
        <w:outlineLvl w:val="1"/>
        <w:rPr>
          <w:rFonts w:ascii="宋体" w:hAnsi="宋体" w:cs="宋体"/>
          <w:b/>
          <w:bCs/>
          <w:szCs w:val="21"/>
        </w:rPr>
      </w:pPr>
      <w:bookmarkStart w:id="52" w:name="_Toc14259"/>
      <w:bookmarkStart w:id="53" w:name="_Toc894"/>
      <w:bookmarkStart w:id="54" w:name="_Toc14891075"/>
      <w:r>
        <w:rPr>
          <w:rFonts w:ascii="宋体" w:hAnsi="宋体" w:cs="宋体" w:hint="eastAsia"/>
          <w:b/>
          <w:bCs/>
          <w:szCs w:val="21"/>
        </w:rPr>
        <w:t>八、其他</w:t>
      </w:r>
      <w:bookmarkEnd w:id="52"/>
      <w:bookmarkEnd w:id="53"/>
      <w:bookmarkEnd w:id="54"/>
    </w:p>
    <w:p w14:paraId="125B60B6" w14:textId="77777777" w:rsidR="008A1BD4" w:rsidRDefault="00381570">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26.处罚规定</w:t>
      </w:r>
    </w:p>
    <w:p w14:paraId="5699CE81" w14:textId="77777777" w:rsidR="008A1BD4" w:rsidRDefault="00381570">
      <w:pPr>
        <w:pStyle w:val="afc"/>
        <w:adjustRightInd w:val="0"/>
        <w:snapToGrid w:val="0"/>
        <w:spacing w:line="360" w:lineRule="auto"/>
        <w:ind w:firstLineChars="200" w:firstLine="420"/>
        <w:rPr>
          <w:rFonts w:hAnsi="宋体" w:cs="宋体"/>
        </w:rPr>
      </w:pPr>
      <w:r>
        <w:rPr>
          <w:rFonts w:hAnsi="宋体" w:cs="宋体" w:hint="eastAsia"/>
        </w:rPr>
        <w:t>26.1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候选人的，取消中选候选人资格；已中选的，取消中选资格。同时视其情节轻重，给予没收部分或全部谈判保证金，或（和）禁止其一定期限内（最多三年）参与采购人项目招标采购活动，并出具书面处理决定。除此之外，如谈判单位给采购人造成的损失超过谈判保证金数额的，谈判单位应当对超过部分给予赔偿。</w:t>
      </w:r>
      <w:r>
        <w:rPr>
          <w:rStyle w:val="afff4"/>
          <w:rFonts w:ascii="Times New Roman" w:hAnsi="Times New Roman" w:cs="Times New Roman"/>
          <w:color w:val="auto"/>
          <w:u w:val="none"/>
          <w:shd w:val="clear" w:color="auto" w:fill="FFFFFF"/>
        </w:rPr>
        <w:t>包括但不限于下列</w:t>
      </w:r>
      <w:r>
        <w:rPr>
          <w:rStyle w:val="afff4"/>
          <w:rFonts w:ascii="Times New Roman" w:hAnsi="Times New Roman" w:cs="Times New Roman" w:hint="eastAsia"/>
          <w:color w:val="auto"/>
          <w:u w:val="none"/>
          <w:shd w:val="clear" w:color="auto" w:fill="FFFFFF"/>
        </w:rPr>
        <w:t>情形：</w:t>
      </w:r>
    </w:p>
    <w:p w14:paraId="65940107" w14:textId="77777777" w:rsidR="008A1BD4" w:rsidRDefault="00381570">
      <w:pPr>
        <w:pStyle w:val="afc"/>
        <w:numPr>
          <w:ilvl w:val="0"/>
          <w:numId w:val="17"/>
        </w:numPr>
        <w:adjustRightInd w:val="0"/>
        <w:snapToGrid w:val="0"/>
        <w:spacing w:line="360" w:lineRule="auto"/>
        <w:ind w:left="0" w:firstLineChars="200" w:firstLine="420"/>
        <w:rPr>
          <w:rFonts w:hAnsi="宋体" w:cs="宋体"/>
        </w:rPr>
      </w:pPr>
      <w:r>
        <w:rPr>
          <w:rFonts w:hAnsi="宋体" w:cs="宋体" w:hint="eastAsia"/>
        </w:rPr>
        <w:lastRenderedPageBreak/>
        <w:t>谈判单位提出撤回或撤销或放弃中选资格或对报价提出实质性修改；</w:t>
      </w:r>
    </w:p>
    <w:p w14:paraId="79F86565" w14:textId="77777777" w:rsidR="008A1BD4" w:rsidRDefault="00381570">
      <w:pPr>
        <w:pStyle w:val="afc"/>
        <w:numPr>
          <w:ilvl w:val="0"/>
          <w:numId w:val="17"/>
        </w:numPr>
        <w:adjustRightInd w:val="0"/>
        <w:snapToGrid w:val="0"/>
        <w:spacing w:line="360" w:lineRule="auto"/>
        <w:ind w:left="0" w:firstLineChars="200" w:firstLine="420"/>
        <w:rPr>
          <w:rFonts w:hAnsi="宋体" w:cs="宋体"/>
        </w:rPr>
      </w:pPr>
      <w:r>
        <w:rPr>
          <w:rFonts w:hAnsi="宋体" w:cs="宋体" w:hint="eastAsia"/>
        </w:rPr>
        <w:t>中选单位未能在规定期限内签订合同或不按报价结果签订合同；</w:t>
      </w:r>
    </w:p>
    <w:p w14:paraId="4956DD8F" w14:textId="77777777" w:rsidR="008A1BD4" w:rsidRDefault="00381570">
      <w:pPr>
        <w:pStyle w:val="afc"/>
        <w:numPr>
          <w:ilvl w:val="0"/>
          <w:numId w:val="17"/>
        </w:numPr>
        <w:adjustRightInd w:val="0"/>
        <w:snapToGrid w:val="0"/>
        <w:spacing w:line="360" w:lineRule="auto"/>
        <w:ind w:left="0" w:firstLineChars="200" w:firstLine="420"/>
        <w:rPr>
          <w:rFonts w:hAnsi="宋体" w:cs="宋体"/>
        </w:rPr>
      </w:pPr>
      <w:r>
        <w:rPr>
          <w:rFonts w:hAnsi="宋体" w:cs="宋体" w:hint="eastAsia"/>
        </w:rPr>
        <w:t>中选单位未能在规定期限内提交履约保证金；</w:t>
      </w:r>
    </w:p>
    <w:p w14:paraId="247E992F" w14:textId="77777777" w:rsidR="008A1BD4" w:rsidRDefault="00381570">
      <w:pPr>
        <w:pStyle w:val="afc"/>
        <w:numPr>
          <w:ilvl w:val="0"/>
          <w:numId w:val="17"/>
        </w:numPr>
        <w:adjustRightInd w:val="0"/>
        <w:snapToGrid w:val="0"/>
        <w:spacing w:line="360" w:lineRule="auto"/>
        <w:ind w:left="0" w:firstLineChars="200" w:firstLine="420"/>
        <w:rPr>
          <w:rFonts w:hAnsi="宋体" w:cs="宋体"/>
        </w:rPr>
      </w:pPr>
      <w:r>
        <w:rPr>
          <w:rFonts w:hAnsi="宋体" w:cs="宋体" w:hint="eastAsia"/>
        </w:rPr>
        <w:t>中选单位在合同订立过程中未能完全响应采购文件、清单、附件、合同要求以致合同无法订立的；</w:t>
      </w:r>
    </w:p>
    <w:p w14:paraId="27C75892" w14:textId="77777777" w:rsidR="008A1BD4" w:rsidRDefault="00381570">
      <w:pPr>
        <w:pStyle w:val="afc"/>
        <w:numPr>
          <w:ilvl w:val="0"/>
          <w:numId w:val="17"/>
        </w:numPr>
        <w:adjustRightInd w:val="0"/>
        <w:snapToGrid w:val="0"/>
        <w:spacing w:line="360" w:lineRule="auto"/>
        <w:ind w:left="0" w:firstLineChars="200" w:firstLine="420"/>
        <w:rPr>
          <w:rFonts w:hAnsi="宋体" w:cs="宋体"/>
        </w:rPr>
      </w:pPr>
      <w:r>
        <w:rPr>
          <w:rFonts w:hAnsi="宋体" w:cs="宋体" w:hint="eastAsia"/>
        </w:rPr>
        <w:t>经查实谈判单位报价资料弄虚作假的；</w:t>
      </w:r>
    </w:p>
    <w:p w14:paraId="259DB13B" w14:textId="77777777" w:rsidR="008A1BD4" w:rsidRDefault="00381570">
      <w:pPr>
        <w:pStyle w:val="afc"/>
        <w:numPr>
          <w:ilvl w:val="0"/>
          <w:numId w:val="17"/>
        </w:numPr>
        <w:adjustRightInd w:val="0"/>
        <w:snapToGrid w:val="0"/>
        <w:spacing w:line="360" w:lineRule="auto"/>
        <w:ind w:left="0" w:firstLineChars="200" w:firstLine="420"/>
        <w:rPr>
          <w:rFonts w:hAnsi="宋体" w:cs="宋体"/>
        </w:rPr>
      </w:pPr>
      <w:r>
        <w:rPr>
          <w:rFonts w:hAnsi="宋体" w:cs="宋体" w:hint="eastAsia"/>
        </w:rPr>
        <w:t>串通参与谈判相关行为的。如不同谈判单位的谈判保证金从同一账户转出。</w:t>
      </w:r>
    </w:p>
    <w:p w14:paraId="2DA4F642" w14:textId="45C568E0" w:rsidR="008A1BD4" w:rsidRDefault="00381570">
      <w:pPr>
        <w:pStyle w:val="afc"/>
        <w:adjustRightInd w:val="0"/>
        <w:snapToGrid w:val="0"/>
        <w:spacing w:line="360" w:lineRule="auto"/>
        <w:ind w:firstLineChars="200" w:firstLine="420"/>
        <w:rPr>
          <w:rFonts w:hAnsi="宋体" w:cs="宋体"/>
        </w:rPr>
      </w:pPr>
      <w:r>
        <w:rPr>
          <w:rFonts w:hAnsi="宋体" w:cs="宋体" w:hint="eastAsia"/>
        </w:rPr>
        <w:t>26.2谈判单位不允许有挂靠的行为，采购单位或评审小组在任何时候发现谈判单位是挂靠的，该谈判单位按照不合格谈判单位处理，采购单位有权取消其中选资格或（和）没收谈判保证金，已签订合同的，终止合同，没收履约保证金，并追究该谈判单位的有关法律责任。</w:t>
      </w:r>
    </w:p>
    <w:p w14:paraId="2C8802F1" w14:textId="77777777" w:rsidR="008A1BD4" w:rsidRDefault="00381570">
      <w:pPr>
        <w:pStyle w:val="afc"/>
        <w:adjustRightInd w:val="0"/>
        <w:snapToGrid w:val="0"/>
        <w:spacing w:line="360" w:lineRule="auto"/>
        <w:ind w:firstLineChars="200" w:firstLine="420"/>
        <w:rPr>
          <w:rFonts w:hAnsi="宋体" w:cs="宋体"/>
        </w:rPr>
      </w:pPr>
      <w:r>
        <w:rPr>
          <w:rFonts w:hAnsi="宋体" w:cs="宋体" w:hint="eastAsia"/>
        </w:rPr>
        <w:t>26.3.法律法规中规定的其他情形。</w:t>
      </w:r>
    </w:p>
    <w:p w14:paraId="78E59D88" w14:textId="77777777" w:rsidR="008A1BD4" w:rsidRDefault="008A1BD4">
      <w:pPr>
        <w:pStyle w:val="ad"/>
      </w:pPr>
    </w:p>
    <w:p w14:paraId="1BD95D46" w14:textId="77777777" w:rsidR="008A1BD4" w:rsidRDefault="008A1BD4">
      <w:pPr>
        <w:adjustRightInd w:val="0"/>
        <w:snapToGrid w:val="0"/>
        <w:spacing w:line="360" w:lineRule="auto"/>
        <w:ind w:left="964" w:hangingChars="300" w:hanging="964"/>
        <w:jc w:val="center"/>
        <w:rPr>
          <w:rFonts w:ascii="宋体" w:hAnsi="宋体"/>
          <w:b/>
          <w:sz w:val="32"/>
          <w:szCs w:val="32"/>
        </w:rPr>
        <w:sectPr w:rsidR="008A1BD4">
          <w:pgSz w:w="11905" w:h="16838"/>
          <w:pgMar w:top="1418" w:right="1474" w:bottom="1984" w:left="1587" w:header="851" w:footer="850" w:gutter="0"/>
          <w:cols w:space="0"/>
          <w:docGrid w:linePitch="312"/>
        </w:sectPr>
      </w:pPr>
    </w:p>
    <w:p w14:paraId="7CDC0B6F" w14:textId="77777777" w:rsidR="008A1BD4" w:rsidRDefault="00381570">
      <w:pPr>
        <w:adjustRightInd w:val="0"/>
        <w:snapToGrid w:val="0"/>
        <w:spacing w:line="360" w:lineRule="auto"/>
        <w:rPr>
          <w:rFonts w:ascii="宋体" w:hAnsi="宋体"/>
          <w:b/>
          <w:sz w:val="28"/>
          <w:szCs w:val="28"/>
        </w:rPr>
      </w:pPr>
      <w:r>
        <w:rPr>
          <w:rFonts w:ascii="宋体" w:hAnsi="宋体" w:cs="宋体" w:hint="eastAsia"/>
          <w:b/>
          <w:bCs/>
          <w:sz w:val="28"/>
          <w:szCs w:val="28"/>
        </w:rPr>
        <w:lastRenderedPageBreak/>
        <w:t>附件：</w:t>
      </w:r>
    </w:p>
    <w:p w14:paraId="20AFACB1" w14:textId="77777777" w:rsidR="008A1BD4" w:rsidRDefault="008A1BD4">
      <w:pPr>
        <w:pStyle w:val="af7"/>
      </w:pPr>
    </w:p>
    <w:p w14:paraId="0E80D673" w14:textId="77777777" w:rsidR="008A1BD4" w:rsidRDefault="00381570">
      <w:pPr>
        <w:adjustRightInd w:val="0"/>
        <w:snapToGrid w:val="0"/>
        <w:spacing w:line="360" w:lineRule="auto"/>
        <w:jc w:val="center"/>
        <w:rPr>
          <w:rFonts w:ascii="宋体" w:hAnsi="宋体" w:cs="宋体"/>
          <w:b/>
          <w:szCs w:val="21"/>
        </w:rPr>
      </w:pPr>
      <w:r>
        <w:rPr>
          <w:rFonts w:ascii="宋体" w:hAnsi="宋体" w:cs="宋体" w:hint="eastAsia"/>
          <w:b/>
          <w:szCs w:val="21"/>
        </w:rPr>
        <w:t>采购代理服务费收费参照汇率表</w:t>
      </w:r>
    </w:p>
    <w:tbl>
      <w:tblPr>
        <w:tblStyle w:val="afff"/>
        <w:tblW w:w="0" w:type="auto"/>
        <w:tblLook w:val="04A0" w:firstRow="1" w:lastRow="0" w:firstColumn="1" w:lastColumn="0" w:noHBand="0" w:noVBand="1"/>
      </w:tblPr>
      <w:tblGrid>
        <w:gridCol w:w="2376"/>
        <w:gridCol w:w="1671"/>
        <w:gridCol w:w="1671"/>
        <w:gridCol w:w="1671"/>
        <w:gridCol w:w="1671"/>
      </w:tblGrid>
      <w:tr w:rsidR="008A1BD4" w14:paraId="626AD992" w14:textId="77777777">
        <w:trPr>
          <w:trHeight w:val="811"/>
        </w:trPr>
        <w:tc>
          <w:tcPr>
            <w:tcW w:w="2376" w:type="dxa"/>
            <w:tcBorders>
              <w:top w:val="double" w:sz="4" w:space="0" w:color="auto"/>
              <w:left w:val="double" w:sz="4" w:space="0" w:color="auto"/>
              <w:tl2br w:val="single" w:sz="4" w:space="0" w:color="auto"/>
            </w:tcBorders>
            <w:vAlign w:val="center"/>
          </w:tcPr>
          <w:p w14:paraId="7FAFAC93" w14:textId="77777777" w:rsidR="008A1BD4" w:rsidRDefault="00381570">
            <w:pPr>
              <w:adjustRightInd w:val="0"/>
              <w:snapToGrid w:val="0"/>
              <w:jc w:val="right"/>
              <w:rPr>
                <w:rFonts w:ascii="宋体" w:hAnsi="宋体"/>
                <w:b/>
                <w:sz w:val="24"/>
              </w:rPr>
            </w:pPr>
            <w:r>
              <w:rPr>
                <w:rFonts w:ascii="宋体" w:hAnsi="宋体" w:hint="eastAsia"/>
                <w:b/>
                <w:sz w:val="24"/>
              </w:rPr>
              <w:t>汇率</w:t>
            </w:r>
          </w:p>
          <w:p w14:paraId="117C8974" w14:textId="77777777" w:rsidR="008A1BD4" w:rsidRDefault="00381570">
            <w:pPr>
              <w:pStyle w:val="12"/>
              <w:ind w:firstLineChars="0" w:firstLine="0"/>
              <w:rPr>
                <w:b/>
                <w:sz w:val="24"/>
                <w:szCs w:val="24"/>
              </w:rPr>
            </w:pPr>
            <w:r>
              <w:rPr>
                <w:rFonts w:ascii="宋体" w:hAnsi="宋体" w:hint="eastAsia"/>
                <w:b/>
                <w:sz w:val="24"/>
                <w:szCs w:val="24"/>
              </w:rPr>
              <w:t>中</w:t>
            </w:r>
            <w:r>
              <w:rPr>
                <w:rFonts w:ascii="宋体" w:hAnsi="宋体"/>
                <w:b/>
                <w:sz w:val="24"/>
                <w:szCs w:val="24"/>
              </w:rPr>
              <w:t>选金额</w:t>
            </w:r>
          </w:p>
        </w:tc>
        <w:tc>
          <w:tcPr>
            <w:tcW w:w="1671" w:type="dxa"/>
            <w:tcBorders>
              <w:top w:val="double" w:sz="4" w:space="0" w:color="auto"/>
            </w:tcBorders>
            <w:vAlign w:val="center"/>
          </w:tcPr>
          <w:p w14:paraId="71B1D8F7" w14:textId="77777777" w:rsidR="008A1BD4" w:rsidRDefault="00381570">
            <w:pPr>
              <w:adjustRightInd w:val="0"/>
              <w:snapToGrid w:val="0"/>
              <w:jc w:val="center"/>
              <w:rPr>
                <w:rFonts w:ascii="宋体" w:hAnsi="宋体"/>
                <w:b/>
                <w:sz w:val="24"/>
              </w:rPr>
            </w:pPr>
            <w:r>
              <w:rPr>
                <w:rFonts w:ascii="宋体" w:hAnsi="宋体" w:hint="eastAsia"/>
                <w:b/>
                <w:sz w:val="24"/>
              </w:rPr>
              <w:t>货物</w:t>
            </w:r>
            <w:r>
              <w:rPr>
                <w:rFonts w:ascii="宋体" w:hAnsi="宋体"/>
                <w:b/>
                <w:sz w:val="24"/>
              </w:rPr>
              <w:t>采购</w:t>
            </w:r>
          </w:p>
        </w:tc>
        <w:tc>
          <w:tcPr>
            <w:tcW w:w="1671" w:type="dxa"/>
            <w:tcBorders>
              <w:top w:val="double" w:sz="4" w:space="0" w:color="auto"/>
            </w:tcBorders>
            <w:vAlign w:val="center"/>
          </w:tcPr>
          <w:p w14:paraId="4EDD73EA" w14:textId="77777777" w:rsidR="008A1BD4" w:rsidRDefault="00381570">
            <w:pPr>
              <w:adjustRightInd w:val="0"/>
              <w:snapToGrid w:val="0"/>
              <w:jc w:val="center"/>
              <w:rPr>
                <w:rFonts w:ascii="宋体" w:hAnsi="宋体"/>
                <w:b/>
                <w:sz w:val="24"/>
              </w:rPr>
            </w:pPr>
            <w:r>
              <w:rPr>
                <w:rFonts w:ascii="宋体" w:hAnsi="宋体" w:hint="eastAsia"/>
                <w:b/>
                <w:sz w:val="24"/>
              </w:rPr>
              <w:t>服务</w:t>
            </w:r>
            <w:r>
              <w:rPr>
                <w:rFonts w:ascii="宋体" w:hAnsi="宋体"/>
                <w:b/>
                <w:sz w:val="24"/>
              </w:rPr>
              <w:t>采购</w:t>
            </w:r>
          </w:p>
        </w:tc>
        <w:tc>
          <w:tcPr>
            <w:tcW w:w="1671" w:type="dxa"/>
            <w:tcBorders>
              <w:top w:val="double" w:sz="4" w:space="0" w:color="auto"/>
            </w:tcBorders>
            <w:vAlign w:val="center"/>
          </w:tcPr>
          <w:p w14:paraId="20B4BF56" w14:textId="77777777" w:rsidR="008A1BD4" w:rsidRDefault="00381570">
            <w:pPr>
              <w:adjustRightInd w:val="0"/>
              <w:snapToGrid w:val="0"/>
              <w:jc w:val="center"/>
              <w:rPr>
                <w:rFonts w:ascii="宋体" w:hAnsi="宋体"/>
                <w:b/>
                <w:sz w:val="24"/>
              </w:rPr>
            </w:pPr>
            <w:r>
              <w:rPr>
                <w:rFonts w:ascii="宋体" w:hAnsi="宋体" w:hint="eastAsia"/>
                <w:b/>
                <w:sz w:val="24"/>
              </w:rPr>
              <w:t>工程</w:t>
            </w:r>
            <w:r>
              <w:rPr>
                <w:rFonts w:ascii="宋体" w:hAnsi="宋体"/>
                <w:b/>
                <w:sz w:val="24"/>
              </w:rPr>
              <w:t>采购</w:t>
            </w:r>
          </w:p>
        </w:tc>
        <w:tc>
          <w:tcPr>
            <w:tcW w:w="1671" w:type="dxa"/>
            <w:tcBorders>
              <w:top w:val="double" w:sz="4" w:space="0" w:color="auto"/>
              <w:right w:val="double" w:sz="4" w:space="0" w:color="auto"/>
            </w:tcBorders>
            <w:vAlign w:val="center"/>
          </w:tcPr>
          <w:p w14:paraId="511D0C39" w14:textId="77777777" w:rsidR="008A1BD4" w:rsidRDefault="00381570">
            <w:pPr>
              <w:adjustRightInd w:val="0"/>
              <w:snapToGrid w:val="0"/>
              <w:jc w:val="center"/>
              <w:rPr>
                <w:rFonts w:ascii="宋体" w:hAnsi="宋体"/>
                <w:b/>
                <w:sz w:val="24"/>
              </w:rPr>
            </w:pPr>
            <w:r>
              <w:rPr>
                <w:rFonts w:ascii="宋体" w:hAnsi="宋体" w:hint="eastAsia"/>
                <w:b/>
                <w:sz w:val="24"/>
              </w:rPr>
              <w:t>货物</w:t>
            </w:r>
            <w:r>
              <w:rPr>
                <w:rFonts w:ascii="宋体" w:hAnsi="宋体"/>
                <w:b/>
                <w:sz w:val="24"/>
              </w:rPr>
              <w:t>采购</w:t>
            </w:r>
          </w:p>
        </w:tc>
      </w:tr>
      <w:tr w:rsidR="008A1BD4" w14:paraId="32804982" w14:textId="77777777">
        <w:trPr>
          <w:trHeight w:val="567"/>
        </w:trPr>
        <w:tc>
          <w:tcPr>
            <w:tcW w:w="2376" w:type="dxa"/>
            <w:tcBorders>
              <w:left w:val="double" w:sz="4" w:space="0" w:color="auto"/>
            </w:tcBorders>
            <w:vAlign w:val="center"/>
          </w:tcPr>
          <w:p w14:paraId="3829A156" w14:textId="77777777" w:rsidR="008A1BD4" w:rsidRDefault="00381570">
            <w:pPr>
              <w:pStyle w:val="12"/>
              <w:ind w:firstLineChars="0" w:firstLine="0"/>
              <w:jc w:val="center"/>
            </w:pPr>
            <w:r>
              <w:rPr>
                <w:rFonts w:ascii="宋体" w:hAnsi="宋体" w:hint="eastAsia"/>
              </w:rPr>
              <w:t>100万</w:t>
            </w:r>
            <w:r>
              <w:rPr>
                <w:rFonts w:ascii="宋体" w:hAnsi="宋体"/>
              </w:rPr>
              <w:t>元以下</w:t>
            </w:r>
          </w:p>
        </w:tc>
        <w:tc>
          <w:tcPr>
            <w:tcW w:w="1671" w:type="dxa"/>
            <w:vAlign w:val="center"/>
          </w:tcPr>
          <w:p w14:paraId="301F3E47" w14:textId="77777777" w:rsidR="008A1BD4" w:rsidRDefault="00381570">
            <w:pPr>
              <w:adjustRightInd w:val="0"/>
              <w:snapToGrid w:val="0"/>
              <w:jc w:val="center"/>
              <w:rPr>
                <w:rFonts w:ascii="宋体" w:hAnsi="宋体"/>
                <w:szCs w:val="21"/>
              </w:rPr>
            </w:pPr>
            <w:r>
              <w:rPr>
                <w:rFonts w:ascii="宋体" w:hAnsi="宋体" w:hint="eastAsia"/>
                <w:szCs w:val="21"/>
              </w:rPr>
              <w:t>1.5%</w:t>
            </w:r>
          </w:p>
        </w:tc>
        <w:tc>
          <w:tcPr>
            <w:tcW w:w="1671" w:type="dxa"/>
            <w:vAlign w:val="center"/>
          </w:tcPr>
          <w:p w14:paraId="39A5020F" w14:textId="77777777" w:rsidR="008A1BD4" w:rsidRDefault="00381570">
            <w:pPr>
              <w:adjustRightInd w:val="0"/>
              <w:snapToGrid w:val="0"/>
              <w:jc w:val="center"/>
              <w:rPr>
                <w:rFonts w:ascii="宋体" w:hAnsi="宋体"/>
                <w:szCs w:val="21"/>
              </w:rPr>
            </w:pPr>
            <w:r>
              <w:rPr>
                <w:rFonts w:ascii="宋体" w:hAnsi="宋体" w:hint="eastAsia"/>
                <w:szCs w:val="21"/>
              </w:rPr>
              <w:t>1.5%</w:t>
            </w:r>
          </w:p>
        </w:tc>
        <w:tc>
          <w:tcPr>
            <w:tcW w:w="1671" w:type="dxa"/>
            <w:vAlign w:val="center"/>
          </w:tcPr>
          <w:p w14:paraId="0A4CD23E" w14:textId="77777777" w:rsidR="008A1BD4" w:rsidRDefault="00381570">
            <w:pPr>
              <w:adjustRightInd w:val="0"/>
              <w:snapToGrid w:val="0"/>
              <w:jc w:val="center"/>
              <w:rPr>
                <w:rFonts w:ascii="宋体" w:hAnsi="宋体"/>
                <w:szCs w:val="21"/>
              </w:rPr>
            </w:pPr>
            <w:r>
              <w:rPr>
                <w:rFonts w:ascii="宋体" w:hAnsi="宋体" w:hint="eastAsia"/>
                <w:szCs w:val="21"/>
              </w:rPr>
              <w:t>1.0</w:t>
            </w:r>
            <w:r>
              <w:rPr>
                <w:rFonts w:ascii="宋体" w:hAnsi="宋体"/>
                <w:szCs w:val="21"/>
              </w:rPr>
              <w:t>%</w:t>
            </w:r>
          </w:p>
        </w:tc>
        <w:tc>
          <w:tcPr>
            <w:tcW w:w="1671" w:type="dxa"/>
            <w:tcBorders>
              <w:right w:val="double" w:sz="4" w:space="0" w:color="auto"/>
            </w:tcBorders>
            <w:vAlign w:val="center"/>
          </w:tcPr>
          <w:p w14:paraId="402A515E" w14:textId="77777777" w:rsidR="008A1BD4" w:rsidRDefault="00381570">
            <w:pPr>
              <w:adjustRightInd w:val="0"/>
              <w:snapToGrid w:val="0"/>
              <w:jc w:val="center"/>
              <w:rPr>
                <w:rFonts w:ascii="宋体" w:hAnsi="宋体"/>
                <w:szCs w:val="21"/>
              </w:rPr>
            </w:pPr>
            <w:r>
              <w:rPr>
                <w:rFonts w:ascii="宋体" w:hAnsi="宋体" w:hint="eastAsia"/>
                <w:szCs w:val="21"/>
              </w:rPr>
              <w:t>1.5%</w:t>
            </w:r>
          </w:p>
        </w:tc>
      </w:tr>
      <w:tr w:rsidR="008A1BD4" w14:paraId="5393D4FF" w14:textId="77777777">
        <w:trPr>
          <w:trHeight w:val="567"/>
        </w:trPr>
        <w:tc>
          <w:tcPr>
            <w:tcW w:w="2376" w:type="dxa"/>
            <w:tcBorders>
              <w:left w:val="double" w:sz="4" w:space="0" w:color="auto"/>
            </w:tcBorders>
            <w:vAlign w:val="center"/>
          </w:tcPr>
          <w:p w14:paraId="7E90C934" w14:textId="77777777" w:rsidR="008A1BD4" w:rsidRDefault="00381570">
            <w:pPr>
              <w:pStyle w:val="12"/>
              <w:ind w:firstLineChars="0" w:firstLine="0"/>
              <w:jc w:val="center"/>
            </w:pPr>
            <w:r>
              <w:rPr>
                <w:rFonts w:ascii="宋体" w:hAnsi="宋体" w:hint="eastAsia"/>
              </w:rPr>
              <w:t>100～400万</w:t>
            </w:r>
            <w:r>
              <w:rPr>
                <w:rFonts w:ascii="宋体" w:hAnsi="宋体"/>
              </w:rPr>
              <w:t>元</w:t>
            </w:r>
          </w:p>
        </w:tc>
        <w:tc>
          <w:tcPr>
            <w:tcW w:w="1671" w:type="dxa"/>
            <w:vAlign w:val="center"/>
          </w:tcPr>
          <w:p w14:paraId="1383CCF3" w14:textId="77777777" w:rsidR="008A1BD4" w:rsidRDefault="00381570">
            <w:pPr>
              <w:adjustRightInd w:val="0"/>
              <w:snapToGrid w:val="0"/>
              <w:jc w:val="center"/>
              <w:rPr>
                <w:rFonts w:ascii="宋体" w:hAnsi="宋体"/>
                <w:szCs w:val="21"/>
              </w:rPr>
            </w:pPr>
            <w:r>
              <w:rPr>
                <w:rFonts w:ascii="宋体" w:hAnsi="宋体" w:hint="eastAsia"/>
                <w:szCs w:val="21"/>
              </w:rPr>
              <w:t>1.1%</w:t>
            </w:r>
          </w:p>
        </w:tc>
        <w:tc>
          <w:tcPr>
            <w:tcW w:w="1671" w:type="dxa"/>
            <w:vAlign w:val="center"/>
          </w:tcPr>
          <w:p w14:paraId="425A3FE6" w14:textId="77777777" w:rsidR="008A1BD4" w:rsidRDefault="00381570">
            <w:pPr>
              <w:adjustRightInd w:val="0"/>
              <w:snapToGrid w:val="0"/>
              <w:jc w:val="center"/>
              <w:rPr>
                <w:rFonts w:ascii="宋体" w:hAnsi="宋体"/>
                <w:szCs w:val="21"/>
              </w:rPr>
            </w:pPr>
            <w:r>
              <w:rPr>
                <w:rFonts w:ascii="宋体" w:hAnsi="宋体" w:hint="eastAsia"/>
                <w:szCs w:val="21"/>
              </w:rPr>
              <w:t>0.8%</w:t>
            </w:r>
          </w:p>
        </w:tc>
        <w:tc>
          <w:tcPr>
            <w:tcW w:w="1671" w:type="dxa"/>
            <w:vAlign w:val="center"/>
          </w:tcPr>
          <w:p w14:paraId="1B52282F" w14:textId="77777777" w:rsidR="008A1BD4" w:rsidRDefault="00381570">
            <w:pPr>
              <w:adjustRightInd w:val="0"/>
              <w:snapToGrid w:val="0"/>
              <w:jc w:val="center"/>
              <w:rPr>
                <w:rFonts w:ascii="宋体" w:hAnsi="宋体"/>
                <w:szCs w:val="21"/>
              </w:rPr>
            </w:pPr>
            <w:r>
              <w:rPr>
                <w:rFonts w:ascii="宋体" w:hAnsi="宋体" w:hint="eastAsia"/>
                <w:szCs w:val="21"/>
              </w:rPr>
              <w:t>0.7%</w:t>
            </w:r>
          </w:p>
        </w:tc>
        <w:tc>
          <w:tcPr>
            <w:tcW w:w="1671" w:type="dxa"/>
            <w:tcBorders>
              <w:right w:val="double" w:sz="4" w:space="0" w:color="auto"/>
            </w:tcBorders>
            <w:vAlign w:val="center"/>
          </w:tcPr>
          <w:p w14:paraId="39DC4D72" w14:textId="77777777" w:rsidR="008A1BD4" w:rsidRDefault="00381570">
            <w:pPr>
              <w:adjustRightInd w:val="0"/>
              <w:snapToGrid w:val="0"/>
              <w:jc w:val="center"/>
              <w:rPr>
                <w:rFonts w:ascii="宋体" w:hAnsi="宋体"/>
                <w:szCs w:val="21"/>
              </w:rPr>
            </w:pPr>
            <w:r>
              <w:rPr>
                <w:rFonts w:ascii="宋体" w:hAnsi="宋体" w:hint="eastAsia"/>
                <w:szCs w:val="21"/>
              </w:rPr>
              <w:t>1.1%</w:t>
            </w:r>
          </w:p>
        </w:tc>
      </w:tr>
      <w:tr w:rsidR="008A1BD4" w14:paraId="2F7A08C3" w14:textId="77777777">
        <w:trPr>
          <w:trHeight w:val="1334"/>
        </w:trPr>
        <w:tc>
          <w:tcPr>
            <w:tcW w:w="2376" w:type="dxa"/>
            <w:tcBorders>
              <w:left w:val="double" w:sz="4" w:space="0" w:color="auto"/>
              <w:bottom w:val="double" w:sz="4" w:space="0" w:color="auto"/>
            </w:tcBorders>
            <w:vAlign w:val="center"/>
          </w:tcPr>
          <w:p w14:paraId="695F1885" w14:textId="77777777" w:rsidR="008A1BD4" w:rsidRDefault="00381570">
            <w:pPr>
              <w:pStyle w:val="12"/>
              <w:ind w:firstLineChars="0" w:firstLine="0"/>
              <w:jc w:val="center"/>
            </w:pPr>
            <w:r>
              <w:rPr>
                <w:rFonts w:ascii="宋体" w:hAnsi="宋体" w:hint="eastAsia"/>
              </w:rPr>
              <w:t>备注</w:t>
            </w:r>
          </w:p>
        </w:tc>
        <w:tc>
          <w:tcPr>
            <w:tcW w:w="6684" w:type="dxa"/>
            <w:gridSpan w:val="4"/>
            <w:tcBorders>
              <w:bottom w:val="double" w:sz="4" w:space="0" w:color="auto"/>
              <w:right w:val="double" w:sz="4" w:space="0" w:color="auto"/>
            </w:tcBorders>
            <w:vAlign w:val="center"/>
          </w:tcPr>
          <w:p w14:paraId="003C9703" w14:textId="77777777" w:rsidR="008A1BD4" w:rsidRDefault="00381570">
            <w:pPr>
              <w:pStyle w:val="12"/>
              <w:spacing w:line="360" w:lineRule="exact"/>
              <w:ind w:firstLineChars="0" w:firstLine="0"/>
              <w:jc w:val="left"/>
            </w:pPr>
            <w:r>
              <w:rPr>
                <w:rFonts w:ascii="宋体" w:hAnsi="宋体" w:hint="eastAsia"/>
              </w:rPr>
              <w:t>采购代理</w:t>
            </w:r>
            <w:r>
              <w:rPr>
                <w:rFonts w:ascii="宋体" w:hAnsi="宋体"/>
              </w:rPr>
              <w:t>服务费的收费标准为：以中选价为基数，按《</w:t>
            </w:r>
            <w:r>
              <w:rPr>
                <w:rFonts w:ascii="宋体" w:hAnsi="宋体" w:hint="eastAsia"/>
              </w:rPr>
              <w:t>采购</w:t>
            </w:r>
            <w:r>
              <w:rPr>
                <w:rFonts w:ascii="宋体" w:hAnsi="宋体"/>
              </w:rPr>
              <w:t>代理服务</w:t>
            </w:r>
            <w:r>
              <w:rPr>
                <w:rFonts w:ascii="宋体" w:hAnsi="宋体" w:hint="eastAsia"/>
              </w:rPr>
              <w:t>费</w:t>
            </w:r>
            <w:r>
              <w:rPr>
                <w:rFonts w:ascii="宋体" w:hAnsi="宋体"/>
              </w:rPr>
              <w:t>收费参照汇率表》</w:t>
            </w:r>
            <w:r>
              <w:rPr>
                <w:rFonts w:ascii="宋体" w:hAnsi="宋体" w:hint="eastAsia"/>
              </w:rPr>
              <w:t>进行</w:t>
            </w:r>
            <w:r>
              <w:rPr>
                <w:rFonts w:ascii="宋体" w:hAnsi="宋体"/>
              </w:rPr>
              <w:t>计算后，向中选单位收取。服务</w:t>
            </w:r>
            <w:r>
              <w:rPr>
                <w:rFonts w:ascii="宋体" w:hAnsi="宋体" w:hint="eastAsia"/>
              </w:rPr>
              <w:t>费</w:t>
            </w:r>
            <w:r>
              <w:rPr>
                <w:rFonts w:ascii="宋体" w:hAnsi="宋体"/>
              </w:rPr>
              <w:t>超过</w:t>
            </w:r>
            <w:r>
              <w:rPr>
                <w:rFonts w:ascii="宋体" w:hAnsi="宋体" w:hint="eastAsia"/>
              </w:rPr>
              <w:t>2万</w:t>
            </w:r>
            <w:r>
              <w:rPr>
                <w:rFonts w:ascii="宋体" w:hAnsi="宋体"/>
              </w:rPr>
              <w:t>元的，按</w:t>
            </w:r>
            <w:r>
              <w:rPr>
                <w:rFonts w:ascii="宋体" w:hAnsi="宋体" w:hint="eastAsia"/>
              </w:rPr>
              <w:t>2万</w:t>
            </w:r>
            <w:r>
              <w:rPr>
                <w:rFonts w:ascii="宋体" w:hAnsi="宋体"/>
              </w:rPr>
              <w:t>元</w:t>
            </w:r>
            <w:r>
              <w:rPr>
                <w:rFonts w:ascii="宋体" w:hAnsi="宋体" w:hint="eastAsia"/>
              </w:rPr>
              <w:t>计</w:t>
            </w:r>
            <w:r>
              <w:rPr>
                <w:rFonts w:ascii="宋体" w:hAnsi="宋体"/>
              </w:rPr>
              <w:t>取，服务费低于</w:t>
            </w:r>
            <w:r>
              <w:rPr>
                <w:rFonts w:ascii="宋体" w:hAnsi="宋体" w:hint="eastAsia"/>
              </w:rPr>
              <w:t>5000元</w:t>
            </w:r>
            <w:r>
              <w:rPr>
                <w:rFonts w:ascii="宋体" w:hAnsi="宋体"/>
              </w:rPr>
              <w:t>的，按</w:t>
            </w:r>
            <w:r>
              <w:rPr>
                <w:rFonts w:ascii="宋体" w:hAnsi="宋体" w:hint="eastAsia"/>
              </w:rPr>
              <w:t>5000元</w:t>
            </w:r>
            <w:r>
              <w:rPr>
                <w:rFonts w:ascii="宋体" w:hAnsi="宋体"/>
              </w:rPr>
              <w:t>计取。</w:t>
            </w:r>
          </w:p>
        </w:tc>
      </w:tr>
    </w:tbl>
    <w:p w14:paraId="77AEDCEE" w14:textId="77777777" w:rsidR="008A1BD4" w:rsidRDefault="008A1BD4">
      <w:pPr>
        <w:pStyle w:val="12"/>
        <w:ind w:firstLineChars="0" w:firstLine="0"/>
      </w:pPr>
    </w:p>
    <w:p w14:paraId="0A5E989D" w14:textId="77777777" w:rsidR="008A1BD4" w:rsidRDefault="00381570">
      <w:pPr>
        <w:adjustRightInd w:val="0"/>
        <w:snapToGrid w:val="0"/>
        <w:spacing w:line="360" w:lineRule="auto"/>
        <w:rPr>
          <w:rFonts w:ascii="宋体" w:hAnsi="宋体" w:cs="宋体"/>
          <w:szCs w:val="21"/>
        </w:rPr>
      </w:pPr>
      <w:r>
        <w:rPr>
          <w:rFonts w:ascii="宋体" w:hAnsi="宋体" w:cs="宋体" w:hint="eastAsia"/>
          <w:szCs w:val="21"/>
        </w:rPr>
        <w:t>注：采购代理服务收费按差额定率累进法计算。例如：某工程采购代理业务中选金额为300万元，计算采购代理服务收费额如下：</w:t>
      </w:r>
    </w:p>
    <w:p w14:paraId="6A118624" w14:textId="77777777" w:rsidR="008A1BD4" w:rsidRDefault="00381570">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100万元×1.0%＝1万元</w:t>
      </w:r>
    </w:p>
    <w:p w14:paraId="3D53FB61" w14:textId="77777777" w:rsidR="008A1BD4" w:rsidRDefault="00381570">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（300-100）万元×0.7%＝1.4万元</w:t>
      </w:r>
    </w:p>
    <w:p w14:paraId="59DF8C15" w14:textId="77777777" w:rsidR="008A1BD4" w:rsidRDefault="00381570">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合计收费＝1+1.4＝2.4（万元）</w:t>
      </w:r>
    </w:p>
    <w:p w14:paraId="071622B9" w14:textId="77777777" w:rsidR="008A1BD4" w:rsidRDefault="00381570">
      <w:pPr>
        <w:adjustRightInd w:val="0"/>
        <w:snapToGrid w:val="0"/>
        <w:spacing w:line="360" w:lineRule="auto"/>
        <w:ind w:firstLineChars="200" w:firstLine="420"/>
        <w:jc w:val="left"/>
        <w:rPr>
          <w:rFonts w:ascii="宋体" w:hAnsi="宋体" w:cs="宋体"/>
          <w:b/>
          <w:szCs w:val="21"/>
        </w:rPr>
        <w:sectPr w:rsidR="008A1BD4">
          <w:footerReference w:type="default" r:id="rId15"/>
          <w:pgSz w:w="11905" w:h="16838"/>
          <w:pgMar w:top="1418" w:right="1474" w:bottom="1984" w:left="1587" w:header="851" w:footer="850" w:gutter="0"/>
          <w:cols w:space="0"/>
          <w:docGrid w:linePitch="312"/>
        </w:sectPr>
      </w:pPr>
      <w:r>
        <w:rPr>
          <w:rFonts w:ascii="宋体" w:hAnsi="宋体" w:cs="宋体" w:hint="eastAsia"/>
          <w:szCs w:val="21"/>
        </w:rPr>
        <w:t>本项目采购代理服务费为2万元</w:t>
      </w:r>
    </w:p>
    <w:p w14:paraId="773EB5E5" w14:textId="77777777" w:rsidR="008A1BD4" w:rsidRDefault="00381570">
      <w:pPr>
        <w:spacing w:after="240"/>
        <w:jc w:val="center"/>
        <w:outlineLvl w:val="0"/>
        <w:rPr>
          <w:rFonts w:ascii="宋体" w:hAnsi="宋体" w:cs="宋体"/>
          <w:b/>
          <w:bCs/>
          <w:sz w:val="32"/>
          <w:szCs w:val="32"/>
        </w:rPr>
      </w:pPr>
      <w:bookmarkStart w:id="55" w:name="_Toc25542"/>
      <w:bookmarkStart w:id="56" w:name="_Toc5567"/>
      <w:bookmarkStart w:id="57" w:name="_Toc4275"/>
      <w:bookmarkStart w:id="58" w:name="_Toc28427"/>
      <w:bookmarkStart w:id="59" w:name="_Toc25078"/>
      <w:r>
        <w:rPr>
          <w:rFonts w:ascii="宋体" w:hAnsi="宋体" w:cs="宋体" w:hint="eastAsia"/>
          <w:b/>
          <w:bCs/>
          <w:sz w:val="32"/>
          <w:szCs w:val="32"/>
        </w:rPr>
        <w:lastRenderedPageBreak/>
        <w:t>第三章  评审办法及标准</w:t>
      </w:r>
      <w:bookmarkEnd w:id="55"/>
      <w:bookmarkEnd w:id="56"/>
      <w:bookmarkEnd w:id="57"/>
      <w:bookmarkEnd w:id="58"/>
      <w:bookmarkEnd w:id="59"/>
    </w:p>
    <w:p w14:paraId="3BD51637" w14:textId="77777777" w:rsidR="008A1BD4" w:rsidRDefault="00381570">
      <w:pPr>
        <w:adjustRightInd w:val="0"/>
        <w:snapToGrid w:val="0"/>
        <w:spacing w:line="360" w:lineRule="auto"/>
        <w:rPr>
          <w:rFonts w:ascii="宋体" w:hAnsi="宋体" w:cs="宋体"/>
          <w:b/>
          <w:szCs w:val="21"/>
        </w:rPr>
      </w:pPr>
      <w:r>
        <w:rPr>
          <w:rFonts w:ascii="宋体" w:hAnsi="宋体" w:cs="宋体" w:hint="eastAsia"/>
          <w:b/>
          <w:szCs w:val="21"/>
        </w:rPr>
        <w:t>一、评审办法</w:t>
      </w:r>
    </w:p>
    <w:p w14:paraId="78C217EA" w14:textId="77777777" w:rsidR="008A1BD4" w:rsidRDefault="00381570">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1.1本项目采用：</w:t>
      </w:r>
    </w:p>
    <w:p w14:paraId="491C6757" w14:textId="77777777" w:rsidR="008A1BD4" w:rsidRDefault="00381570">
      <w:pPr>
        <w:widowControl/>
        <w:adjustRightInd w:val="0"/>
        <w:snapToGrid w:val="0"/>
        <w:spacing w:line="360" w:lineRule="auto"/>
        <w:ind w:firstLineChars="200" w:firstLine="420"/>
        <w:rPr>
          <w:rFonts w:ascii="宋体" w:hAnsi="宋体" w:cs="宋体"/>
          <w:szCs w:val="21"/>
        </w:rPr>
      </w:pPr>
      <w:r>
        <w:rPr>
          <w:rFonts w:ascii="宋体" w:hAnsi="宋体" w:cs="宋体" w:hint="eastAsia"/>
          <w:bCs/>
          <w:szCs w:val="21"/>
        </w:rPr>
        <w:sym w:font="Wingdings 2" w:char="00A3"/>
      </w:r>
      <w:r>
        <w:rPr>
          <w:rFonts w:ascii="宋体" w:hAnsi="宋体" w:cs="宋体" w:hint="eastAsia"/>
          <w:bCs/>
          <w:szCs w:val="21"/>
        </w:rPr>
        <w:t>经符合性审查合格后的</w:t>
      </w:r>
      <w:r>
        <w:rPr>
          <w:rFonts w:ascii="宋体" w:hAnsi="宋体" w:cs="宋体" w:hint="eastAsia"/>
          <w:b/>
          <w:bCs/>
          <w:szCs w:val="21"/>
        </w:rPr>
        <w:t>最低价法</w:t>
      </w:r>
      <w:r>
        <w:rPr>
          <w:rFonts w:ascii="宋体" w:hAnsi="宋体" w:cs="宋体" w:hint="eastAsia"/>
          <w:szCs w:val="21"/>
        </w:rPr>
        <w:t>。</w:t>
      </w:r>
    </w:p>
    <w:p w14:paraId="61B54DD8" w14:textId="08B324B9" w:rsidR="008A1BD4" w:rsidRDefault="00381570">
      <w:pPr>
        <w:widowControl/>
        <w:adjustRightInd w:val="0"/>
        <w:snapToGrid w:val="0"/>
        <w:spacing w:line="360" w:lineRule="auto"/>
        <w:ind w:firstLineChars="200" w:firstLine="420"/>
        <w:rPr>
          <w:rFonts w:ascii="宋体" w:hAnsi="宋体" w:cs="宋体"/>
          <w:szCs w:val="21"/>
        </w:rPr>
      </w:pPr>
      <w:r>
        <w:rPr>
          <w:rFonts w:ascii="宋体" w:hAnsi="宋体" w:cs="宋体" w:hint="eastAsia"/>
          <w:bCs/>
          <w:szCs w:val="21"/>
        </w:rPr>
        <w:sym w:font="Wingdings 2" w:char="0052"/>
      </w:r>
      <w:r>
        <w:rPr>
          <w:rFonts w:ascii="宋体" w:hAnsi="宋体" w:cs="宋体" w:hint="eastAsia"/>
          <w:b/>
          <w:szCs w:val="21"/>
        </w:rPr>
        <w:t>综合评</w:t>
      </w:r>
      <w:r w:rsidR="006123C2">
        <w:rPr>
          <w:rFonts w:ascii="宋体" w:hAnsi="宋体" w:cs="宋体" w:hint="eastAsia"/>
          <w:b/>
          <w:szCs w:val="21"/>
        </w:rPr>
        <w:t>审</w:t>
      </w:r>
      <w:r>
        <w:rPr>
          <w:rFonts w:ascii="宋体" w:hAnsi="宋体" w:cs="宋体" w:hint="eastAsia"/>
          <w:b/>
          <w:szCs w:val="21"/>
        </w:rPr>
        <w:t>法</w:t>
      </w:r>
      <w:r>
        <w:rPr>
          <w:rFonts w:ascii="宋体" w:hAnsi="宋体" w:cs="宋体" w:hint="eastAsia"/>
          <w:bCs/>
          <w:szCs w:val="21"/>
        </w:rPr>
        <w:t>，商务20分，技术40分，报价40分，总分100分。</w:t>
      </w:r>
    </w:p>
    <w:p w14:paraId="03783E20" w14:textId="77777777" w:rsidR="008A1BD4" w:rsidRDefault="00381570">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二、谈判程序</w:t>
      </w:r>
    </w:p>
    <w:p w14:paraId="36F3FF42" w14:textId="4823439F" w:rsidR="008A1BD4" w:rsidRDefault="00381570">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2.</w:t>
      </w:r>
      <w:r>
        <w:rPr>
          <w:rFonts w:ascii="宋体" w:hAnsi="宋体" w:cs="宋体"/>
          <w:bCs/>
          <w:szCs w:val="21"/>
        </w:rPr>
        <w:t>1</w:t>
      </w:r>
      <w:r>
        <w:rPr>
          <w:rFonts w:ascii="宋体" w:hAnsi="宋体" w:cs="宋体" w:hint="eastAsia"/>
          <w:bCs/>
          <w:szCs w:val="21"/>
        </w:rPr>
        <w:t>采购单位在</w:t>
      </w:r>
      <w:r>
        <w:rPr>
          <w:rFonts w:ascii="宋体" w:hAnsi="宋体" w:cs="宋体" w:hint="eastAsia"/>
          <w:b/>
          <w:szCs w:val="21"/>
        </w:rPr>
        <w:t>前附表</w:t>
      </w:r>
      <w:r>
        <w:rPr>
          <w:rFonts w:ascii="宋体" w:hAnsi="宋体" w:cs="宋体" w:hint="eastAsia"/>
          <w:bCs/>
          <w:szCs w:val="21"/>
        </w:rPr>
        <w:t>内规定的谈判时间及地点组织谈判活动。谈判活动由采购单位、采购代理机构、谈判单位代表参与。</w:t>
      </w:r>
    </w:p>
    <w:p w14:paraId="49945234" w14:textId="77777777" w:rsidR="008A1BD4" w:rsidRDefault="00381570">
      <w:pPr>
        <w:widowControl/>
        <w:adjustRightInd w:val="0"/>
        <w:snapToGrid w:val="0"/>
        <w:spacing w:line="360" w:lineRule="auto"/>
        <w:ind w:firstLineChars="200" w:firstLine="420"/>
        <w:rPr>
          <w:rFonts w:ascii="宋体" w:hAnsi="宋体" w:cs="宋体"/>
          <w:b/>
          <w:szCs w:val="21"/>
        </w:rPr>
      </w:pPr>
      <w:r>
        <w:rPr>
          <w:rFonts w:ascii="宋体" w:hAnsi="宋体" w:cs="宋体"/>
          <w:bCs/>
          <w:szCs w:val="21"/>
        </w:rPr>
        <w:t>2.2</w:t>
      </w:r>
      <w:r>
        <w:rPr>
          <w:rFonts w:ascii="宋体" w:hAnsi="宋体" w:cs="宋体" w:hint="eastAsia"/>
          <w:bCs/>
          <w:szCs w:val="21"/>
        </w:rPr>
        <w:t>谈判程序分为：</w:t>
      </w:r>
      <w:r>
        <w:rPr>
          <w:rFonts w:ascii="宋体" w:hAnsi="宋体" w:cs="宋体" w:hint="eastAsia"/>
          <w:b/>
          <w:szCs w:val="21"/>
        </w:rPr>
        <w:t>谈判验证阶段及谈判评审阶段。</w:t>
      </w:r>
    </w:p>
    <w:p w14:paraId="5A227CD1" w14:textId="77777777" w:rsidR="008A1BD4" w:rsidRDefault="00381570">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三、谈判验证阶段</w:t>
      </w:r>
    </w:p>
    <w:p w14:paraId="781B354A" w14:textId="77777777" w:rsidR="008A1BD4" w:rsidRDefault="00381570">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谈判验证阶段分为身份验证和唱价。</w:t>
      </w:r>
    </w:p>
    <w:p w14:paraId="46D85025" w14:textId="77777777" w:rsidR="008A1BD4" w:rsidRDefault="00381570">
      <w:pPr>
        <w:widowControl/>
        <w:adjustRightInd w:val="0"/>
        <w:snapToGrid w:val="0"/>
        <w:spacing w:line="360" w:lineRule="auto"/>
        <w:ind w:firstLineChars="200" w:firstLine="420"/>
        <w:rPr>
          <w:rFonts w:ascii="宋体" w:hAnsi="宋体" w:cs="宋体"/>
          <w:bCs/>
          <w:szCs w:val="21"/>
        </w:rPr>
      </w:pPr>
      <w:r>
        <w:rPr>
          <w:rFonts w:ascii="宋体" w:hAnsi="宋体" w:cs="宋体"/>
          <w:bCs/>
          <w:szCs w:val="21"/>
        </w:rPr>
        <w:t>3.1</w:t>
      </w:r>
      <w:r>
        <w:rPr>
          <w:rFonts w:ascii="宋体" w:hAnsi="宋体" w:cs="宋体" w:hint="eastAsia"/>
          <w:bCs/>
          <w:szCs w:val="21"/>
        </w:rPr>
        <w:t>身份验证阶段</w:t>
      </w:r>
    </w:p>
    <w:p w14:paraId="73876372" w14:textId="77777777" w:rsidR="008A1BD4" w:rsidRDefault="00381570">
      <w:pPr>
        <w:widowControl/>
        <w:adjustRightInd w:val="0"/>
        <w:snapToGrid w:val="0"/>
        <w:spacing w:line="360" w:lineRule="auto"/>
        <w:ind w:firstLineChars="200" w:firstLine="420"/>
        <w:rPr>
          <w:rFonts w:ascii="宋体" w:hAnsi="宋体" w:cs="宋体"/>
          <w:bCs/>
          <w:szCs w:val="21"/>
        </w:rPr>
      </w:pPr>
      <w:r>
        <w:rPr>
          <w:rFonts w:ascii="宋体" w:hAnsi="宋体" w:cs="宋体"/>
          <w:bCs/>
          <w:szCs w:val="21"/>
        </w:rPr>
        <w:t>3.1</w:t>
      </w:r>
      <w:r>
        <w:rPr>
          <w:rFonts w:ascii="宋体" w:hAnsi="宋体" w:cs="宋体" w:hint="eastAsia"/>
          <w:bCs/>
          <w:szCs w:val="21"/>
        </w:rPr>
        <w:t>.1采购单位按本文件</w:t>
      </w:r>
      <w:r>
        <w:rPr>
          <w:rFonts w:ascii="宋体" w:hAnsi="宋体" w:cs="宋体" w:hint="eastAsia"/>
          <w:b/>
          <w:szCs w:val="21"/>
        </w:rPr>
        <w:t>前附表</w:t>
      </w:r>
      <w:r>
        <w:rPr>
          <w:rFonts w:ascii="宋体" w:hAnsi="宋体" w:cs="宋体" w:hint="eastAsia"/>
          <w:bCs/>
          <w:szCs w:val="21"/>
        </w:rPr>
        <w:t>内规定的响应文件的谈判现场验证要求，对参与谈判的单位代表身份进行验证。</w:t>
      </w:r>
    </w:p>
    <w:p w14:paraId="2BFEFB9C" w14:textId="77777777" w:rsidR="008A1BD4" w:rsidRDefault="00381570">
      <w:pPr>
        <w:adjustRightInd w:val="0"/>
        <w:snapToGrid w:val="0"/>
        <w:spacing w:line="360" w:lineRule="auto"/>
        <w:ind w:firstLineChars="200" w:firstLine="420"/>
        <w:rPr>
          <w:rFonts w:ascii="宋体" w:hAnsi="宋体" w:cs="宋体"/>
          <w:szCs w:val="21"/>
        </w:rPr>
      </w:pPr>
      <w:r>
        <w:rPr>
          <w:rFonts w:ascii="宋体" w:hAnsi="宋体" w:cs="宋体"/>
          <w:bCs/>
          <w:szCs w:val="21"/>
        </w:rPr>
        <w:t>3.1</w:t>
      </w:r>
      <w:r>
        <w:rPr>
          <w:rFonts w:ascii="宋体" w:hAnsi="宋体" w:cs="宋体" w:hint="eastAsia"/>
          <w:bCs/>
          <w:szCs w:val="21"/>
        </w:rPr>
        <w:t>.2参与谈判的代表身份经验证不合格的，视为无效响应，</w:t>
      </w:r>
      <w:r>
        <w:rPr>
          <w:rFonts w:ascii="宋体" w:hAnsi="宋体" w:cs="宋体" w:hint="eastAsia"/>
          <w:szCs w:val="21"/>
        </w:rPr>
        <w:t>不得进入下一阶段。</w:t>
      </w:r>
    </w:p>
    <w:p w14:paraId="7007586D" w14:textId="77777777" w:rsidR="008A1BD4" w:rsidRDefault="00381570">
      <w:pPr>
        <w:adjustRightInd w:val="0"/>
        <w:snapToGrid w:val="0"/>
        <w:spacing w:line="360" w:lineRule="auto"/>
        <w:ind w:firstLineChars="200" w:firstLine="420"/>
        <w:rPr>
          <w:rFonts w:ascii="宋体" w:hAnsi="宋体" w:cs="宋体"/>
          <w:bCs/>
          <w:szCs w:val="21"/>
        </w:rPr>
      </w:pPr>
      <w:r>
        <w:rPr>
          <w:rFonts w:ascii="宋体" w:hAnsi="宋体" w:cs="宋体"/>
          <w:bCs/>
          <w:szCs w:val="21"/>
        </w:rPr>
        <w:t>3.2</w:t>
      </w:r>
      <w:r>
        <w:rPr>
          <w:rFonts w:ascii="宋体" w:hAnsi="宋体" w:cs="宋体" w:hint="eastAsia"/>
          <w:bCs/>
          <w:szCs w:val="21"/>
        </w:rPr>
        <w:t>唱价阶段</w:t>
      </w:r>
    </w:p>
    <w:p w14:paraId="64D835BF" w14:textId="7F63E3C8" w:rsidR="008A1BD4" w:rsidRDefault="00381570">
      <w:pPr>
        <w:adjustRightInd w:val="0"/>
        <w:snapToGrid w:val="0"/>
        <w:spacing w:line="360" w:lineRule="auto"/>
        <w:ind w:firstLineChars="200" w:firstLine="420"/>
        <w:rPr>
          <w:rFonts w:ascii="宋体" w:hAnsi="宋体" w:cs="宋体"/>
          <w:bCs/>
          <w:szCs w:val="21"/>
        </w:rPr>
      </w:pPr>
      <w:r>
        <w:rPr>
          <w:rFonts w:ascii="宋体" w:hAnsi="宋体" w:cs="宋体"/>
          <w:bCs/>
          <w:szCs w:val="21"/>
        </w:rPr>
        <w:t>3.2</w:t>
      </w:r>
      <w:r>
        <w:rPr>
          <w:rFonts w:ascii="宋体" w:hAnsi="宋体" w:cs="宋体" w:hint="eastAsia"/>
          <w:bCs/>
          <w:szCs w:val="21"/>
        </w:rPr>
        <w:t>.1身份验证结束后，由采购单位或采购代理机构当众拆封经身份验证合格的谈判单位的谈判响应文件，宣读响应文件中《报价一览表》内容，并记录在案。</w:t>
      </w:r>
    </w:p>
    <w:p w14:paraId="5592CCCF" w14:textId="77777777" w:rsidR="008A1BD4" w:rsidRDefault="00381570">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3.2.2谈判单位法定代表人或授权委托人、现场监督员、记录人等有关人员在唱价记录表上签字确认，谈判单位对本阶段有异议的应当场提出，采购单位或采购代理机构（如有）人员当场作出答复，并记录在案，未提出的，视为无异议。</w:t>
      </w:r>
    </w:p>
    <w:p w14:paraId="7BC7F4AA" w14:textId="77777777" w:rsidR="008A1BD4" w:rsidRDefault="00381570">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四、谈判评审阶段</w:t>
      </w:r>
    </w:p>
    <w:p w14:paraId="41022B4C" w14:textId="77777777" w:rsidR="008A1BD4" w:rsidRDefault="00381570">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谈判评审阶段分为符合性审查、详细评审及推荐中选单位。</w:t>
      </w:r>
    </w:p>
    <w:p w14:paraId="0B43E119" w14:textId="77777777" w:rsidR="008A1BD4" w:rsidRDefault="00381570">
      <w:pPr>
        <w:adjustRightInd w:val="0"/>
        <w:snapToGrid w:val="0"/>
        <w:spacing w:line="360" w:lineRule="auto"/>
        <w:ind w:firstLineChars="200" w:firstLine="422"/>
        <w:rPr>
          <w:rFonts w:ascii="宋体" w:hAnsi="宋体" w:cs="宋体"/>
          <w:b/>
          <w:szCs w:val="21"/>
        </w:rPr>
      </w:pPr>
      <w:r>
        <w:rPr>
          <w:rFonts w:ascii="宋体" w:hAnsi="宋体" w:cs="宋体"/>
          <w:b/>
          <w:szCs w:val="21"/>
        </w:rPr>
        <w:t>4</w:t>
      </w:r>
      <w:r>
        <w:rPr>
          <w:rFonts w:ascii="宋体" w:hAnsi="宋体" w:cs="宋体" w:hint="eastAsia"/>
          <w:b/>
          <w:szCs w:val="21"/>
        </w:rPr>
        <w:t>.1符合性审查阶段</w:t>
      </w:r>
    </w:p>
    <w:p w14:paraId="461F316E" w14:textId="77777777" w:rsidR="008A1BD4" w:rsidRDefault="00381570">
      <w:pPr>
        <w:adjustRightInd w:val="0"/>
        <w:snapToGrid w:val="0"/>
        <w:spacing w:line="360" w:lineRule="auto"/>
        <w:ind w:firstLineChars="200" w:firstLine="420"/>
        <w:rPr>
          <w:rFonts w:ascii="宋体" w:hAnsi="宋体" w:cs="宋体"/>
          <w:szCs w:val="21"/>
        </w:rPr>
      </w:pPr>
      <w:r>
        <w:rPr>
          <w:rFonts w:ascii="宋体" w:hAnsi="宋体" w:cs="宋体" w:hint="eastAsia"/>
          <w:szCs w:val="21"/>
        </w:rPr>
        <w:t>符合性审查分为对谈判单位资格的符合性审查及报价的符合性审查。</w:t>
      </w:r>
    </w:p>
    <w:p w14:paraId="35B82F64" w14:textId="77777777" w:rsidR="008A1BD4" w:rsidRDefault="00381570">
      <w:pPr>
        <w:adjustRightInd w:val="0"/>
        <w:snapToGrid w:val="0"/>
        <w:spacing w:line="360" w:lineRule="auto"/>
        <w:ind w:firstLineChars="200" w:firstLine="420"/>
        <w:rPr>
          <w:rFonts w:ascii="宋体" w:hAnsi="宋体" w:cs="宋体"/>
          <w:szCs w:val="21"/>
        </w:rPr>
      </w:pPr>
      <w:r>
        <w:rPr>
          <w:rFonts w:ascii="宋体" w:hAnsi="宋体" w:cs="宋体"/>
          <w:szCs w:val="21"/>
        </w:rPr>
        <w:t>4</w:t>
      </w:r>
      <w:r>
        <w:rPr>
          <w:rFonts w:ascii="宋体" w:hAnsi="宋体" w:cs="宋体" w:hint="eastAsia"/>
          <w:szCs w:val="21"/>
        </w:rPr>
        <w:t>.1.1资格的符合性审查</w:t>
      </w:r>
    </w:p>
    <w:p w14:paraId="75FECE6A" w14:textId="77777777" w:rsidR="008A1BD4" w:rsidRDefault="00381570">
      <w:pPr>
        <w:adjustRightInd w:val="0"/>
        <w:snapToGrid w:val="0"/>
        <w:spacing w:line="360" w:lineRule="auto"/>
        <w:ind w:firstLineChars="200" w:firstLine="420"/>
        <w:rPr>
          <w:rFonts w:ascii="宋体" w:hAnsi="宋体" w:cs="宋体"/>
          <w:szCs w:val="21"/>
        </w:rPr>
      </w:pPr>
      <w:r>
        <w:rPr>
          <w:rFonts w:ascii="宋体" w:hAnsi="宋体" w:cs="宋体" w:hint="eastAsia"/>
          <w:szCs w:val="21"/>
        </w:rPr>
        <w:t>谈判评审</w:t>
      </w:r>
      <w:r>
        <w:rPr>
          <w:rFonts w:ascii="宋体" w:hAnsi="宋体" w:cs="宋体" w:hint="eastAsia"/>
          <w:bCs/>
          <w:szCs w:val="21"/>
        </w:rPr>
        <w:t>小组</w:t>
      </w:r>
      <w:r>
        <w:rPr>
          <w:rFonts w:ascii="宋体" w:hAnsi="宋体" w:cs="宋体" w:hint="eastAsia"/>
          <w:szCs w:val="21"/>
        </w:rPr>
        <w:t>根据本谈判文件</w:t>
      </w:r>
      <w:r>
        <w:rPr>
          <w:rFonts w:ascii="宋体" w:hAnsi="宋体" w:cs="宋体" w:hint="eastAsia"/>
          <w:b/>
          <w:szCs w:val="21"/>
        </w:rPr>
        <w:t>前附表</w:t>
      </w:r>
      <w:r>
        <w:rPr>
          <w:rFonts w:ascii="宋体" w:hAnsi="宋体" w:cs="宋体" w:hint="eastAsia"/>
          <w:szCs w:val="21"/>
        </w:rPr>
        <w:t>内规定的谈判单位资格要求，对谈判单位进行符合性审查，资格审查以谈判单位递交的原件资料为准。</w:t>
      </w:r>
    </w:p>
    <w:p w14:paraId="4B41B676" w14:textId="77777777" w:rsidR="008A1BD4" w:rsidRDefault="00381570">
      <w:pPr>
        <w:adjustRightInd w:val="0"/>
        <w:snapToGrid w:val="0"/>
        <w:spacing w:line="360" w:lineRule="auto"/>
        <w:ind w:firstLineChars="200" w:firstLine="420"/>
        <w:rPr>
          <w:rFonts w:ascii="宋体" w:hAnsi="宋体" w:cs="宋体"/>
          <w:szCs w:val="21"/>
        </w:rPr>
      </w:pPr>
      <w:r>
        <w:rPr>
          <w:rFonts w:ascii="宋体" w:hAnsi="宋体" w:cs="宋体"/>
          <w:szCs w:val="21"/>
        </w:rPr>
        <w:t>4</w:t>
      </w:r>
      <w:r>
        <w:rPr>
          <w:rFonts w:ascii="宋体" w:hAnsi="宋体" w:cs="宋体" w:hint="eastAsia"/>
          <w:szCs w:val="21"/>
        </w:rPr>
        <w:t>.1.2报价的符合性审查</w:t>
      </w:r>
    </w:p>
    <w:p w14:paraId="3301B3BF" w14:textId="77777777" w:rsidR="008A1BD4" w:rsidRDefault="00381570">
      <w:pPr>
        <w:adjustRightInd w:val="0"/>
        <w:snapToGrid w:val="0"/>
        <w:spacing w:line="360" w:lineRule="auto"/>
        <w:ind w:firstLineChars="200" w:firstLine="420"/>
        <w:rPr>
          <w:rFonts w:ascii="宋体" w:hAnsi="宋体" w:cs="宋体"/>
          <w:szCs w:val="21"/>
        </w:rPr>
      </w:pPr>
      <w:r>
        <w:rPr>
          <w:rFonts w:ascii="宋体" w:hAnsi="宋体" w:cs="宋体" w:hint="eastAsia"/>
          <w:szCs w:val="21"/>
        </w:rPr>
        <w:t>谈判评审小组根据谈判文件的规定，对报价文件的有效性、完整性等进行符合性审查。</w:t>
      </w:r>
    </w:p>
    <w:p w14:paraId="635968EC" w14:textId="77777777" w:rsidR="008A1BD4" w:rsidRDefault="00381570">
      <w:pPr>
        <w:adjustRightInd w:val="0"/>
        <w:snapToGrid w:val="0"/>
        <w:spacing w:line="360" w:lineRule="auto"/>
        <w:ind w:firstLineChars="200" w:firstLine="420"/>
        <w:rPr>
          <w:rFonts w:ascii="宋体" w:hAnsi="宋体" w:cs="宋体"/>
          <w:szCs w:val="21"/>
        </w:rPr>
      </w:pPr>
      <w:r>
        <w:rPr>
          <w:rFonts w:ascii="宋体" w:hAnsi="宋体" w:cs="宋体"/>
          <w:szCs w:val="21"/>
        </w:rPr>
        <w:t>4</w:t>
      </w:r>
      <w:r>
        <w:rPr>
          <w:rFonts w:ascii="宋体" w:hAnsi="宋体" w:cs="宋体" w:hint="eastAsia"/>
          <w:szCs w:val="21"/>
        </w:rPr>
        <w:t>.1.3有下列情形之一的，为符合性审查不合格，视为无效响应，不进入下一阶段：</w:t>
      </w:r>
    </w:p>
    <w:p w14:paraId="781B0AF6" w14:textId="77777777" w:rsidR="008A1BD4" w:rsidRDefault="00381570">
      <w:pPr>
        <w:adjustRightInd w:val="0"/>
        <w:snapToGrid w:val="0"/>
        <w:spacing w:line="360" w:lineRule="auto"/>
        <w:ind w:firstLineChars="200" w:firstLine="420"/>
        <w:rPr>
          <w:rFonts w:ascii="宋体" w:hAnsi="宋体"/>
          <w:szCs w:val="21"/>
        </w:rPr>
      </w:pPr>
      <w:r>
        <w:rPr>
          <w:rFonts w:ascii="宋体" w:hAnsi="宋体" w:hint="eastAsia"/>
          <w:szCs w:val="21"/>
        </w:rPr>
        <w:t>（1）未按照谈判文件规定要求签署盖章的。</w:t>
      </w:r>
    </w:p>
    <w:p w14:paraId="4080686B" w14:textId="77777777" w:rsidR="008A1BD4" w:rsidRDefault="00381570">
      <w:pPr>
        <w:adjustRightInd w:val="0"/>
        <w:snapToGrid w:val="0"/>
        <w:spacing w:line="360" w:lineRule="auto"/>
        <w:ind w:firstLineChars="200" w:firstLine="420"/>
        <w:rPr>
          <w:rFonts w:ascii="宋体" w:hAnsi="宋体"/>
          <w:szCs w:val="21"/>
        </w:rPr>
      </w:pPr>
      <w:r>
        <w:rPr>
          <w:rFonts w:ascii="宋体" w:hAnsi="宋体" w:hint="eastAsia"/>
          <w:szCs w:val="21"/>
        </w:rPr>
        <w:lastRenderedPageBreak/>
        <w:t>（2）响应</w:t>
      </w:r>
      <w:r>
        <w:rPr>
          <w:rFonts w:ascii="宋体" w:hAnsi="宋体" w:cs="宋体" w:hint="eastAsia"/>
          <w:kern w:val="0"/>
          <w:szCs w:val="21"/>
        </w:rPr>
        <w:t>文件有效期不满足谈判文件规定的。</w:t>
      </w:r>
    </w:p>
    <w:p w14:paraId="19329DD3" w14:textId="77777777" w:rsidR="008A1BD4" w:rsidRDefault="00381570">
      <w:pPr>
        <w:adjustRightInd w:val="0"/>
        <w:snapToGrid w:val="0"/>
        <w:spacing w:line="360" w:lineRule="auto"/>
        <w:ind w:firstLineChars="200" w:firstLine="420"/>
        <w:rPr>
          <w:rFonts w:ascii="宋体" w:hAnsi="宋体"/>
          <w:szCs w:val="21"/>
          <w:highlight w:val="yellow"/>
        </w:rPr>
      </w:pPr>
      <w:r>
        <w:rPr>
          <w:rFonts w:ascii="宋体" w:hAnsi="宋体" w:hint="eastAsia"/>
          <w:szCs w:val="21"/>
        </w:rPr>
        <w:t>（3）不满足资格条件要求的。</w:t>
      </w:r>
    </w:p>
    <w:p w14:paraId="45DD7008" w14:textId="77777777" w:rsidR="008A1BD4" w:rsidRDefault="00381570">
      <w:pPr>
        <w:adjustRightInd w:val="0"/>
        <w:snapToGrid w:val="0"/>
        <w:spacing w:line="360" w:lineRule="auto"/>
        <w:ind w:firstLineChars="200" w:firstLine="420"/>
        <w:rPr>
          <w:rFonts w:ascii="宋体" w:hAnsi="宋体"/>
          <w:szCs w:val="21"/>
        </w:rPr>
      </w:pPr>
      <w:r>
        <w:rPr>
          <w:rFonts w:ascii="宋体" w:hAnsi="宋体" w:hint="eastAsia"/>
          <w:szCs w:val="21"/>
        </w:rPr>
        <w:t>（4）不满足用户需求书要求的。</w:t>
      </w:r>
    </w:p>
    <w:p w14:paraId="5B1FCE94" w14:textId="77777777" w:rsidR="008A1BD4" w:rsidRDefault="00381570">
      <w:pPr>
        <w:adjustRightInd w:val="0"/>
        <w:snapToGrid w:val="0"/>
        <w:spacing w:line="360" w:lineRule="auto"/>
        <w:ind w:firstLineChars="200" w:firstLine="420"/>
        <w:rPr>
          <w:rFonts w:ascii="宋体" w:hAnsi="宋体"/>
          <w:szCs w:val="21"/>
        </w:rPr>
      </w:pPr>
      <w:r>
        <w:rPr>
          <w:rFonts w:ascii="宋体" w:hAnsi="宋体" w:hint="eastAsia"/>
          <w:szCs w:val="21"/>
        </w:rPr>
        <w:t>（5）买购类</w:t>
      </w:r>
      <w:r>
        <w:rPr>
          <w:rFonts w:ascii="宋体" w:hAnsi="宋体" w:cs="宋体" w:hint="eastAsia"/>
          <w:kern w:val="0"/>
          <w:szCs w:val="21"/>
        </w:rPr>
        <w:t>谈判总报价超过</w:t>
      </w:r>
      <w:r>
        <w:rPr>
          <w:rFonts w:ascii="宋体" w:hAnsi="宋体" w:hint="eastAsia"/>
          <w:szCs w:val="21"/>
        </w:rPr>
        <w:t>谈判预算的，出售类</w:t>
      </w:r>
      <w:r>
        <w:rPr>
          <w:rFonts w:ascii="宋体" w:hAnsi="宋体" w:cs="宋体" w:hint="eastAsia"/>
          <w:kern w:val="0"/>
          <w:szCs w:val="21"/>
        </w:rPr>
        <w:t>谈判总报价及综合单价低于</w:t>
      </w:r>
      <w:r>
        <w:rPr>
          <w:rFonts w:ascii="宋体" w:hAnsi="宋体" w:hint="eastAsia"/>
          <w:szCs w:val="21"/>
        </w:rPr>
        <w:t>谈判预算的</w:t>
      </w:r>
      <w:r>
        <w:rPr>
          <w:rFonts w:ascii="宋体" w:hAnsi="宋体" w:cs="宋体" w:hint="eastAsia"/>
          <w:kern w:val="0"/>
          <w:szCs w:val="21"/>
        </w:rPr>
        <w:t>。</w:t>
      </w:r>
    </w:p>
    <w:p w14:paraId="6E44DE47" w14:textId="77777777" w:rsidR="008A1BD4" w:rsidRDefault="00381570">
      <w:pPr>
        <w:adjustRightInd w:val="0"/>
        <w:snapToGrid w:val="0"/>
        <w:spacing w:line="360" w:lineRule="auto"/>
        <w:ind w:firstLineChars="200" w:firstLine="420"/>
        <w:rPr>
          <w:rFonts w:ascii="宋体" w:hAnsi="宋体"/>
          <w:szCs w:val="21"/>
        </w:rPr>
      </w:pPr>
      <w:r>
        <w:rPr>
          <w:rFonts w:ascii="宋体" w:hAnsi="宋体" w:cs="宋体" w:hint="eastAsia"/>
          <w:kern w:val="0"/>
          <w:szCs w:val="21"/>
        </w:rPr>
        <w:t>（6）同一类别</w:t>
      </w:r>
      <w:r>
        <w:rPr>
          <w:rFonts w:ascii="宋体" w:hAnsi="宋体" w:hint="eastAsia"/>
          <w:szCs w:val="21"/>
        </w:rPr>
        <w:t>递交两份或多份内容不同的报价文件，或在一份报价文件中对同一类别报有两个或多个报价，且未声明哪一个有效的。</w:t>
      </w:r>
    </w:p>
    <w:p w14:paraId="631033D1" w14:textId="77777777" w:rsidR="008A1BD4" w:rsidRDefault="00381570">
      <w:pPr>
        <w:adjustRightInd w:val="0"/>
        <w:snapToGrid w:val="0"/>
        <w:spacing w:line="360" w:lineRule="auto"/>
        <w:ind w:firstLineChars="200" w:firstLine="420"/>
        <w:rPr>
          <w:rFonts w:ascii="宋体" w:hAnsi="宋体" w:cs="宋体"/>
          <w:szCs w:val="21"/>
        </w:rPr>
      </w:pPr>
      <w:r>
        <w:rPr>
          <w:rFonts w:ascii="宋体" w:hAnsi="宋体" w:cs="宋体" w:hint="eastAsia"/>
          <w:szCs w:val="21"/>
        </w:rPr>
        <w:t>4.1.4</w:t>
      </w:r>
      <w:r>
        <w:rPr>
          <w:rFonts w:ascii="宋体" w:hAnsi="宋体" w:cs="宋体"/>
          <w:szCs w:val="21"/>
        </w:rPr>
        <w:t>算术错误修正</w:t>
      </w:r>
    </w:p>
    <w:p w14:paraId="7FA0B3A9" w14:textId="77777777" w:rsidR="008A1BD4" w:rsidRDefault="00381570">
      <w:pPr>
        <w:spacing w:line="360" w:lineRule="auto"/>
        <w:ind w:firstLineChars="200" w:firstLine="420"/>
        <w:rPr>
          <w:color w:val="000000" w:themeColor="text1"/>
          <w:szCs w:val="21"/>
        </w:rPr>
      </w:pPr>
      <w:r>
        <w:rPr>
          <w:rFonts w:hint="eastAsia"/>
          <w:color w:val="000000" w:themeColor="text1"/>
          <w:szCs w:val="21"/>
        </w:rPr>
        <w:t>谈判</w:t>
      </w:r>
      <w:r>
        <w:rPr>
          <w:color w:val="000000" w:themeColor="text1"/>
          <w:szCs w:val="21"/>
        </w:rPr>
        <w:t>评审小组检查</w:t>
      </w:r>
      <w:r>
        <w:rPr>
          <w:rFonts w:hint="eastAsia"/>
          <w:color w:val="000000" w:themeColor="text1"/>
          <w:szCs w:val="21"/>
        </w:rPr>
        <w:t>谈判单位的</w:t>
      </w:r>
      <w:r>
        <w:rPr>
          <w:color w:val="000000" w:themeColor="text1"/>
          <w:szCs w:val="21"/>
        </w:rPr>
        <w:t>报价是否有算术错误，算术性错误分析和修正按以下原则进行，修正的价格经</w:t>
      </w:r>
      <w:r>
        <w:rPr>
          <w:rFonts w:hint="eastAsia"/>
          <w:color w:val="000000" w:themeColor="text1"/>
          <w:szCs w:val="21"/>
        </w:rPr>
        <w:t>谈判单位进行</w:t>
      </w:r>
      <w:r>
        <w:rPr>
          <w:color w:val="000000" w:themeColor="text1"/>
          <w:szCs w:val="21"/>
        </w:rPr>
        <w:t>确认后具有约束力。</w:t>
      </w:r>
      <w:r>
        <w:rPr>
          <w:rFonts w:hint="eastAsia"/>
          <w:color w:val="000000" w:themeColor="text1"/>
          <w:szCs w:val="21"/>
        </w:rPr>
        <w:t>谈判单位</w:t>
      </w:r>
      <w:r>
        <w:rPr>
          <w:color w:val="000000" w:themeColor="text1"/>
          <w:szCs w:val="21"/>
        </w:rPr>
        <w:t>不接受修正价格的，应当</w:t>
      </w:r>
      <w:r>
        <w:rPr>
          <w:rFonts w:hint="eastAsia"/>
          <w:color w:val="000000" w:themeColor="text1"/>
          <w:szCs w:val="21"/>
        </w:rPr>
        <w:t>予以</w:t>
      </w:r>
      <w:r>
        <w:rPr>
          <w:color w:val="000000" w:themeColor="text1"/>
          <w:szCs w:val="21"/>
        </w:rPr>
        <w:t>否决。</w:t>
      </w:r>
    </w:p>
    <w:p w14:paraId="53195952" w14:textId="77777777" w:rsidR="008A1BD4" w:rsidRDefault="00381570">
      <w:pPr>
        <w:pStyle w:val="38"/>
        <w:ind w:firstLineChars="200" w:firstLine="420"/>
        <w:rPr>
          <w:rFonts w:hAnsi="宋体"/>
          <w:color w:val="000000" w:themeColor="text1"/>
          <w:sz w:val="21"/>
          <w:szCs w:val="21"/>
        </w:rPr>
      </w:pPr>
      <w:r>
        <w:rPr>
          <w:rFonts w:hAnsi="宋体"/>
          <w:color w:val="000000" w:themeColor="text1"/>
          <w:sz w:val="21"/>
          <w:szCs w:val="21"/>
        </w:rPr>
        <w:t>（</w:t>
      </w:r>
      <w:r>
        <w:rPr>
          <w:rFonts w:hAnsi="宋体" w:hint="eastAsia"/>
          <w:color w:val="000000" w:themeColor="text1"/>
          <w:sz w:val="21"/>
          <w:szCs w:val="21"/>
        </w:rPr>
        <w:t>1</w:t>
      </w:r>
      <w:r>
        <w:rPr>
          <w:rFonts w:hAnsi="宋体"/>
          <w:color w:val="000000" w:themeColor="text1"/>
          <w:sz w:val="21"/>
          <w:szCs w:val="21"/>
        </w:rPr>
        <w:t>）</w:t>
      </w:r>
      <w:r>
        <w:rPr>
          <w:rFonts w:hAnsi="宋体" w:hint="eastAsia"/>
          <w:color w:val="000000" w:themeColor="text1"/>
          <w:sz w:val="21"/>
          <w:szCs w:val="21"/>
        </w:rPr>
        <w:t>响应文件</w:t>
      </w:r>
      <w:r>
        <w:rPr>
          <w:rFonts w:hAnsi="宋体"/>
          <w:color w:val="000000" w:themeColor="text1"/>
          <w:sz w:val="21"/>
          <w:szCs w:val="21"/>
        </w:rPr>
        <w:t>中的大写金额与小写金额不一致的，以大写金额为准</w:t>
      </w:r>
      <w:r>
        <w:rPr>
          <w:rFonts w:hAnsi="宋体" w:hint="eastAsia"/>
          <w:color w:val="000000" w:themeColor="text1"/>
          <w:sz w:val="21"/>
          <w:szCs w:val="21"/>
        </w:rPr>
        <w:t>。</w:t>
      </w:r>
    </w:p>
    <w:p w14:paraId="0E84939B" w14:textId="77777777" w:rsidR="008A1BD4" w:rsidRDefault="00381570">
      <w:pPr>
        <w:pStyle w:val="38"/>
        <w:ind w:firstLineChars="200" w:firstLine="420"/>
        <w:rPr>
          <w:rFonts w:hAnsi="宋体"/>
          <w:color w:val="000000" w:themeColor="text1"/>
          <w:sz w:val="21"/>
          <w:szCs w:val="21"/>
        </w:rPr>
      </w:pPr>
      <w:r>
        <w:rPr>
          <w:rFonts w:hAnsi="宋体"/>
          <w:color w:val="000000" w:themeColor="text1"/>
          <w:sz w:val="21"/>
          <w:szCs w:val="21"/>
        </w:rPr>
        <w:t>（</w:t>
      </w:r>
      <w:r>
        <w:rPr>
          <w:rFonts w:hAnsi="宋体" w:hint="eastAsia"/>
          <w:color w:val="000000" w:themeColor="text1"/>
          <w:sz w:val="21"/>
          <w:szCs w:val="21"/>
        </w:rPr>
        <w:t>2</w:t>
      </w:r>
      <w:r>
        <w:rPr>
          <w:rFonts w:hAnsi="宋体"/>
          <w:color w:val="000000" w:themeColor="text1"/>
          <w:sz w:val="21"/>
          <w:szCs w:val="21"/>
        </w:rPr>
        <w:t>）</w:t>
      </w:r>
      <w:r>
        <w:rPr>
          <w:rFonts w:hAnsi="宋体" w:hint="eastAsia"/>
          <w:color w:val="000000" w:themeColor="text1"/>
          <w:sz w:val="21"/>
          <w:szCs w:val="21"/>
        </w:rPr>
        <w:t>总价金额与依据单价计算出的结果不一致的，以单价金额为准修正总价，但单价金额小数点有明显错误的除外。</w:t>
      </w:r>
    </w:p>
    <w:p w14:paraId="0F1F5B9B" w14:textId="77777777" w:rsidR="008A1BD4" w:rsidRDefault="00381570">
      <w:pPr>
        <w:pStyle w:val="38"/>
        <w:ind w:firstLineChars="200" w:firstLine="420"/>
        <w:rPr>
          <w:rFonts w:hAnsi="宋体"/>
          <w:color w:val="000000" w:themeColor="text1"/>
          <w:sz w:val="21"/>
          <w:szCs w:val="21"/>
        </w:rPr>
      </w:pPr>
      <w:r>
        <w:rPr>
          <w:rFonts w:hAnsi="宋体"/>
          <w:color w:val="000000" w:themeColor="text1"/>
          <w:sz w:val="21"/>
          <w:szCs w:val="21"/>
        </w:rPr>
        <w:t>（</w:t>
      </w:r>
      <w:r>
        <w:rPr>
          <w:rFonts w:hAnsi="宋体" w:hint="eastAsia"/>
          <w:color w:val="000000" w:themeColor="text1"/>
          <w:sz w:val="21"/>
          <w:szCs w:val="21"/>
        </w:rPr>
        <w:t>3</w:t>
      </w:r>
      <w:r>
        <w:rPr>
          <w:rFonts w:hAnsi="宋体"/>
          <w:color w:val="000000" w:themeColor="text1"/>
          <w:sz w:val="21"/>
          <w:szCs w:val="21"/>
        </w:rPr>
        <w:t>）</w:t>
      </w:r>
      <w:r>
        <w:rPr>
          <w:rFonts w:hAnsi="宋体" w:hint="eastAsia"/>
          <w:color w:val="000000" w:themeColor="text1"/>
          <w:sz w:val="21"/>
          <w:szCs w:val="21"/>
        </w:rPr>
        <w:t>总</w:t>
      </w:r>
      <w:r>
        <w:rPr>
          <w:rFonts w:hAnsi="宋体"/>
          <w:color w:val="000000" w:themeColor="text1"/>
          <w:sz w:val="21"/>
          <w:szCs w:val="21"/>
        </w:rPr>
        <w:t>报价为各分项报价金额之和，</w:t>
      </w:r>
      <w:r>
        <w:rPr>
          <w:rFonts w:hAnsi="宋体" w:hint="eastAsia"/>
          <w:color w:val="000000" w:themeColor="text1"/>
          <w:sz w:val="21"/>
          <w:szCs w:val="21"/>
        </w:rPr>
        <w:t>总</w:t>
      </w:r>
      <w:r>
        <w:rPr>
          <w:rFonts w:hAnsi="宋体"/>
          <w:color w:val="000000" w:themeColor="text1"/>
          <w:sz w:val="21"/>
          <w:szCs w:val="21"/>
        </w:rPr>
        <w:t>报价与分项报价的合价不一致的，应以各分项合价累计数为准，修正</w:t>
      </w:r>
      <w:r>
        <w:rPr>
          <w:rFonts w:hAnsi="宋体" w:hint="eastAsia"/>
          <w:color w:val="000000" w:themeColor="text1"/>
          <w:sz w:val="21"/>
          <w:szCs w:val="21"/>
        </w:rPr>
        <w:t>总</w:t>
      </w:r>
      <w:r>
        <w:rPr>
          <w:rFonts w:hAnsi="宋体"/>
          <w:color w:val="000000" w:themeColor="text1"/>
          <w:sz w:val="21"/>
          <w:szCs w:val="21"/>
        </w:rPr>
        <w:t>报价</w:t>
      </w:r>
      <w:r>
        <w:rPr>
          <w:rFonts w:hAnsi="宋体" w:hint="eastAsia"/>
          <w:color w:val="000000" w:themeColor="text1"/>
          <w:sz w:val="21"/>
          <w:szCs w:val="21"/>
        </w:rPr>
        <w:t>。</w:t>
      </w:r>
    </w:p>
    <w:p w14:paraId="410A08EC" w14:textId="77777777" w:rsidR="008A1BD4" w:rsidRDefault="00381570">
      <w:pPr>
        <w:pStyle w:val="38"/>
        <w:ind w:firstLineChars="200" w:firstLine="420"/>
        <w:rPr>
          <w:rFonts w:hAnsi="宋体"/>
          <w:color w:val="000000" w:themeColor="text1"/>
          <w:sz w:val="21"/>
          <w:szCs w:val="21"/>
        </w:rPr>
      </w:pPr>
      <w:r>
        <w:rPr>
          <w:rFonts w:hAnsi="宋体" w:hint="eastAsia"/>
          <w:color w:val="000000" w:themeColor="text1"/>
          <w:sz w:val="21"/>
          <w:szCs w:val="21"/>
        </w:rPr>
        <w:t>（4）如果分项报价中存在缺漏项，则视为缺漏项价格已包含在其他分项报价之中。</w:t>
      </w:r>
    </w:p>
    <w:p w14:paraId="390527BE" w14:textId="77777777" w:rsidR="008A1BD4" w:rsidRDefault="00381570">
      <w:pPr>
        <w:adjustRightInd w:val="0"/>
        <w:snapToGrid w:val="0"/>
        <w:spacing w:line="360" w:lineRule="auto"/>
        <w:ind w:firstLineChars="200" w:firstLine="422"/>
        <w:rPr>
          <w:rFonts w:ascii="宋体" w:hAnsi="宋体" w:cs="宋体"/>
          <w:b/>
          <w:bCs/>
          <w:szCs w:val="21"/>
        </w:rPr>
      </w:pPr>
      <w:r>
        <w:rPr>
          <w:rFonts w:ascii="宋体" w:hAnsi="宋体" w:cs="宋体" w:hint="eastAsia"/>
          <w:b/>
          <w:szCs w:val="21"/>
        </w:rPr>
        <w:t>4.2.</w:t>
      </w:r>
      <w:r>
        <w:rPr>
          <w:rFonts w:ascii="宋体" w:hAnsi="宋体" w:cs="宋体" w:hint="eastAsia"/>
          <w:b/>
          <w:bCs/>
          <w:szCs w:val="21"/>
        </w:rPr>
        <w:t>详细评审阶段</w:t>
      </w:r>
    </w:p>
    <w:p w14:paraId="15D26DFB" w14:textId="77777777" w:rsidR="008A1BD4" w:rsidRDefault="00381570">
      <w:pPr>
        <w:adjustRightInd w:val="0"/>
        <w:snapToGrid w:val="0"/>
        <w:spacing w:line="360" w:lineRule="auto"/>
        <w:ind w:firstLineChars="200" w:firstLine="420"/>
        <w:rPr>
          <w:rFonts w:ascii="宋体" w:hAnsi="宋体" w:cs="宋体"/>
          <w:szCs w:val="21"/>
          <w:shd w:val="clear" w:color="auto" w:fill="FFFFFF"/>
        </w:rPr>
      </w:pPr>
      <w:r>
        <w:rPr>
          <w:rFonts w:ascii="宋体" w:hAnsi="宋体" w:cs="宋体" w:hint="eastAsia"/>
          <w:kern w:val="0"/>
          <w:szCs w:val="21"/>
        </w:rPr>
        <w:t>谈判评审小组应按以下</w:t>
      </w:r>
      <w:r>
        <w:rPr>
          <w:rFonts w:ascii="宋体" w:hAnsi="宋体" w:cs="宋体" w:hint="eastAsia"/>
          <w:szCs w:val="21"/>
          <w:shd w:val="clear" w:color="auto" w:fill="FFFFFF"/>
        </w:rPr>
        <w:t>规定的评审因素和标准</w:t>
      </w:r>
      <w:r>
        <w:rPr>
          <w:rFonts w:ascii="宋体" w:hAnsi="宋体" w:cs="宋体" w:hint="eastAsia"/>
          <w:kern w:val="0"/>
          <w:szCs w:val="21"/>
        </w:rPr>
        <w:t>对经符合性审查合格的谈判单位进行详细评审及</w:t>
      </w:r>
      <w:r>
        <w:rPr>
          <w:rFonts w:ascii="宋体" w:hAnsi="宋体" w:cs="宋体" w:hint="eastAsia"/>
          <w:szCs w:val="21"/>
          <w:shd w:val="clear" w:color="auto" w:fill="FFFFFF"/>
        </w:rPr>
        <w:t>计分，并计算出评审总得分。</w:t>
      </w:r>
    </w:p>
    <w:p w14:paraId="44D1F460" w14:textId="77777777" w:rsidR="008A1BD4" w:rsidRDefault="00381570">
      <w:pPr>
        <w:adjustRightInd w:val="0"/>
        <w:snapToGrid w:val="0"/>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4.2.1详细评审的程序</w:t>
      </w:r>
    </w:p>
    <w:p w14:paraId="4598D793" w14:textId="77777777" w:rsidR="008A1BD4" w:rsidRDefault="00381570">
      <w:pPr>
        <w:adjustRightInd w:val="0"/>
        <w:snapToGrid w:val="0"/>
        <w:spacing w:line="360" w:lineRule="auto"/>
        <w:ind w:firstLineChars="200" w:firstLine="420"/>
        <w:rPr>
          <w:rFonts w:ascii="宋体" w:hAnsi="宋体" w:cs="宋体"/>
          <w:szCs w:val="21"/>
          <w:shd w:val="clear" w:color="auto" w:fill="FFFFFF"/>
        </w:rPr>
      </w:pPr>
      <w:r>
        <w:rPr>
          <w:rFonts w:ascii="宋体" w:hAnsi="宋体" w:cs="宋体" w:hint="eastAsia"/>
          <w:szCs w:val="21"/>
        </w:rPr>
        <w:t>（1）</w:t>
      </w:r>
      <w:r>
        <w:rPr>
          <w:rFonts w:ascii="宋体" w:hAnsi="宋体" w:cs="宋体" w:hint="eastAsia"/>
          <w:bCs/>
          <w:szCs w:val="21"/>
          <w:shd w:val="clear" w:color="auto" w:fill="FFFFFF"/>
        </w:rPr>
        <w:t>商务</w:t>
      </w:r>
      <w:r>
        <w:rPr>
          <w:rFonts w:ascii="宋体" w:hAnsi="宋体" w:cs="宋体" w:hint="eastAsia"/>
          <w:szCs w:val="21"/>
          <w:shd w:val="clear" w:color="auto" w:fill="FFFFFF"/>
        </w:rPr>
        <w:t>评审（见</w:t>
      </w:r>
      <w:r>
        <w:rPr>
          <w:rFonts w:ascii="宋体" w:hAnsi="宋体" w:cs="宋体" w:hint="eastAsia"/>
          <w:bCs/>
          <w:szCs w:val="21"/>
          <w:shd w:val="clear" w:color="auto" w:fill="FFFFFF"/>
        </w:rPr>
        <w:t>附表</w:t>
      </w:r>
      <w:r>
        <w:rPr>
          <w:rFonts w:ascii="宋体" w:hAnsi="宋体" w:cs="宋体" w:hint="eastAsia"/>
          <w:bCs/>
          <w:szCs w:val="21"/>
          <w:u w:val="single"/>
          <w:shd w:val="clear" w:color="auto" w:fill="FFFFFF"/>
        </w:rPr>
        <w:t xml:space="preserve"> 1 </w:t>
      </w:r>
      <w:r>
        <w:rPr>
          <w:rFonts w:ascii="宋体" w:hAnsi="宋体" w:cs="宋体" w:hint="eastAsia"/>
          <w:szCs w:val="21"/>
          <w:shd w:val="clear" w:color="auto" w:fill="FFFFFF"/>
        </w:rPr>
        <w:t>）；</w:t>
      </w:r>
    </w:p>
    <w:p w14:paraId="1392EDEF" w14:textId="77777777" w:rsidR="008A1BD4" w:rsidRDefault="00381570">
      <w:pPr>
        <w:adjustRightInd w:val="0"/>
        <w:snapToGrid w:val="0"/>
        <w:spacing w:line="360" w:lineRule="auto"/>
        <w:ind w:firstLineChars="200" w:firstLine="420"/>
        <w:rPr>
          <w:rFonts w:ascii="宋体" w:hAnsi="宋体" w:cs="宋体"/>
          <w:szCs w:val="21"/>
          <w:shd w:val="clear" w:color="auto" w:fill="FFFFFF"/>
        </w:rPr>
      </w:pPr>
      <w:r>
        <w:rPr>
          <w:rFonts w:ascii="宋体" w:hAnsi="宋体" w:cs="宋体" w:hint="eastAsia"/>
          <w:szCs w:val="21"/>
        </w:rPr>
        <w:t>（2）</w:t>
      </w:r>
      <w:r>
        <w:rPr>
          <w:rFonts w:ascii="宋体" w:hAnsi="宋体" w:cs="宋体" w:hint="eastAsia"/>
          <w:bCs/>
          <w:szCs w:val="21"/>
          <w:shd w:val="clear" w:color="auto" w:fill="FFFFFF"/>
        </w:rPr>
        <w:t>技术</w:t>
      </w:r>
      <w:r>
        <w:rPr>
          <w:rFonts w:ascii="宋体" w:hAnsi="宋体" w:cs="宋体" w:hint="eastAsia"/>
          <w:szCs w:val="21"/>
          <w:shd w:val="clear" w:color="auto" w:fill="FFFFFF"/>
        </w:rPr>
        <w:t>评审（见</w:t>
      </w:r>
      <w:r>
        <w:rPr>
          <w:rFonts w:ascii="宋体" w:hAnsi="宋体" w:cs="宋体" w:hint="eastAsia"/>
          <w:bCs/>
          <w:szCs w:val="21"/>
          <w:shd w:val="clear" w:color="auto" w:fill="FFFFFF"/>
        </w:rPr>
        <w:t>附表</w:t>
      </w:r>
      <w:r>
        <w:rPr>
          <w:rFonts w:ascii="宋体" w:hAnsi="宋体" w:cs="宋体" w:hint="eastAsia"/>
          <w:bCs/>
          <w:szCs w:val="21"/>
          <w:u w:val="single"/>
          <w:shd w:val="clear" w:color="auto" w:fill="FFFFFF"/>
        </w:rPr>
        <w:t xml:space="preserve"> 2 </w:t>
      </w:r>
      <w:r>
        <w:rPr>
          <w:rFonts w:ascii="宋体" w:hAnsi="宋体" w:cs="宋体" w:hint="eastAsia"/>
          <w:szCs w:val="21"/>
          <w:shd w:val="clear" w:color="auto" w:fill="FFFFFF"/>
        </w:rPr>
        <w:t>）；</w:t>
      </w:r>
    </w:p>
    <w:p w14:paraId="06BEA0E6" w14:textId="77777777" w:rsidR="008A1BD4" w:rsidRDefault="00381570">
      <w:pPr>
        <w:adjustRightInd w:val="0"/>
        <w:snapToGrid w:val="0"/>
        <w:spacing w:line="360" w:lineRule="auto"/>
        <w:ind w:firstLineChars="200" w:firstLine="420"/>
        <w:rPr>
          <w:rFonts w:ascii="宋体" w:hAnsi="宋体" w:cs="宋体"/>
          <w:szCs w:val="21"/>
          <w:shd w:val="clear" w:color="auto" w:fill="FFFFFF"/>
        </w:rPr>
      </w:pPr>
      <w:r>
        <w:rPr>
          <w:rFonts w:ascii="宋体" w:hAnsi="宋体" w:cs="宋体" w:hint="eastAsia"/>
          <w:szCs w:val="21"/>
        </w:rPr>
        <w:t>（3）</w:t>
      </w:r>
      <w:r>
        <w:rPr>
          <w:rFonts w:ascii="宋体" w:hAnsi="宋体" w:cs="宋体" w:hint="eastAsia"/>
          <w:szCs w:val="21"/>
          <w:shd w:val="clear" w:color="auto" w:fill="FFFFFF"/>
        </w:rPr>
        <w:t>谈判报价评审（见附表</w:t>
      </w:r>
      <w:r>
        <w:rPr>
          <w:rFonts w:ascii="宋体" w:hAnsi="宋体" w:cs="宋体" w:hint="eastAsia"/>
          <w:szCs w:val="21"/>
          <w:u w:val="single"/>
          <w:shd w:val="clear" w:color="auto" w:fill="FFFFFF"/>
        </w:rPr>
        <w:t xml:space="preserve"> 3 </w:t>
      </w:r>
      <w:r>
        <w:rPr>
          <w:rFonts w:ascii="宋体" w:hAnsi="宋体" w:cs="宋体" w:hint="eastAsia"/>
          <w:szCs w:val="21"/>
          <w:shd w:val="clear" w:color="auto" w:fill="FFFFFF"/>
        </w:rPr>
        <w:t>）；</w:t>
      </w:r>
    </w:p>
    <w:p w14:paraId="5A2F5E70" w14:textId="77777777" w:rsidR="008A1BD4" w:rsidRDefault="00381570">
      <w:pPr>
        <w:adjustRightInd w:val="0"/>
        <w:snapToGrid w:val="0"/>
        <w:spacing w:line="360" w:lineRule="auto"/>
        <w:ind w:firstLineChars="200" w:firstLine="420"/>
        <w:rPr>
          <w:rFonts w:ascii="宋体" w:hAnsi="宋体" w:cs="宋体"/>
          <w:szCs w:val="21"/>
          <w:shd w:val="clear" w:color="auto" w:fill="FFFFFF"/>
        </w:rPr>
      </w:pPr>
      <w:r>
        <w:rPr>
          <w:rFonts w:ascii="宋体" w:hAnsi="宋体" w:cs="宋体" w:hint="eastAsia"/>
          <w:szCs w:val="21"/>
        </w:rPr>
        <w:t>（4）</w:t>
      </w:r>
      <w:r>
        <w:rPr>
          <w:rFonts w:ascii="宋体" w:hAnsi="宋体" w:cs="宋体" w:hint="eastAsia"/>
          <w:szCs w:val="21"/>
          <w:shd w:val="clear" w:color="auto" w:fill="FFFFFF"/>
        </w:rPr>
        <w:t>计算各谈判单位的综合得分；</w:t>
      </w:r>
    </w:p>
    <w:p w14:paraId="6646C215" w14:textId="77777777" w:rsidR="008A1BD4" w:rsidRDefault="00381570">
      <w:pPr>
        <w:adjustRightInd w:val="0"/>
        <w:snapToGrid w:val="0"/>
        <w:spacing w:line="360" w:lineRule="auto"/>
        <w:ind w:firstLineChars="200" w:firstLine="420"/>
        <w:rPr>
          <w:rFonts w:ascii="宋体" w:hAnsi="宋体" w:cs="宋体"/>
          <w:szCs w:val="21"/>
          <w:shd w:val="clear" w:color="auto" w:fill="FFFFFF"/>
        </w:rPr>
      </w:pPr>
      <w:r>
        <w:rPr>
          <w:rFonts w:ascii="宋体" w:hAnsi="宋体" w:cs="宋体" w:hint="eastAsia"/>
          <w:szCs w:val="21"/>
        </w:rPr>
        <w:t>（5）</w:t>
      </w:r>
      <w:r>
        <w:rPr>
          <w:rFonts w:ascii="宋体" w:hAnsi="宋体" w:cs="宋体" w:hint="eastAsia"/>
          <w:szCs w:val="21"/>
          <w:shd w:val="clear" w:color="auto" w:fill="FFFFFF"/>
        </w:rPr>
        <w:t>按综合得分从高至低确定谈判单位的排序。</w:t>
      </w:r>
    </w:p>
    <w:p w14:paraId="43907FD6" w14:textId="77777777" w:rsidR="008A1BD4" w:rsidRDefault="00381570">
      <w:pPr>
        <w:adjustRightInd w:val="0"/>
        <w:snapToGrid w:val="0"/>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4.3.1评审项目的分值没有区间的由</w:t>
      </w:r>
      <w:r>
        <w:rPr>
          <w:rFonts w:ascii="宋体" w:hAnsi="宋体" w:cs="宋体" w:hint="eastAsia"/>
          <w:kern w:val="0"/>
          <w:szCs w:val="21"/>
        </w:rPr>
        <w:t>谈判评审小组</w:t>
      </w:r>
      <w:r>
        <w:rPr>
          <w:rFonts w:ascii="宋体" w:hAnsi="宋体" w:cs="宋体" w:hint="eastAsia"/>
          <w:szCs w:val="21"/>
          <w:shd w:val="clear" w:color="auto" w:fill="FFFFFF"/>
        </w:rPr>
        <w:t>集体评议评分；评审项目的分值有区间的由</w:t>
      </w:r>
      <w:r>
        <w:rPr>
          <w:rFonts w:ascii="宋体" w:hAnsi="宋体" w:cs="宋体" w:hint="eastAsia"/>
          <w:kern w:val="0"/>
          <w:szCs w:val="21"/>
        </w:rPr>
        <w:t>谈判评审小组</w:t>
      </w:r>
      <w:r>
        <w:rPr>
          <w:rFonts w:ascii="宋体" w:hAnsi="宋体" w:cs="宋体" w:hint="eastAsia"/>
          <w:szCs w:val="21"/>
          <w:shd w:val="clear" w:color="auto" w:fill="FFFFFF"/>
        </w:rPr>
        <w:t>集体评议后，</w:t>
      </w:r>
      <w:r>
        <w:rPr>
          <w:rFonts w:ascii="宋体" w:hAnsi="宋体" w:cs="宋体" w:hint="eastAsia"/>
          <w:kern w:val="0"/>
          <w:szCs w:val="21"/>
        </w:rPr>
        <w:t>谈判评审小组</w:t>
      </w:r>
      <w:r>
        <w:rPr>
          <w:rFonts w:ascii="宋体" w:hAnsi="宋体" w:cs="宋体" w:hint="eastAsia"/>
          <w:szCs w:val="21"/>
          <w:shd w:val="clear" w:color="auto" w:fill="FFFFFF"/>
        </w:rPr>
        <w:t>成员独自评分。有下列情况之一者，该评标因素的评审计分为无效分：</w:t>
      </w:r>
    </w:p>
    <w:p w14:paraId="19851747" w14:textId="77777777" w:rsidR="008A1BD4" w:rsidRDefault="00381570">
      <w:pPr>
        <w:adjustRightInd w:val="0"/>
        <w:snapToGrid w:val="0"/>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（1）单项评审计分高出规定最高分或低于规定最低分的；</w:t>
      </w:r>
    </w:p>
    <w:p w14:paraId="21DAACCD" w14:textId="77777777" w:rsidR="008A1BD4" w:rsidRDefault="00381570">
      <w:pPr>
        <w:adjustRightInd w:val="0"/>
        <w:snapToGrid w:val="0"/>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（2）同一项目有两个或两个以上评审计分的；</w:t>
      </w:r>
    </w:p>
    <w:p w14:paraId="5D23FC2D" w14:textId="77777777" w:rsidR="008A1BD4" w:rsidRDefault="00381570">
      <w:pPr>
        <w:adjustRightInd w:val="0"/>
        <w:snapToGrid w:val="0"/>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（3）评审过程中</w:t>
      </w:r>
      <w:r>
        <w:rPr>
          <w:rFonts w:ascii="宋体" w:hAnsi="宋体" w:cs="宋体" w:hint="eastAsia"/>
          <w:kern w:val="0"/>
          <w:szCs w:val="21"/>
        </w:rPr>
        <w:t>谈判评审小组</w:t>
      </w:r>
      <w:r>
        <w:rPr>
          <w:rFonts w:ascii="宋体" w:hAnsi="宋体" w:cs="宋体" w:hint="eastAsia"/>
          <w:szCs w:val="21"/>
          <w:shd w:val="clear" w:color="auto" w:fill="FFFFFF"/>
        </w:rPr>
        <w:t>成员存在讨论、修改、参照调整已评审分数的情形的；</w:t>
      </w:r>
    </w:p>
    <w:p w14:paraId="488E4408" w14:textId="77777777" w:rsidR="008A1BD4" w:rsidRDefault="00381570">
      <w:pPr>
        <w:adjustRightInd w:val="0"/>
        <w:snapToGrid w:val="0"/>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（4）如有采购单位评委，采购单位评委在评审过程中发表倾向性意见，或存在干扰其他谈判小组成员独立评审权的行为。</w:t>
      </w:r>
    </w:p>
    <w:p w14:paraId="14D4C026" w14:textId="77777777" w:rsidR="008A1BD4" w:rsidRDefault="00381570">
      <w:pPr>
        <w:pStyle w:val="ad"/>
        <w:rPr>
          <w:rFonts w:ascii="宋体" w:hAnsi="宋体" w:cs="宋体"/>
          <w:szCs w:val="21"/>
          <w:shd w:val="clear" w:color="auto" w:fill="FFFFFF"/>
        </w:rPr>
      </w:pPr>
      <w:r>
        <w:rPr>
          <w:rFonts w:ascii="宋体" w:hAnsi="宋体" w:cs="宋体" w:hint="eastAsia"/>
          <w:szCs w:val="21"/>
          <w:shd w:val="clear" w:color="auto" w:fill="FFFFFF"/>
        </w:rPr>
        <w:t>4.4.1评审因素各部分的分值为：</w:t>
      </w:r>
    </w:p>
    <w:p w14:paraId="40DC3218" w14:textId="77777777" w:rsidR="008A1BD4" w:rsidRDefault="008A1BD4">
      <w:pPr>
        <w:pStyle w:val="12"/>
        <w:ind w:firstLineChars="0" w:firstLine="0"/>
        <w:rPr>
          <w:rFonts w:ascii="Times New Roman" w:hAnsi="Times New Roman" w:cs="Times New Roman"/>
          <w:szCs w:val="24"/>
        </w:rPr>
      </w:pPr>
    </w:p>
    <w:tbl>
      <w:tblPr>
        <w:tblStyle w:val="afff"/>
        <w:tblW w:w="0" w:type="auto"/>
        <w:tblLook w:val="04A0" w:firstRow="1" w:lastRow="0" w:firstColumn="1" w:lastColumn="0" w:noHBand="0" w:noVBand="1"/>
      </w:tblPr>
      <w:tblGrid>
        <w:gridCol w:w="1384"/>
        <w:gridCol w:w="4253"/>
        <w:gridCol w:w="3260"/>
      </w:tblGrid>
      <w:tr w:rsidR="008A1BD4" w14:paraId="217E9294" w14:textId="77777777">
        <w:trPr>
          <w:trHeight w:val="567"/>
        </w:trPr>
        <w:tc>
          <w:tcPr>
            <w:tcW w:w="1384" w:type="dxa"/>
            <w:tcBorders>
              <w:top w:val="double" w:sz="4" w:space="0" w:color="auto"/>
              <w:left w:val="double" w:sz="4" w:space="0" w:color="auto"/>
            </w:tcBorders>
            <w:vAlign w:val="center"/>
          </w:tcPr>
          <w:p w14:paraId="5A7A96B6" w14:textId="77777777" w:rsidR="008A1BD4" w:rsidRDefault="00381570">
            <w:pPr>
              <w:jc w:val="center"/>
              <w:rPr>
                <w:rFonts w:ascii="宋体" w:hAnsi="宋体" w:cs="宋体"/>
                <w:szCs w:val="21"/>
                <w:shd w:val="clear" w:color="auto" w:fill="FFFFFF"/>
              </w:rPr>
            </w:pPr>
            <w:r>
              <w:rPr>
                <w:rFonts w:ascii="宋体" w:hAnsi="宋体" w:cs="宋体" w:hint="eastAsia"/>
                <w:szCs w:val="21"/>
                <w:shd w:val="clear" w:color="auto" w:fill="FFFFFF"/>
              </w:rPr>
              <w:t>序号</w:t>
            </w:r>
          </w:p>
        </w:tc>
        <w:tc>
          <w:tcPr>
            <w:tcW w:w="4253" w:type="dxa"/>
            <w:tcBorders>
              <w:top w:val="double" w:sz="4" w:space="0" w:color="auto"/>
            </w:tcBorders>
            <w:vAlign w:val="center"/>
          </w:tcPr>
          <w:p w14:paraId="2BF4B5B6" w14:textId="77777777" w:rsidR="008A1BD4" w:rsidRDefault="00381570">
            <w:pPr>
              <w:jc w:val="center"/>
              <w:rPr>
                <w:rFonts w:ascii="宋体" w:hAnsi="宋体" w:cs="宋体"/>
                <w:szCs w:val="21"/>
                <w:shd w:val="clear" w:color="auto" w:fill="FFFFFF"/>
              </w:rPr>
            </w:pPr>
            <w:r>
              <w:rPr>
                <w:rFonts w:ascii="宋体" w:hAnsi="宋体" w:cs="宋体" w:hint="eastAsia"/>
                <w:szCs w:val="21"/>
                <w:shd w:val="clear" w:color="auto" w:fill="FFFFFF"/>
              </w:rPr>
              <w:t>项目</w:t>
            </w:r>
          </w:p>
        </w:tc>
        <w:tc>
          <w:tcPr>
            <w:tcW w:w="3260" w:type="dxa"/>
            <w:tcBorders>
              <w:top w:val="double" w:sz="4" w:space="0" w:color="auto"/>
              <w:right w:val="double" w:sz="4" w:space="0" w:color="auto"/>
            </w:tcBorders>
            <w:vAlign w:val="center"/>
          </w:tcPr>
          <w:p w14:paraId="65EBC8AD" w14:textId="77777777" w:rsidR="008A1BD4" w:rsidRDefault="00381570">
            <w:pPr>
              <w:jc w:val="center"/>
              <w:rPr>
                <w:rFonts w:ascii="宋体" w:hAnsi="宋体" w:cs="宋体"/>
                <w:szCs w:val="21"/>
                <w:shd w:val="clear" w:color="auto" w:fill="FFFFFF"/>
              </w:rPr>
            </w:pPr>
            <w:r>
              <w:rPr>
                <w:rFonts w:ascii="宋体" w:hAnsi="宋体" w:cs="宋体" w:hint="eastAsia"/>
                <w:szCs w:val="21"/>
                <w:shd w:val="clear" w:color="auto" w:fill="FFFFFF"/>
              </w:rPr>
              <w:t>分值</w:t>
            </w:r>
          </w:p>
        </w:tc>
      </w:tr>
      <w:tr w:rsidR="008A1BD4" w14:paraId="6C087622" w14:textId="77777777">
        <w:trPr>
          <w:trHeight w:val="567"/>
        </w:trPr>
        <w:tc>
          <w:tcPr>
            <w:tcW w:w="1384" w:type="dxa"/>
            <w:tcBorders>
              <w:left w:val="double" w:sz="4" w:space="0" w:color="auto"/>
            </w:tcBorders>
            <w:vAlign w:val="center"/>
          </w:tcPr>
          <w:p w14:paraId="0FCA09AA" w14:textId="77777777" w:rsidR="008A1BD4" w:rsidRDefault="00381570">
            <w:pPr>
              <w:jc w:val="center"/>
              <w:rPr>
                <w:rFonts w:ascii="宋体" w:hAnsi="宋体" w:cs="宋体"/>
                <w:szCs w:val="21"/>
                <w:shd w:val="clear" w:color="auto" w:fill="FFFFFF"/>
              </w:rPr>
            </w:pPr>
            <w:r>
              <w:rPr>
                <w:rFonts w:ascii="宋体" w:hAnsi="宋体" w:cs="宋体"/>
                <w:szCs w:val="21"/>
                <w:shd w:val="clear" w:color="auto" w:fill="FFFFFF"/>
              </w:rPr>
              <w:t>1</w:t>
            </w:r>
          </w:p>
        </w:tc>
        <w:tc>
          <w:tcPr>
            <w:tcW w:w="4253" w:type="dxa"/>
            <w:vAlign w:val="center"/>
          </w:tcPr>
          <w:p w14:paraId="54E186B0" w14:textId="77777777" w:rsidR="008A1BD4" w:rsidRDefault="00381570">
            <w:pPr>
              <w:jc w:val="center"/>
              <w:rPr>
                <w:rFonts w:ascii="宋体" w:hAnsi="宋体" w:cs="宋体"/>
                <w:szCs w:val="21"/>
                <w:shd w:val="clear" w:color="auto" w:fill="FFFFFF"/>
              </w:rPr>
            </w:pPr>
            <w:r>
              <w:rPr>
                <w:rFonts w:ascii="宋体" w:hAnsi="宋体" w:cs="宋体" w:hint="eastAsia"/>
                <w:szCs w:val="21"/>
                <w:shd w:val="clear" w:color="auto" w:fill="FFFFFF"/>
              </w:rPr>
              <w:t>商务</w:t>
            </w:r>
          </w:p>
        </w:tc>
        <w:tc>
          <w:tcPr>
            <w:tcW w:w="3260" w:type="dxa"/>
            <w:tcBorders>
              <w:right w:val="double" w:sz="4" w:space="0" w:color="auto"/>
            </w:tcBorders>
            <w:vAlign w:val="center"/>
          </w:tcPr>
          <w:p w14:paraId="6AF8F629" w14:textId="77777777" w:rsidR="008A1BD4" w:rsidRDefault="00381570">
            <w:pPr>
              <w:jc w:val="center"/>
              <w:rPr>
                <w:rFonts w:ascii="宋体" w:hAnsi="宋体" w:cs="宋体"/>
                <w:szCs w:val="21"/>
                <w:shd w:val="clear" w:color="auto" w:fill="FFFFFF"/>
              </w:rPr>
            </w:pPr>
            <w:r>
              <w:rPr>
                <w:rFonts w:ascii="宋体" w:hAnsi="宋体" w:cs="宋体" w:hint="eastAsia"/>
                <w:szCs w:val="21"/>
                <w:shd w:val="clear" w:color="auto" w:fill="FFFFFF"/>
              </w:rPr>
              <w:t>20</w:t>
            </w:r>
          </w:p>
        </w:tc>
      </w:tr>
      <w:tr w:rsidR="008A1BD4" w14:paraId="01D3E492" w14:textId="77777777">
        <w:trPr>
          <w:trHeight w:val="567"/>
        </w:trPr>
        <w:tc>
          <w:tcPr>
            <w:tcW w:w="1384" w:type="dxa"/>
            <w:tcBorders>
              <w:left w:val="double" w:sz="4" w:space="0" w:color="auto"/>
            </w:tcBorders>
            <w:vAlign w:val="center"/>
          </w:tcPr>
          <w:p w14:paraId="1BA8DE48" w14:textId="77777777" w:rsidR="008A1BD4" w:rsidRDefault="00381570">
            <w:pPr>
              <w:jc w:val="center"/>
              <w:rPr>
                <w:rFonts w:ascii="宋体" w:hAnsi="宋体" w:cs="宋体"/>
                <w:szCs w:val="21"/>
                <w:shd w:val="clear" w:color="auto" w:fill="FFFFFF"/>
              </w:rPr>
            </w:pPr>
            <w:r>
              <w:rPr>
                <w:rFonts w:ascii="宋体" w:hAnsi="宋体" w:cs="宋体"/>
                <w:szCs w:val="21"/>
                <w:shd w:val="clear" w:color="auto" w:fill="FFFFFF"/>
              </w:rPr>
              <w:t>2</w:t>
            </w:r>
          </w:p>
        </w:tc>
        <w:tc>
          <w:tcPr>
            <w:tcW w:w="4253" w:type="dxa"/>
            <w:vAlign w:val="center"/>
          </w:tcPr>
          <w:p w14:paraId="3864213C" w14:textId="77777777" w:rsidR="008A1BD4" w:rsidRDefault="00381570">
            <w:pPr>
              <w:jc w:val="center"/>
              <w:rPr>
                <w:rFonts w:ascii="宋体" w:hAnsi="宋体" w:cs="宋体"/>
                <w:szCs w:val="21"/>
                <w:shd w:val="clear" w:color="auto" w:fill="FFFFFF"/>
              </w:rPr>
            </w:pPr>
            <w:r>
              <w:rPr>
                <w:rFonts w:ascii="宋体" w:hAnsi="宋体" w:cs="宋体" w:hint="eastAsia"/>
                <w:szCs w:val="21"/>
                <w:shd w:val="clear" w:color="auto" w:fill="FFFFFF"/>
              </w:rPr>
              <w:t>技术</w:t>
            </w:r>
          </w:p>
        </w:tc>
        <w:tc>
          <w:tcPr>
            <w:tcW w:w="3260" w:type="dxa"/>
            <w:tcBorders>
              <w:right w:val="double" w:sz="4" w:space="0" w:color="auto"/>
            </w:tcBorders>
            <w:vAlign w:val="center"/>
          </w:tcPr>
          <w:p w14:paraId="745BD3A9" w14:textId="77777777" w:rsidR="008A1BD4" w:rsidRDefault="00381570">
            <w:pPr>
              <w:jc w:val="center"/>
              <w:rPr>
                <w:rFonts w:ascii="宋体" w:hAnsi="宋体" w:cs="宋体"/>
                <w:szCs w:val="21"/>
                <w:shd w:val="clear" w:color="auto" w:fill="FFFFFF"/>
              </w:rPr>
            </w:pPr>
            <w:r>
              <w:rPr>
                <w:rFonts w:ascii="宋体" w:hAnsi="宋体" w:cs="宋体" w:hint="eastAsia"/>
                <w:szCs w:val="21"/>
                <w:shd w:val="clear" w:color="auto" w:fill="FFFFFF"/>
              </w:rPr>
              <w:t>40</w:t>
            </w:r>
          </w:p>
        </w:tc>
      </w:tr>
      <w:tr w:rsidR="008A1BD4" w14:paraId="49DEE69F" w14:textId="77777777">
        <w:trPr>
          <w:trHeight w:val="567"/>
        </w:trPr>
        <w:tc>
          <w:tcPr>
            <w:tcW w:w="1384" w:type="dxa"/>
            <w:tcBorders>
              <w:left w:val="double" w:sz="4" w:space="0" w:color="auto"/>
            </w:tcBorders>
            <w:vAlign w:val="center"/>
          </w:tcPr>
          <w:p w14:paraId="38F4775A" w14:textId="77777777" w:rsidR="008A1BD4" w:rsidRDefault="00381570">
            <w:pPr>
              <w:jc w:val="center"/>
              <w:rPr>
                <w:rFonts w:ascii="宋体" w:hAnsi="宋体" w:cs="宋体"/>
                <w:szCs w:val="21"/>
                <w:shd w:val="clear" w:color="auto" w:fill="FFFFFF"/>
              </w:rPr>
            </w:pPr>
            <w:r>
              <w:rPr>
                <w:rFonts w:ascii="宋体" w:hAnsi="宋体" w:cs="宋体"/>
                <w:szCs w:val="21"/>
                <w:shd w:val="clear" w:color="auto" w:fill="FFFFFF"/>
              </w:rPr>
              <w:t>3</w:t>
            </w:r>
          </w:p>
        </w:tc>
        <w:tc>
          <w:tcPr>
            <w:tcW w:w="4253" w:type="dxa"/>
            <w:vAlign w:val="center"/>
          </w:tcPr>
          <w:p w14:paraId="15938806" w14:textId="77777777" w:rsidR="008A1BD4" w:rsidRDefault="00381570">
            <w:pPr>
              <w:jc w:val="center"/>
              <w:rPr>
                <w:rFonts w:ascii="宋体" w:hAnsi="宋体" w:cs="宋体"/>
                <w:szCs w:val="21"/>
                <w:shd w:val="clear" w:color="auto" w:fill="FFFFFF"/>
              </w:rPr>
            </w:pPr>
            <w:r>
              <w:rPr>
                <w:rFonts w:ascii="宋体" w:hAnsi="宋体" w:cs="宋体" w:hint="eastAsia"/>
                <w:szCs w:val="21"/>
                <w:shd w:val="clear" w:color="auto" w:fill="FFFFFF"/>
              </w:rPr>
              <w:t>报价</w:t>
            </w:r>
          </w:p>
        </w:tc>
        <w:tc>
          <w:tcPr>
            <w:tcW w:w="3260" w:type="dxa"/>
            <w:tcBorders>
              <w:right w:val="double" w:sz="4" w:space="0" w:color="auto"/>
            </w:tcBorders>
            <w:vAlign w:val="center"/>
          </w:tcPr>
          <w:p w14:paraId="57D60DDE" w14:textId="77777777" w:rsidR="008A1BD4" w:rsidRDefault="00381570">
            <w:pPr>
              <w:jc w:val="center"/>
              <w:rPr>
                <w:rFonts w:ascii="宋体" w:hAnsi="宋体" w:cs="宋体"/>
                <w:szCs w:val="21"/>
                <w:shd w:val="clear" w:color="auto" w:fill="FFFFFF"/>
              </w:rPr>
            </w:pPr>
            <w:r>
              <w:rPr>
                <w:rFonts w:ascii="宋体" w:hAnsi="宋体" w:cs="宋体" w:hint="eastAsia"/>
                <w:szCs w:val="21"/>
                <w:shd w:val="clear" w:color="auto" w:fill="FFFFFF"/>
              </w:rPr>
              <w:t>40</w:t>
            </w:r>
          </w:p>
        </w:tc>
      </w:tr>
      <w:tr w:rsidR="008A1BD4" w14:paraId="721F61FF" w14:textId="77777777">
        <w:trPr>
          <w:trHeight w:val="567"/>
        </w:trPr>
        <w:tc>
          <w:tcPr>
            <w:tcW w:w="5637" w:type="dxa"/>
            <w:gridSpan w:val="2"/>
            <w:tcBorders>
              <w:left w:val="double" w:sz="4" w:space="0" w:color="auto"/>
              <w:bottom w:val="double" w:sz="4" w:space="0" w:color="auto"/>
            </w:tcBorders>
            <w:vAlign w:val="center"/>
          </w:tcPr>
          <w:p w14:paraId="07424DF6" w14:textId="77777777" w:rsidR="008A1BD4" w:rsidRDefault="00381570">
            <w:pPr>
              <w:pStyle w:val="12"/>
              <w:ind w:firstLineChars="0" w:firstLine="0"/>
              <w:jc w:val="center"/>
            </w:pPr>
            <w:r>
              <w:rPr>
                <w:rFonts w:hint="eastAsia"/>
              </w:rPr>
              <w:t>合计</w:t>
            </w:r>
          </w:p>
        </w:tc>
        <w:tc>
          <w:tcPr>
            <w:tcW w:w="3260" w:type="dxa"/>
            <w:tcBorders>
              <w:bottom w:val="double" w:sz="4" w:space="0" w:color="auto"/>
              <w:right w:val="double" w:sz="4" w:space="0" w:color="auto"/>
            </w:tcBorders>
            <w:vAlign w:val="center"/>
          </w:tcPr>
          <w:p w14:paraId="15B594EF" w14:textId="77777777" w:rsidR="008A1BD4" w:rsidRDefault="00381570">
            <w:pPr>
              <w:jc w:val="center"/>
              <w:rPr>
                <w:szCs w:val="21"/>
              </w:rPr>
            </w:pPr>
            <w:r>
              <w:rPr>
                <w:rFonts w:ascii="宋体" w:hAnsi="宋体" w:cs="宋体" w:hint="eastAsia"/>
                <w:szCs w:val="21"/>
                <w:shd w:val="clear" w:color="auto" w:fill="FFFFFF"/>
              </w:rPr>
              <w:t>100</w:t>
            </w:r>
          </w:p>
        </w:tc>
      </w:tr>
    </w:tbl>
    <w:p w14:paraId="2460DF62" w14:textId="77777777" w:rsidR="005B2726" w:rsidRDefault="005B2726" w:rsidP="005B2726">
      <w:pPr>
        <w:adjustRightInd w:val="0"/>
        <w:snapToGrid w:val="0"/>
        <w:spacing w:line="360" w:lineRule="auto"/>
        <w:ind w:firstLineChars="200" w:firstLine="420"/>
        <w:rPr>
          <w:rFonts w:ascii="宋体" w:hAnsi="宋体" w:cs="宋体"/>
          <w:szCs w:val="21"/>
          <w:shd w:val="clear" w:color="auto" w:fill="FFFFFF"/>
        </w:rPr>
      </w:pPr>
    </w:p>
    <w:p w14:paraId="52033F1D" w14:textId="4646C784" w:rsidR="005B2726" w:rsidRDefault="005B2726" w:rsidP="005B2726">
      <w:pPr>
        <w:adjustRightInd w:val="0"/>
        <w:snapToGrid w:val="0"/>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4.4.1谈判单位各单项得分之和即为谈判单位评审得分。</w:t>
      </w:r>
    </w:p>
    <w:p w14:paraId="60939BB2" w14:textId="6FD463A3" w:rsidR="001A367D" w:rsidRPr="001A367D" w:rsidRDefault="005B2726" w:rsidP="001A367D">
      <w:pPr>
        <w:widowControl/>
        <w:spacing w:line="360" w:lineRule="auto"/>
        <w:ind w:firstLineChars="200" w:firstLine="420"/>
        <w:jc w:val="left"/>
        <w:rPr>
          <w:rFonts w:ascii="宋体" w:hAnsi="宋体" w:cs="宋体"/>
          <w:kern w:val="0"/>
          <w:szCs w:val="21"/>
        </w:rPr>
      </w:pPr>
      <w:r w:rsidRPr="001A367D">
        <w:rPr>
          <w:rFonts w:ascii="宋体" w:hAnsi="宋体" w:cs="宋体" w:hint="eastAsia"/>
          <w:kern w:val="0"/>
          <w:szCs w:val="21"/>
        </w:rPr>
        <w:t>4.5.1谈判评审小组应当根据详细评审的结果对谈判单位进行排序，</w:t>
      </w:r>
      <w:r w:rsidR="001A367D" w:rsidRPr="001A367D">
        <w:rPr>
          <w:rFonts w:ascii="宋体" w:hAnsi="宋体" w:cs="宋体"/>
          <w:kern w:val="0"/>
          <w:szCs w:val="21"/>
        </w:rPr>
        <w:t>若出现</w:t>
      </w:r>
      <w:r w:rsidR="001A367D">
        <w:rPr>
          <w:rFonts w:ascii="宋体" w:hAnsi="宋体" w:cs="宋体" w:hint="eastAsia"/>
          <w:kern w:val="0"/>
          <w:szCs w:val="21"/>
        </w:rPr>
        <w:t>谈判单位</w:t>
      </w:r>
      <w:r w:rsidR="001A367D" w:rsidRPr="001A367D">
        <w:rPr>
          <w:rFonts w:ascii="宋体" w:hAnsi="宋体" w:cs="宋体"/>
          <w:kern w:val="0"/>
          <w:szCs w:val="21"/>
        </w:rPr>
        <w:t>评审综合得分相同的情况，则依次按照其</w:t>
      </w:r>
      <w:r w:rsidR="001A367D" w:rsidRPr="001A367D">
        <w:rPr>
          <w:rFonts w:ascii="宋体" w:hAnsi="宋体" w:cs="宋体" w:hint="eastAsia"/>
          <w:kern w:val="0"/>
          <w:szCs w:val="21"/>
        </w:rPr>
        <w:t>不含增值税评审报价</w:t>
      </w:r>
      <w:r w:rsidR="001A367D" w:rsidRPr="001A367D">
        <w:rPr>
          <w:rFonts w:ascii="宋体" w:hAnsi="宋体" w:cs="宋体"/>
          <w:kern w:val="0"/>
          <w:szCs w:val="21"/>
        </w:rPr>
        <w:t>由低至高排序、技术部分得分由高至低排序、评委票决的顺序确定成交候选人排序。</w:t>
      </w:r>
    </w:p>
    <w:p w14:paraId="41EE3D5C" w14:textId="77777777" w:rsidR="00823BDE" w:rsidRDefault="00823BDE" w:rsidP="00823BDE">
      <w:pPr>
        <w:adjustRightInd w:val="0"/>
        <w:snapToGrid w:val="0"/>
        <w:spacing w:line="360" w:lineRule="auto"/>
        <w:ind w:firstLineChars="196" w:firstLine="413"/>
        <w:rPr>
          <w:rFonts w:ascii="宋体" w:hAnsi="宋体" w:cs="宋体"/>
          <w:b/>
          <w:bCs/>
          <w:szCs w:val="21"/>
        </w:rPr>
      </w:pPr>
      <w:r>
        <w:rPr>
          <w:rFonts w:ascii="宋体" w:hAnsi="宋体" w:cs="宋体" w:hint="eastAsia"/>
          <w:b/>
          <w:bCs/>
          <w:szCs w:val="21"/>
        </w:rPr>
        <w:t>5.推荐中选单位</w:t>
      </w:r>
    </w:p>
    <w:p w14:paraId="6BB4B8DA" w14:textId="77777777" w:rsidR="00823BDE" w:rsidRPr="003D4886" w:rsidRDefault="00823BDE" w:rsidP="00823BDE">
      <w:pPr>
        <w:widowControl/>
        <w:adjustRightInd w:val="0"/>
        <w:snapToGrid w:val="0"/>
        <w:spacing w:line="360" w:lineRule="auto"/>
        <w:ind w:firstLineChars="200" w:firstLine="420"/>
        <w:rPr>
          <w:rFonts w:ascii="宋体" w:hAnsi="宋体" w:cs="宋体"/>
          <w:kern w:val="0"/>
          <w:szCs w:val="21"/>
        </w:rPr>
      </w:pPr>
      <w:r w:rsidRPr="003D4886">
        <w:rPr>
          <w:rFonts w:ascii="宋体" w:hAnsi="宋体" w:cs="宋体" w:hint="eastAsia"/>
          <w:kern w:val="0"/>
          <w:szCs w:val="21"/>
        </w:rPr>
        <w:t>5.1谈判评审小组应当在全部评审结束后，</w:t>
      </w:r>
      <w:r w:rsidRPr="003D4886">
        <w:rPr>
          <w:rStyle w:val="afff4"/>
          <w:rFonts w:ascii="宋体" w:hAnsi="宋体" w:hint="eastAsia"/>
          <w:color w:val="auto"/>
          <w:u w:val="none"/>
          <w:shd w:val="clear" w:color="auto" w:fill="FFFFFF"/>
        </w:rPr>
        <w:t>按照综合得分由高到低的顺序推荐不超过3名中选候选人</w:t>
      </w:r>
      <w:r w:rsidRPr="003D4886">
        <w:rPr>
          <w:rFonts w:ascii="宋体" w:hAnsi="宋体" w:cs="宋体" w:hint="eastAsia"/>
          <w:kern w:val="0"/>
          <w:szCs w:val="21"/>
        </w:rPr>
        <w:t>，并填写评审报告。经公示无异议后，确定排名第一的中选候选人为中选人。</w:t>
      </w:r>
    </w:p>
    <w:p w14:paraId="0F247983" w14:textId="77777777" w:rsidR="00823BDE" w:rsidRPr="003D4886" w:rsidRDefault="00823BDE" w:rsidP="00823BDE">
      <w:pPr>
        <w:widowControl/>
        <w:adjustRightInd w:val="0"/>
        <w:snapToGrid w:val="0"/>
        <w:spacing w:line="360" w:lineRule="auto"/>
        <w:ind w:firstLineChars="200" w:firstLine="420"/>
        <w:rPr>
          <w:rFonts w:ascii="宋体" w:hAnsi="宋体" w:cs="宋体"/>
          <w:kern w:val="0"/>
          <w:szCs w:val="21"/>
        </w:rPr>
      </w:pPr>
      <w:r w:rsidRPr="003D4886">
        <w:rPr>
          <w:rFonts w:ascii="宋体" w:hAnsi="宋体" w:cs="宋体" w:hint="eastAsia"/>
          <w:kern w:val="0"/>
          <w:szCs w:val="21"/>
        </w:rPr>
        <w:t>5.2全部评审结束后，若出现报价得分相同的情形，则采用现场抽签方式确定中选候选人。</w:t>
      </w:r>
    </w:p>
    <w:p w14:paraId="055642E0" w14:textId="77777777" w:rsidR="00823BDE" w:rsidRPr="003D4886" w:rsidRDefault="00823BDE" w:rsidP="00823BDE">
      <w:pPr>
        <w:widowControl/>
        <w:adjustRightInd w:val="0"/>
        <w:snapToGrid w:val="0"/>
        <w:spacing w:line="360" w:lineRule="auto"/>
        <w:ind w:firstLineChars="200" w:firstLine="420"/>
        <w:rPr>
          <w:rFonts w:ascii="宋体" w:hAnsi="宋体" w:cs="宋体"/>
          <w:kern w:val="0"/>
          <w:szCs w:val="21"/>
        </w:rPr>
      </w:pPr>
      <w:r w:rsidRPr="003D4886">
        <w:rPr>
          <w:rFonts w:ascii="宋体" w:hAnsi="宋体" w:cs="宋体" w:hint="eastAsia"/>
          <w:kern w:val="0"/>
          <w:szCs w:val="21"/>
        </w:rPr>
        <w:t>5.3排名第一的中选候选人中选后放弃中选、因不可抗力不能履行合同，或者被查实存在影响中选结果的违法行为等情形，不符合中选条件的，采购单位可以按照谈判评审小组提出的中选候选人名单排序依次确定其他中选候选人为中选人，也可以重新采购。</w:t>
      </w:r>
    </w:p>
    <w:p w14:paraId="59504C43" w14:textId="77777777" w:rsidR="00823BDE" w:rsidRPr="003D4886" w:rsidRDefault="00823BDE" w:rsidP="00823BDE">
      <w:pPr>
        <w:pStyle w:val="ad"/>
        <w:spacing w:line="360" w:lineRule="auto"/>
        <w:ind w:leftChars="0" w:left="0" w:firstLineChars="200" w:firstLine="420"/>
        <w:rPr>
          <w:rFonts w:ascii="宋体" w:hAnsi="宋体" w:cs="宋体"/>
          <w:kern w:val="0"/>
          <w:szCs w:val="21"/>
        </w:rPr>
      </w:pPr>
      <w:r w:rsidRPr="003D4886">
        <w:rPr>
          <w:rFonts w:ascii="宋体" w:hAnsi="宋体" w:cs="宋体" w:hint="eastAsia"/>
          <w:kern w:val="0"/>
          <w:szCs w:val="21"/>
        </w:rPr>
        <w:t>5.4提供相同品牌产品的不同供应商参加本项目</w:t>
      </w:r>
      <w:r>
        <w:rPr>
          <w:rFonts w:ascii="宋体" w:hAnsi="宋体" w:cs="宋体" w:hint="eastAsia"/>
          <w:kern w:val="0"/>
          <w:szCs w:val="21"/>
        </w:rPr>
        <w:t>谈判</w:t>
      </w:r>
      <w:r w:rsidRPr="003D4886">
        <w:rPr>
          <w:rFonts w:ascii="宋体" w:hAnsi="宋体" w:cs="宋体" w:hint="eastAsia"/>
          <w:kern w:val="0"/>
          <w:szCs w:val="21"/>
        </w:rPr>
        <w:t>的，按一家供应商计算，评审后得分最高的同品牌</w:t>
      </w:r>
      <w:r>
        <w:rPr>
          <w:rFonts w:ascii="宋体" w:hAnsi="宋体" w:cs="宋体" w:hint="eastAsia"/>
          <w:kern w:val="0"/>
          <w:szCs w:val="21"/>
        </w:rPr>
        <w:t>谈判单位</w:t>
      </w:r>
      <w:r w:rsidRPr="003D4886">
        <w:rPr>
          <w:rFonts w:ascii="宋体" w:hAnsi="宋体" w:cs="宋体" w:hint="eastAsia"/>
          <w:kern w:val="0"/>
          <w:szCs w:val="21"/>
        </w:rPr>
        <w:t>获得中标人推荐资格；评审得分相同的，由采购单位或者采购单位委托谈判评审小组按照谈判文件规定的方式确定一个谈判单位获得中标人推荐资格，谈判文件未规定的采取随机抽取方式确定，其他同品牌谈判单位不作为中标候选人。提供不同品牌产品的谈判单位不足三家的，应予废标。</w:t>
      </w:r>
    </w:p>
    <w:p w14:paraId="44EFE342" w14:textId="77777777" w:rsidR="00823BDE" w:rsidRPr="00823BDE" w:rsidRDefault="00823BDE" w:rsidP="00823BDE">
      <w:pPr>
        <w:pStyle w:val="12"/>
      </w:pPr>
    </w:p>
    <w:p w14:paraId="38FF7749" w14:textId="49F8287C" w:rsidR="005B2726" w:rsidRPr="005B2726" w:rsidRDefault="005B2726">
      <w:pPr>
        <w:widowControl/>
        <w:jc w:val="left"/>
        <w:rPr>
          <w:rFonts w:ascii="Calibri" w:hAnsi="Calibri" w:cs="Calibri"/>
          <w:szCs w:val="21"/>
        </w:rPr>
      </w:pPr>
      <w:r w:rsidRPr="005B2726">
        <w:br w:type="page"/>
      </w:r>
    </w:p>
    <w:p w14:paraId="48A3BBED" w14:textId="77777777" w:rsidR="008A1BD4" w:rsidRDefault="00381570">
      <w:pPr>
        <w:spacing w:line="360" w:lineRule="exact"/>
        <w:jc w:val="left"/>
        <w:rPr>
          <w:rFonts w:ascii="宋体" w:hAnsi="宋体" w:cs="宋体"/>
          <w:b/>
          <w:sz w:val="24"/>
        </w:rPr>
      </w:pPr>
      <w:r>
        <w:rPr>
          <w:rFonts w:ascii="宋体" w:hAnsi="宋体" w:cs="宋体" w:hint="eastAsia"/>
          <w:b/>
          <w:sz w:val="24"/>
        </w:rPr>
        <w:lastRenderedPageBreak/>
        <w:t>附表1</w:t>
      </w:r>
    </w:p>
    <w:p w14:paraId="4C6D3EB3" w14:textId="77777777" w:rsidR="008A1BD4" w:rsidRDefault="00381570">
      <w:pPr>
        <w:spacing w:afterLines="50" w:after="120" w:line="360" w:lineRule="exact"/>
        <w:jc w:val="center"/>
        <w:rPr>
          <w:rFonts w:ascii="宋体" w:hAnsi="宋体" w:cs="宋体"/>
          <w:b/>
          <w:sz w:val="24"/>
        </w:rPr>
      </w:pPr>
      <w:r>
        <w:rPr>
          <w:rFonts w:ascii="宋体" w:hAnsi="宋体" w:cs="宋体" w:hint="eastAsia"/>
          <w:b/>
          <w:sz w:val="24"/>
        </w:rPr>
        <w:t>商务评分表（20分）</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2160"/>
        <w:gridCol w:w="697"/>
        <w:gridCol w:w="6098"/>
      </w:tblGrid>
      <w:tr w:rsidR="008A1BD4" w14:paraId="6246C70B" w14:textId="77777777">
        <w:trPr>
          <w:trHeight w:val="679"/>
          <w:jc w:val="center"/>
        </w:trPr>
        <w:tc>
          <w:tcPr>
            <w:tcW w:w="673" w:type="dxa"/>
            <w:vAlign w:val="center"/>
          </w:tcPr>
          <w:p w14:paraId="160B3D6F" w14:textId="77777777" w:rsidR="008A1BD4" w:rsidRDefault="00381570">
            <w:pPr>
              <w:widowControl/>
              <w:jc w:val="center"/>
              <w:rPr>
                <w:rFonts w:ascii="宋体" w:hAnsi="宋体" w:cs="宋体"/>
                <w:b/>
                <w:bCs/>
                <w:sz w:val="24"/>
              </w:rPr>
            </w:pPr>
            <w:r>
              <w:rPr>
                <w:rFonts w:ascii="等线" w:eastAsia="等线" w:hAnsi="等线" w:cs="宋体" w:hint="eastAsia"/>
                <w:b/>
                <w:color w:val="000000"/>
                <w:kern w:val="0"/>
              </w:rPr>
              <w:t>序号</w:t>
            </w:r>
          </w:p>
        </w:tc>
        <w:tc>
          <w:tcPr>
            <w:tcW w:w="2160" w:type="dxa"/>
            <w:vAlign w:val="center"/>
          </w:tcPr>
          <w:p w14:paraId="48408E16" w14:textId="77777777" w:rsidR="008A1BD4" w:rsidRDefault="00381570">
            <w:pPr>
              <w:widowControl/>
              <w:jc w:val="center"/>
              <w:rPr>
                <w:rFonts w:ascii="宋体" w:hAnsi="宋体" w:cs="宋体"/>
                <w:b/>
                <w:bCs/>
                <w:sz w:val="24"/>
              </w:rPr>
            </w:pPr>
            <w:r>
              <w:rPr>
                <w:rFonts w:ascii="等线" w:eastAsia="等线" w:hAnsi="等线" w:cs="宋体" w:hint="eastAsia"/>
                <w:b/>
                <w:bCs/>
                <w:color w:val="000000"/>
                <w:kern w:val="0"/>
              </w:rPr>
              <w:t>评分因素</w:t>
            </w:r>
          </w:p>
        </w:tc>
        <w:tc>
          <w:tcPr>
            <w:tcW w:w="697" w:type="dxa"/>
            <w:vAlign w:val="center"/>
          </w:tcPr>
          <w:p w14:paraId="6F97B5C2" w14:textId="77777777" w:rsidR="008A1BD4" w:rsidRDefault="00381570">
            <w:pPr>
              <w:widowControl/>
              <w:jc w:val="center"/>
              <w:rPr>
                <w:rFonts w:ascii="宋体" w:hAnsi="宋体" w:cs="宋体"/>
                <w:b/>
                <w:bCs/>
                <w:sz w:val="24"/>
              </w:rPr>
            </w:pPr>
            <w:r>
              <w:rPr>
                <w:rFonts w:ascii="等线" w:eastAsia="等线" w:hAnsi="等线" w:cs="宋体" w:hint="eastAsia"/>
                <w:b/>
                <w:bCs/>
                <w:color w:val="000000"/>
                <w:kern w:val="0"/>
              </w:rPr>
              <w:t>分值</w:t>
            </w:r>
          </w:p>
        </w:tc>
        <w:tc>
          <w:tcPr>
            <w:tcW w:w="6098" w:type="dxa"/>
            <w:vAlign w:val="center"/>
          </w:tcPr>
          <w:p w14:paraId="2A24D687" w14:textId="77777777" w:rsidR="008A1BD4" w:rsidRDefault="00381570">
            <w:pPr>
              <w:widowControl/>
              <w:jc w:val="center"/>
              <w:rPr>
                <w:rFonts w:ascii="宋体" w:hAnsi="宋体" w:cs="宋体"/>
                <w:b/>
                <w:bCs/>
                <w:sz w:val="24"/>
              </w:rPr>
            </w:pPr>
            <w:r>
              <w:rPr>
                <w:rFonts w:ascii="等线" w:eastAsia="等线" w:hAnsi="等线" w:cs="宋体" w:hint="eastAsia"/>
                <w:b/>
                <w:bCs/>
                <w:color w:val="000000"/>
                <w:kern w:val="0"/>
              </w:rPr>
              <w:t>评分标准</w:t>
            </w:r>
          </w:p>
        </w:tc>
      </w:tr>
      <w:tr w:rsidR="008A1BD4" w14:paraId="5D405B90" w14:textId="77777777">
        <w:trPr>
          <w:trHeight w:val="773"/>
          <w:jc w:val="center"/>
        </w:trPr>
        <w:tc>
          <w:tcPr>
            <w:tcW w:w="673" w:type="dxa"/>
            <w:vAlign w:val="center"/>
          </w:tcPr>
          <w:p w14:paraId="504ECE35" w14:textId="77777777" w:rsidR="008A1BD4" w:rsidRDefault="00381570">
            <w:pPr>
              <w:jc w:val="center"/>
              <w:rPr>
                <w:rFonts w:ascii="宋体" w:hAnsi="宋体" w:cs="等线"/>
              </w:rPr>
            </w:pPr>
            <w:r>
              <w:rPr>
                <w:rFonts w:ascii="宋体" w:hAnsi="宋体" w:cs="等线" w:hint="eastAsia"/>
                <w:szCs w:val="21"/>
              </w:rPr>
              <w:t>1</w:t>
            </w:r>
          </w:p>
        </w:tc>
        <w:tc>
          <w:tcPr>
            <w:tcW w:w="2160" w:type="dxa"/>
            <w:vAlign w:val="center"/>
          </w:tcPr>
          <w:p w14:paraId="7A499F97" w14:textId="77777777" w:rsidR="008A1BD4" w:rsidRDefault="00381570">
            <w:pPr>
              <w:spacing w:line="360" w:lineRule="exact"/>
              <w:jc w:val="center"/>
              <w:rPr>
                <w:rFonts w:ascii="宋体" w:hAnsi="宋体" w:cs="等线"/>
              </w:rPr>
            </w:pPr>
            <w:r>
              <w:rPr>
                <w:rFonts w:ascii="宋体" w:hAnsi="宋体" w:cs="等线" w:hint="eastAsia"/>
                <w:szCs w:val="21"/>
              </w:rPr>
              <w:t>响应文件的编制</w:t>
            </w:r>
          </w:p>
        </w:tc>
        <w:tc>
          <w:tcPr>
            <w:tcW w:w="697" w:type="dxa"/>
            <w:vAlign w:val="center"/>
          </w:tcPr>
          <w:p w14:paraId="757C69F9" w14:textId="77777777" w:rsidR="008A1BD4" w:rsidRDefault="00381570">
            <w:pPr>
              <w:spacing w:line="360" w:lineRule="exact"/>
              <w:jc w:val="center"/>
              <w:rPr>
                <w:rFonts w:ascii="宋体" w:hAnsi="宋体" w:cs="等线"/>
              </w:rPr>
            </w:pPr>
            <w:r>
              <w:rPr>
                <w:rFonts w:ascii="宋体" w:hAnsi="宋体" w:cs="等线"/>
                <w:szCs w:val="21"/>
              </w:rPr>
              <w:t>2</w:t>
            </w:r>
          </w:p>
        </w:tc>
        <w:tc>
          <w:tcPr>
            <w:tcW w:w="6098" w:type="dxa"/>
            <w:vAlign w:val="center"/>
          </w:tcPr>
          <w:p w14:paraId="40FA7B0E" w14:textId="77777777" w:rsidR="008A1BD4" w:rsidRDefault="00381570">
            <w:pPr>
              <w:spacing w:line="360" w:lineRule="exact"/>
              <w:jc w:val="left"/>
              <w:rPr>
                <w:rFonts w:ascii="宋体" w:hAnsi="宋体" w:cs="等线"/>
              </w:rPr>
            </w:pPr>
            <w:r>
              <w:rPr>
                <w:rFonts w:ascii="宋体" w:hAnsi="宋体" w:cs="等线" w:hint="eastAsia"/>
                <w:szCs w:val="21"/>
              </w:rPr>
              <w:t>完全满足谈判文件并响应的，计</w:t>
            </w:r>
            <w:r>
              <w:rPr>
                <w:rFonts w:ascii="宋体" w:hAnsi="宋体" w:cs="等线"/>
                <w:szCs w:val="21"/>
              </w:rPr>
              <w:t>2</w:t>
            </w:r>
            <w:r>
              <w:rPr>
                <w:rFonts w:ascii="宋体" w:hAnsi="宋体" w:cs="等线" w:hint="eastAsia"/>
                <w:szCs w:val="21"/>
              </w:rPr>
              <w:t>分。</w:t>
            </w:r>
          </w:p>
          <w:p w14:paraId="644F9CD4" w14:textId="77777777" w:rsidR="008A1BD4" w:rsidRDefault="00381570">
            <w:pPr>
              <w:spacing w:line="360" w:lineRule="exact"/>
              <w:jc w:val="left"/>
              <w:rPr>
                <w:rFonts w:ascii="宋体" w:hAnsi="宋体" w:cs="等线"/>
              </w:rPr>
            </w:pPr>
            <w:r>
              <w:rPr>
                <w:rFonts w:ascii="宋体" w:hAnsi="宋体" w:cs="等线" w:hint="eastAsia"/>
                <w:szCs w:val="21"/>
              </w:rPr>
              <w:t>存在细微偏差的，每处扣0.2分，扣完为止。</w:t>
            </w:r>
          </w:p>
        </w:tc>
      </w:tr>
      <w:tr w:rsidR="008A1BD4" w14:paraId="75C85DE2" w14:textId="77777777">
        <w:trPr>
          <w:trHeight w:val="731"/>
          <w:jc w:val="center"/>
        </w:trPr>
        <w:tc>
          <w:tcPr>
            <w:tcW w:w="673" w:type="dxa"/>
            <w:vAlign w:val="center"/>
          </w:tcPr>
          <w:p w14:paraId="09058865" w14:textId="77777777" w:rsidR="008A1BD4" w:rsidRDefault="00381570">
            <w:pPr>
              <w:jc w:val="center"/>
              <w:rPr>
                <w:rFonts w:ascii="宋体" w:hAnsi="宋体" w:cs="等线"/>
              </w:rPr>
            </w:pPr>
            <w:r>
              <w:rPr>
                <w:rFonts w:ascii="宋体" w:hAnsi="宋体" w:cs="等线" w:hint="eastAsia"/>
                <w:szCs w:val="21"/>
              </w:rPr>
              <w:t>2</w:t>
            </w:r>
          </w:p>
        </w:tc>
        <w:tc>
          <w:tcPr>
            <w:tcW w:w="2160" w:type="dxa"/>
            <w:vAlign w:val="center"/>
          </w:tcPr>
          <w:p w14:paraId="344E3F71" w14:textId="77777777" w:rsidR="008A1BD4" w:rsidRDefault="00381570">
            <w:pPr>
              <w:jc w:val="center"/>
              <w:rPr>
                <w:rFonts w:ascii="宋体" w:hAnsi="宋体" w:cs="等线"/>
              </w:rPr>
            </w:pPr>
            <w:r>
              <w:rPr>
                <w:rFonts w:ascii="宋体" w:hAnsi="宋体" w:cs="等线" w:hint="eastAsia"/>
                <w:szCs w:val="21"/>
              </w:rPr>
              <w:t>加分业绩</w:t>
            </w:r>
          </w:p>
        </w:tc>
        <w:tc>
          <w:tcPr>
            <w:tcW w:w="697" w:type="dxa"/>
            <w:vAlign w:val="center"/>
          </w:tcPr>
          <w:p w14:paraId="38E4A718" w14:textId="77777777" w:rsidR="008A1BD4" w:rsidRDefault="00381570">
            <w:pPr>
              <w:jc w:val="center"/>
              <w:rPr>
                <w:rFonts w:ascii="宋体" w:hAnsi="宋体" w:cs="等线"/>
              </w:rPr>
            </w:pPr>
            <w:r>
              <w:rPr>
                <w:rFonts w:ascii="宋体" w:hAnsi="宋体" w:cs="等线"/>
                <w:szCs w:val="21"/>
              </w:rPr>
              <w:t>12</w:t>
            </w:r>
          </w:p>
        </w:tc>
        <w:tc>
          <w:tcPr>
            <w:tcW w:w="6098" w:type="dxa"/>
            <w:vAlign w:val="center"/>
          </w:tcPr>
          <w:p w14:paraId="36EB23C7" w14:textId="7340866C" w:rsidR="008A1BD4" w:rsidRDefault="00381570">
            <w:pPr>
              <w:pStyle w:val="af7"/>
              <w:spacing w:after="0"/>
              <w:jc w:val="left"/>
              <w:rPr>
                <w:rFonts w:hAnsi="宋体" w:cs="等线"/>
              </w:rPr>
            </w:pPr>
            <w:r>
              <w:rPr>
                <w:rFonts w:hAnsi="宋体" w:cs="等线"/>
                <w:iCs/>
                <w:szCs w:val="21"/>
              </w:rPr>
              <w:t>谈判单位具有</w:t>
            </w:r>
            <w:r>
              <w:rPr>
                <w:rFonts w:hAnsi="宋体" w:cs="等线"/>
                <w:iCs/>
                <w:szCs w:val="21"/>
              </w:rPr>
              <w:t>1</w:t>
            </w:r>
            <w:r>
              <w:rPr>
                <w:rFonts w:hAnsi="宋体" w:cs="等线"/>
                <w:iCs/>
                <w:szCs w:val="21"/>
              </w:rPr>
              <w:t>个加分业绩计</w:t>
            </w:r>
            <w:r>
              <w:rPr>
                <w:rFonts w:hAnsi="宋体" w:cs="等线"/>
                <w:iCs/>
                <w:szCs w:val="21"/>
              </w:rPr>
              <w:t>6</w:t>
            </w:r>
            <w:r>
              <w:rPr>
                <w:rFonts w:hAnsi="宋体" w:cs="等线"/>
                <w:iCs/>
                <w:szCs w:val="21"/>
              </w:rPr>
              <w:t>分。每增加</w:t>
            </w:r>
            <w:r>
              <w:rPr>
                <w:rFonts w:hAnsi="宋体" w:cs="等线"/>
                <w:iCs/>
                <w:szCs w:val="21"/>
              </w:rPr>
              <w:t>1</w:t>
            </w:r>
            <w:r>
              <w:rPr>
                <w:rFonts w:hAnsi="宋体" w:cs="等线"/>
                <w:iCs/>
                <w:szCs w:val="21"/>
              </w:rPr>
              <w:t>个加分业绩加</w:t>
            </w:r>
            <w:r>
              <w:rPr>
                <w:rFonts w:hAnsi="宋体" w:cs="等线"/>
                <w:iCs/>
                <w:szCs w:val="21"/>
              </w:rPr>
              <w:t>3</w:t>
            </w:r>
            <w:r>
              <w:rPr>
                <w:rFonts w:hAnsi="宋体" w:cs="等线"/>
                <w:iCs/>
                <w:szCs w:val="21"/>
              </w:rPr>
              <w:t>分，最多加</w:t>
            </w:r>
            <w:r w:rsidR="00E21A87">
              <w:rPr>
                <w:rFonts w:hAnsi="宋体" w:cs="等线"/>
                <w:iCs/>
                <w:szCs w:val="21"/>
              </w:rPr>
              <w:t>6</w:t>
            </w:r>
            <w:r>
              <w:rPr>
                <w:rFonts w:hAnsi="宋体" w:cs="等线"/>
                <w:iCs/>
                <w:szCs w:val="21"/>
              </w:rPr>
              <w:t>分。</w:t>
            </w:r>
          </w:p>
        </w:tc>
      </w:tr>
      <w:tr w:rsidR="008A1BD4" w14:paraId="47D26808" w14:textId="77777777">
        <w:trPr>
          <w:trHeight w:val="491"/>
          <w:jc w:val="center"/>
        </w:trPr>
        <w:tc>
          <w:tcPr>
            <w:tcW w:w="673" w:type="dxa"/>
            <w:vMerge w:val="restart"/>
            <w:vAlign w:val="center"/>
          </w:tcPr>
          <w:p w14:paraId="22C6AA14" w14:textId="77777777" w:rsidR="008A1BD4" w:rsidRDefault="00381570">
            <w:pPr>
              <w:jc w:val="center"/>
              <w:rPr>
                <w:rFonts w:ascii="宋体" w:hAnsi="宋体" w:cs="等线"/>
                <w:szCs w:val="21"/>
              </w:rPr>
            </w:pPr>
            <w:r>
              <w:rPr>
                <w:rFonts w:ascii="宋体" w:hAnsi="宋体" w:cs="等线"/>
                <w:szCs w:val="21"/>
              </w:rPr>
              <w:t>3</w:t>
            </w:r>
          </w:p>
        </w:tc>
        <w:tc>
          <w:tcPr>
            <w:tcW w:w="2160" w:type="dxa"/>
            <w:vMerge w:val="restart"/>
            <w:vAlign w:val="center"/>
          </w:tcPr>
          <w:p w14:paraId="3A778839" w14:textId="77777777" w:rsidR="008A1BD4" w:rsidRDefault="00381570">
            <w:pPr>
              <w:jc w:val="center"/>
              <w:rPr>
                <w:rFonts w:ascii="宋体" w:hAnsi="宋体" w:cs="等线"/>
                <w:szCs w:val="21"/>
              </w:rPr>
            </w:pPr>
            <w:r>
              <w:rPr>
                <w:rFonts w:ascii="宋体" w:hAnsi="宋体" w:cs="等线" w:hint="eastAsia"/>
                <w:szCs w:val="21"/>
              </w:rPr>
              <w:t>售后服务</w:t>
            </w:r>
          </w:p>
        </w:tc>
        <w:tc>
          <w:tcPr>
            <w:tcW w:w="697" w:type="dxa"/>
            <w:vMerge w:val="restart"/>
            <w:vAlign w:val="center"/>
          </w:tcPr>
          <w:p w14:paraId="16B1CD13" w14:textId="77777777" w:rsidR="008A1BD4" w:rsidRDefault="00381570">
            <w:pPr>
              <w:jc w:val="center"/>
              <w:rPr>
                <w:rFonts w:ascii="宋体" w:hAnsi="宋体" w:cs="等线"/>
                <w:szCs w:val="21"/>
              </w:rPr>
            </w:pPr>
            <w:r>
              <w:rPr>
                <w:rFonts w:ascii="宋体" w:hAnsi="宋体" w:cs="等线"/>
                <w:szCs w:val="21"/>
              </w:rPr>
              <w:t>2</w:t>
            </w:r>
          </w:p>
        </w:tc>
        <w:tc>
          <w:tcPr>
            <w:tcW w:w="6098" w:type="dxa"/>
            <w:vAlign w:val="center"/>
          </w:tcPr>
          <w:p w14:paraId="3E1507A0" w14:textId="77777777" w:rsidR="008A1BD4" w:rsidRDefault="00381570">
            <w:pPr>
              <w:jc w:val="left"/>
              <w:rPr>
                <w:rFonts w:ascii="宋体" w:hAnsi="宋体" w:cs="等线"/>
                <w:szCs w:val="21"/>
              </w:rPr>
            </w:pPr>
            <w:r>
              <w:rPr>
                <w:rFonts w:ascii="宋体" w:hAnsi="宋体" w:cs="等线" w:hint="eastAsia"/>
                <w:szCs w:val="21"/>
              </w:rPr>
              <w:t>谈判单位在本地注册或承诺中标后6个月内设置售后服务机构的，计</w:t>
            </w:r>
            <w:r>
              <w:rPr>
                <w:rFonts w:ascii="宋体" w:hAnsi="宋体" w:cs="等线"/>
                <w:szCs w:val="21"/>
              </w:rPr>
              <w:t>2</w:t>
            </w:r>
            <w:r>
              <w:rPr>
                <w:rFonts w:ascii="宋体" w:hAnsi="宋体" w:cs="等线" w:hint="eastAsia"/>
                <w:szCs w:val="21"/>
              </w:rPr>
              <w:t>分。</w:t>
            </w:r>
          </w:p>
        </w:tc>
      </w:tr>
      <w:tr w:rsidR="008A1BD4" w14:paraId="309FB723" w14:textId="77777777">
        <w:trPr>
          <w:trHeight w:val="401"/>
          <w:jc w:val="center"/>
        </w:trPr>
        <w:tc>
          <w:tcPr>
            <w:tcW w:w="673" w:type="dxa"/>
            <w:vMerge/>
            <w:vAlign w:val="center"/>
          </w:tcPr>
          <w:p w14:paraId="6DEDCBC0" w14:textId="77777777" w:rsidR="008A1BD4" w:rsidRDefault="008A1BD4">
            <w:pPr>
              <w:jc w:val="center"/>
              <w:rPr>
                <w:rFonts w:ascii="宋体" w:hAnsi="宋体" w:cs="等线"/>
                <w:szCs w:val="21"/>
              </w:rPr>
            </w:pPr>
          </w:p>
        </w:tc>
        <w:tc>
          <w:tcPr>
            <w:tcW w:w="2160" w:type="dxa"/>
            <w:vMerge/>
            <w:vAlign w:val="center"/>
          </w:tcPr>
          <w:p w14:paraId="56AE8494" w14:textId="77777777" w:rsidR="008A1BD4" w:rsidRDefault="008A1BD4">
            <w:pPr>
              <w:jc w:val="center"/>
              <w:rPr>
                <w:rFonts w:ascii="宋体" w:hAnsi="宋体" w:cs="等线"/>
                <w:szCs w:val="21"/>
              </w:rPr>
            </w:pPr>
          </w:p>
        </w:tc>
        <w:tc>
          <w:tcPr>
            <w:tcW w:w="697" w:type="dxa"/>
            <w:vMerge/>
            <w:vAlign w:val="center"/>
          </w:tcPr>
          <w:p w14:paraId="0020F71D" w14:textId="77777777" w:rsidR="008A1BD4" w:rsidRDefault="008A1BD4">
            <w:pPr>
              <w:jc w:val="center"/>
              <w:rPr>
                <w:rFonts w:ascii="宋体" w:hAnsi="宋体" w:cs="等线"/>
                <w:szCs w:val="21"/>
              </w:rPr>
            </w:pPr>
          </w:p>
        </w:tc>
        <w:tc>
          <w:tcPr>
            <w:tcW w:w="6098" w:type="dxa"/>
            <w:vAlign w:val="center"/>
          </w:tcPr>
          <w:p w14:paraId="0BB4C2BE" w14:textId="77777777" w:rsidR="008A1BD4" w:rsidRDefault="00381570">
            <w:pPr>
              <w:jc w:val="left"/>
              <w:rPr>
                <w:rFonts w:ascii="宋体" w:hAnsi="宋体" w:cs="等线"/>
                <w:szCs w:val="21"/>
              </w:rPr>
            </w:pPr>
            <w:r>
              <w:rPr>
                <w:rFonts w:ascii="宋体" w:hAnsi="宋体" w:cs="等线" w:hint="eastAsia"/>
                <w:szCs w:val="21"/>
              </w:rPr>
              <w:t>注：</w:t>
            </w:r>
            <w:r>
              <w:rPr>
                <w:rFonts w:hAnsi="宋体" w:cs="等线" w:hint="eastAsia"/>
                <w:iCs/>
                <w:szCs w:val="21"/>
              </w:rPr>
              <w:t>须</w:t>
            </w:r>
            <w:r>
              <w:rPr>
                <w:rFonts w:ascii="宋体" w:hAnsi="宋体" w:cs="等线" w:hint="eastAsia"/>
                <w:szCs w:val="21"/>
              </w:rPr>
              <w:t>提供承诺函，并加盖谈判单位公章。</w:t>
            </w:r>
          </w:p>
        </w:tc>
      </w:tr>
      <w:tr w:rsidR="008A1BD4" w14:paraId="255095BC" w14:textId="77777777">
        <w:trPr>
          <w:trHeight w:val="697"/>
          <w:jc w:val="center"/>
        </w:trPr>
        <w:tc>
          <w:tcPr>
            <w:tcW w:w="673" w:type="dxa"/>
            <w:vMerge w:val="restart"/>
            <w:vAlign w:val="center"/>
          </w:tcPr>
          <w:p w14:paraId="7A417FD6" w14:textId="77777777" w:rsidR="008A1BD4" w:rsidRDefault="00381570">
            <w:pPr>
              <w:jc w:val="center"/>
              <w:rPr>
                <w:rFonts w:ascii="宋体" w:hAnsi="宋体" w:cs="等线"/>
                <w:szCs w:val="21"/>
              </w:rPr>
            </w:pPr>
            <w:r>
              <w:rPr>
                <w:rFonts w:ascii="宋体" w:hAnsi="宋体" w:cs="等线"/>
                <w:szCs w:val="21"/>
              </w:rPr>
              <w:t>4</w:t>
            </w:r>
          </w:p>
        </w:tc>
        <w:tc>
          <w:tcPr>
            <w:tcW w:w="2160" w:type="dxa"/>
            <w:vMerge w:val="restart"/>
            <w:vAlign w:val="center"/>
          </w:tcPr>
          <w:p w14:paraId="3DD2264C" w14:textId="77777777" w:rsidR="008A1BD4" w:rsidRDefault="00381570">
            <w:pPr>
              <w:jc w:val="center"/>
            </w:pPr>
            <w:r>
              <w:rPr>
                <w:rFonts w:hint="eastAsia"/>
              </w:rPr>
              <w:t>质保能力</w:t>
            </w:r>
          </w:p>
          <w:p w14:paraId="421402E8" w14:textId="77777777" w:rsidR="008A1BD4" w:rsidRDefault="008A1BD4">
            <w:pPr>
              <w:pStyle w:val="12"/>
            </w:pPr>
          </w:p>
        </w:tc>
        <w:tc>
          <w:tcPr>
            <w:tcW w:w="697" w:type="dxa"/>
            <w:vMerge w:val="restart"/>
            <w:vAlign w:val="center"/>
          </w:tcPr>
          <w:p w14:paraId="14C05B32" w14:textId="77777777" w:rsidR="008A1BD4" w:rsidRDefault="00381570">
            <w:pPr>
              <w:jc w:val="center"/>
              <w:rPr>
                <w:rFonts w:ascii="宋体" w:hAnsi="宋体" w:cs="等线"/>
                <w:szCs w:val="21"/>
              </w:rPr>
            </w:pPr>
            <w:r>
              <w:rPr>
                <w:rFonts w:ascii="宋体" w:hAnsi="宋体" w:cs="等线"/>
                <w:szCs w:val="21"/>
              </w:rPr>
              <w:t>4</w:t>
            </w:r>
          </w:p>
        </w:tc>
        <w:tc>
          <w:tcPr>
            <w:tcW w:w="6098" w:type="dxa"/>
            <w:vAlign w:val="center"/>
          </w:tcPr>
          <w:p w14:paraId="327749A2" w14:textId="77777777" w:rsidR="008A1BD4" w:rsidRDefault="00381570">
            <w:pPr>
              <w:jc w:val="left"/>
              <w:rPr>
                <w:rFonts w:ascii="宋体" w:hAnsi="宋体" w:cs="等线"/>
                <w:szCs w:val="21"/>
              </w:rPr>
            </w:pPr>
            <w:r>
              <w:rPr>
                <w:rFonts w:hAnsi="宋体" w:cs="等线"/>
                <w:iCs/>
                <w:szCs w:val="21"/>
              </w:rPr>
              <w:t>谈判单位</w:t>
            </w:r>
            <w:r>
              <w:rPr>
                <w:rFonts w:hAnsi="宋体" w:cs="等线" w:hint="eastAsia"/>
                <w:iCs/>
                <w:szCs w:val="21"/>
              </w:rPr>
              <w:t>提供服务单位质保期</w:t>
            </w:r>
            <w:r>
              <w:rPr>
                <w:rFonts w:hAnsi="宋体" w:cs="等线" w:hint="eastAsia"/>
                <w:iCs/>
                <w:szCs w:val="21"/>
              </w:rPr>
              <w:t>/</w:t>
            </w:r>
            <w:r>
              <w:rPr>
                <w:rFonts w:hAnsi="宋体" w:cs="等线" w:hint="eastAsia"/>
                <w:iCs/>
                <w:szCs w:val="21"/>
              </w:rPr>
              <w:t>保质期等质保能力超过</w:t>
            </w:r>
            <w:r>
              <w:rPr>
                <w:rFonts w:hAnsi="宋体" w:cs="等线"/>
                <w:iCs/>
                <w:szCs w:val="21"/>
              </w:rPr>
              <w:t>3</w:t>
            </w:r>
            <w:r>
              <w:rPr>
                <w:rFonts w:hAnsi="宋体" w:cs="等线" w:hint="eastAsia"/>
                <w:iCs/>
                <w:szCs w:val="21"/>
              </w:rPr>
              <w:t>年合同的，计</w:t>
            </w:r>
            <w:r>
              <w:rPr>
                <w:rFonts w:hAnsi="宋体" w:cs="等线"/>
                <w:iCs/>
                <w:szCs w:val="21"/>
              </w:rPr>
              <w:t>2</w:t>
            </w:r>
            <w:r>
              <w:rPr>
                <w:rFonts w:hAnsi="宋体" w:cs="等线" w:hint="eastAsia"/>
                <w:iCs/>
                <w:szCs w:val="21"/>
              </w:rPr>
              <w:t>分，在</w:t>
            </w:r>
            <w:r>
              <w:rPr>
                <w:rFonts w:hAnsi="宋体" w:cs="等线"/>
                <w:iCs/>
                <w:szCs w:val="21"/>
              </w:rPr>
              <w:t>3</w:t>
            </w:r>
            <w:r>
              <w:rPr>
                <w:rFonts w:hAnsi="宋体" w:cs="等线" w:hint="eastAsia"/>
                <w:iCs/>
                <w:szCs w:val="21"/>
              </w:rPr>
              <w:t>年的基础上每增加</w:t>
            </w:r>
            <w:r>
              <w:rPr>
                <w:rFonts w:hAnsi="宋体" w:cs="等线"/>
                <w:iCs/>
                <w:szCs w:val="21"/>
              </w:rPr>
              <w:t>1</w:t>
            </w:r>
            <w:r>
              <w:rPr>
                <w:rFonts w:hAnsi="宋体" w:cs="等线" w:hint="eastAsia"/>
                <w:iCs/>
                <w:szCs w:val="21"/>
              </w:rPr>
              <w:t>年加</w:t>
            </w:r>
            <w:r>
              <w:rPr>
                <w:rFonts w:hAnsi="宋体" w:cs="等线"/>
                <w:iCs/>
                <w:szCs w:val="21"/>
              </w:rPr>
              <w:t>0.5</w:t>
            </w:r>
            <w:r>
              <w:rPr>
                <w:rFonts w:hAnsi="宋体" w:cs="等线" w:hint="eastAsia"/>
                <w:iCs/>
                <w:szCs w:val="21"/>
              </w:rPr>
              <w:t>分，最多加</w:t>
            </w:r>
            <w:r>
              <w:rPr>
                <w:rFonts w:hAnsi="宋体" w:cs="等线"/>
                <w:iCs/>
                <w:szCs w:val="21"/>
              </w:rPr>
              <w:t>2</w:t>
            </w:r>
            <w:r>
              <w:rPr>
                <w:rFonts w:hAnsi="宋体" w:cs="等线" w:hint="eastAsia"/>
                <w:iCs/>
                <w:szCs w:val="21"/>
              </w:rPr>
              <w:t>分</w:t>
            </w:r>
            <w:r>
              <w:rPr>
                <w:rFonts w:hAnsi="宋体" w:cs="等线"/>
                <w:iCs/>
                <w:szCs w:val="21"/>
              </w:rPr>
              <w:t>。</w:t>
            </w:r>
          </w:p>
        </w:tc>
      </w:tr>
      <w:tr w:rsidR="008A1BD4" w14:paraId="74EE8AAA" w14:textId="77777777">
        <w:trPr>
          <w:trHeight w:val="581"/>
          <w:jc w:val="center"/>
        </w:trPr>
        <w:tc>
          <w:tcPr>
            <w:tcW w:w="673" w:type="dxa"/>
            <w:vMerge/>
            <w:vAlign w:val="center"/>
          </w:tcPr>
          <w:p w14:paraId="1F8D0485" w14:textId="77777777" w:rsidR="008A1BD4" w:rsidRDefault="008A1BD4">
            <w:pPr>
              <w:jc w:val="center"/>
              <w:rPr>
                <w:rFonts w:ascii="宋体" w:hAnsi="宋体" w:cs="等线"/>
                <w:szCs w:val="21"/>
              </w:rPr>
            </w:pPr>
          </w:p>
        </w:tc>
        <w:tc>
          <w:tcPr>
            <w:tcW w:w="2160" w:type="dxa"/>
            <w:vMerge/>
            <w:vAlign w:val="center"/>
          </w:tcPr>
          <w:p w14:paraId="7FF33722" w14:textId="77777777" w:rsidR="008A1BD4" w:rsidRDefault="008A1BD4">
            <w:pPr>
              <w:jc w:val="center"/>
              <w:rPr>
                <w:rFonts w:ascii="宋体" w:hAnsi="宋体" w:cs="等线"/>
                <w:szCs w:val="21"/>
              </w:rPr>
            </w:pPr>
          </w:p>
        </w:tc>
        <w:tc>
          <w:tcPr>
            <w:tcW w:w="697" w:type="dxa"/>
            <w:vMerge/>
            <w:vAlign w:val="center"/>
          </w:tcPr>
          <w:p w14:paraId="309704DF" w14:textId="77777777" w:rsidR="008A1BD4" w:rsidRDefault="008A1BD4">
            <w:pPr>
              <w:jc w:val="center"/>
              <w:rPr>
                <w:rFonts w:ascii="宋体" w:hAnsi="宋体" w:cs="等线"/>
                <w:szCs w:val="21"/>
              </w:rPr>
            </w:pPr>
          </w:p>
        </w:tc>
        <w:tc>
          <w:tcPr>
            <w:tcW w:w="6098" w:type="dxa"/>
            <w:vAlign w:val="center"/>
          </w:tcPr>
          <w:p w14:paraId="2CA299AF" w14:textId="77777777" w:rsidR="008A1BD4" w:rsidRDefault="00381570">
            <w:pPr>
              <w:jc w:val="left"/>
              <w:rPr>
                <w:rFonts w:hAnsi="宋体" w:cs="等线"/>
                <w:iCs/>
                <w:szCs w:val="21"/>
              </w:rPr>
            </w:pPr>
            <w:r>
              <w:rPr>
                <w:rFonts w:hAnsi="宋体" w:cs="等线" w:hint="eastAsia"/>
                <w:iCs/>
                <w:szCs w:val="21"/>
              </w:rPr>
              <w:t>注：须</w:t>
            </w:r>
            <w:r>
              <w:rPr>
                <w:rFonts w:ascii="宋体" w:hAnsi="宋体" w:cs="宋体" w:hint="eastAsia"/>
                <w:szCs w:val="21"/>
              </w:rPr>
              <w:t>提供合同原件扫描件证明文件，并加盖谈判单位公章，合同内</w:t>
            </w:r>
            <w:r>
              <w:rPr>
                <w:rFonts w:hAnsi="宋体" w:cs="等线" w:hint="eastAsia"/>
                <w:iCs/>
                <w:szCs w:val="21"/>
              </w:rPr>
              <w:t>质保期</w:t>
            </w:r>
            <w:r>
              <w:rPr>
                <w:rFonts w:hAnsi="宋体" w:cs="等线" w:hint="eastAsia"/>
                <w:iCs/>
                <w:szCs w:val="21"/>
              </w:rPr>
              <w:t>/</w:t>
            </w:r>
            <w:r>
              <w:rPr>
                <w:rFonts w:hAnsi="宋体" w:cs="等线" w:hint="eastAsia"/>
                <w:iCs/>
                <w:szCs w:val="21"/>
              </w:rPr>
              <w:t>保质期</w:t>
            </w:r>
            <w:r>
              <w:rPr>
                <w:rFonts w:ascii="宋体" w:hAnsi="宋体" w:cs="宋体" w:hint="eastAsia"/>
                <w:szCs w:val="21"/>
              </w:rPr>
              <w:t>存在不同时间的，以最高时间为准。</w:t>
            </w:r>
          </w:p>
        </w:tc>
      </w:tr>
      <w:tr w:rsidR="008A1BD4" w14:paraId="7609BF81" w14:textId="77777777">
        <w:trPr>
          <w:trHeight w:val="468"/>
          <w:jc w:val="center"/>
        </w:trPr>
        <w:tc>
          <w:tcPr>
            <w:tcW w:w="2833" w:type="dxa"/>
            <w:gridSpan w:val="2"/>
            <w:vAlign w:val="center"/>
          </w:tcPr>
          <w:p w14:paraId="7E4A8F85" w14:textId="77777777" w:rsidR="008A1BD4" w:rsidRDefault="00381570">
            <w:pPr>
              <w:jc w:val="center"/>
              <w:rPr>
                <w:rFonts w:ascii="宋体" w:hAnsi="宋体" w:cs="等线"/>
                <w:szCs w:val="21"/>
              </w:rPr>
            </w:pPr>
            <w:r>
              <w:rPr>
                <w:rFonts w:ascii="宋体" w:hAnsi="宋体" w:cs="等线" w:hint="eastAsia"/>
                <w:szCs w:val="21"/>
              </w:rPr>
              <w:t>合计</w:t>
            </w:r>
          </w:p>
        </w:tc>
        <w:tc>
          <w:tcPr>
            <w:tcW w:w="697" w:type="dxa"/>
            <w:vAlign w:val="center"/>
          </w:tcPr>
          <w:p w14:paraId="0D70D396" w14:textId="77777777" w:rsidR="008A1BD4" w:rsidRDefault="00381570">
            <w:pPr>
              <w:jc w:val="center"/>
              <w:rPr>
                <w:rFonts w:ascii="宋体" w:hAnsi="宋体" w:cs="等线"/>
                <w:szCs w:val="21"/>
              </w:rPr>
            </w:pPr>
            <w:r>
              <w:rPr>
                <w:rFonts w:ascii="宋体" w:hAnsi="宋体" w:cs="等线" w:hint="eastAsia"/>
                <w:szCs w:val="21"/>
              </w:rPr>
              <w:t>2</w:t>
            </w:r>
            <w:r>
              <w:rPr>
                <w:rFonts w:ascii="宋体" w:hAnsi="宋体" w:cs="等线"/>
                <w:szCs w:val="21"/>
              </w:rPr>
              <w:t>0</w:t>
            </w:r>
          </w:p>
        </w:tc>
        <w:tc>
          <w:tcPr>
            <w:tcW w:w="6098" w:type="dxa"/>
            <w:vAlign w:val="center"/>
          </w:tcPr>
          <w:p w14:paraId="3C71D51E" w14:textId="77777777" w:rsidR="008A1BD4" w:rsidRDefault="008A1BD4">
            <w:pPr>
              <w:jc w:val="left"/>
              <w:rPr>
                <w:rFonts w:ascii="宋体" w:hAnsi="宋体" w:cs="等线"/>
                <w:szCs w:val="21"/>
              </w:rPr>
            </w:pPr>
          </w:p>
        </w:tc>
      </w:tr>
    </w:tbl>
    <w:p w14:paraId="6F04AF5F" w14:textId="77777777" w:rsidR="008A1BD4" w:rsidRDefault="00381570">
      <w:pPr>
        <w:spacing w:beforeLines="50" w:before="120" w:line="360" w:lineRule="auto"/>
        <w:rPr>
          <w:rFonts w:ascii="宋体" w:hAnsi="宋体" w:cs="宋体"/>
          <w:b/>
          <w:color w:val="000000"/>
          <w:szCs w:val="21"/>
        </w:rPr>
      </w:pPr>
      <w:r>
        <w:rPr>
          <w:rFonts w:ascii="宋体" w:hAnsi="宋体" w:cs="宋体" w:hint="eastAsia"/>
          <w:b/>
          <w:color w:val="000000"/>
          <w:szCs w:val="21"/>
        </w:rPr>
        <w:t>评审说明：</w:t>
      </w:r>
    </w:p>
    <w:p w14:paraId="21C8C4ED" w14:textId="77777777" w:rsidR="008A1BD4" w:rsidRDefault="00381570">
      <w:pPr>
        <w:pStyle w:val="12"/>
        <w:spacing w:line="360" w:lineRule="auto"/>
        <w:rPr>
          <w:rFonts w:ascii="宋体" w:hAnsi="宋体" w:cs="宋体"/>
        </w:rPr>
      </w:pPr>
      <w:r>
        <w:rPr>
          <w:rFonts w:ascii="宋体" w:hAnsi="宋体" w:cs="宋体" w:hint="eastAsia"/>
        </w:rPr>
        <w:t>1.细微偏差是指谈判响应文件实质性响应了谈判文件要求，但在个别地方存在漏项或者提供了不完整的信息和数据，或者响应文件格式等地方存在与谈判文件规定不完全一致等情况，并且补正这些遗漏或者不完整不会对其他谈判单位造成不公平的结果。细微偏差不影响响应文件的有效性。</w:t>
      </w:r>
    </w:p>
    <w:p w14:paraId="2E3783DA" w14:textId="77777777" w:rsidR="008A1BD4" w:rsidRDefault="00381570">
      <w:pPr>
        <w:pStyle w:val="12"/>
        <w:spacing w:line="360" w:lineRule="auto"/>
        <w:rPr>
          <w:rFonts w:ascii="宋体" w:hAnsi="宋体" w:cs="宋体"/>
        </w:rPr>
      </w:pPr>
      <w:r>
        <w:rPr>
          <w:rFonts w:ascii="宋体" w:hAnsi="宋体" w:cs="宋体" w:hint="eastAsia"/>
        </w:rPr>
        <w:t>2.加分业绩是指在本项目谈判截止之日前36个月内须具有合同金额不少于125万元的蓄电池供货业绩，不接受联合体业绩、港澳台或境外业绩。</w:t>
      </w:r>
    </w:p>
    <w:p w14:paraId="22CA0E2D" w14:textId="77777777" w:rsidR="008A1BD4" w:rsidRDefault="00381570">
      <w:pPr>
        <w:pStyle w:val="12"/>
        <w:spacing w:line="360" w:lineRule="auto"/>
        <w:rPr>
          <w:rFonts w:ascii="宋体" w:hAnsi="宋体" w:cs="宋体"/>
        </w:rPr>
      </w:pPr>
      <w:r>
        <w:rPr>
          <w:rFonts w:ascii="宋体" w:hAnsi="宋体" w:cs="宋体" w:hint="eastAsia"/>
        </w:rPr>
        <w:t>业绩证明材料以同时提供的合同原件扫描件和可查验的增值税发票（开票金额不少于合同金额的10%）原件扫描件为准（均须加盖谈判单位公章），业绩金额以合同中的金额为准，时间以合同中甲方签订时间为准。</w:t>
      </w:r>
    </w:p>
    <w:p w14:paraId="3C8E8EDE" w14:textId="77777777" w:rsidR="008A1BD4" w:rsidRDefault="00381570">
      <w:pPr>
        <w:pStyle w:val="12"/>
        <w:spacing w:line="360" w:lineRule="auto"/>
        <w:rPr>
          <w:rFonts w:ascii="宋体" w:hAnsi="宋体" w:cs="宋体"/>
        </w:rPr>
      </w:pPr>
      <w:r>
        <w:rPr>
          <w:rFonts w:ascii="宋体" w:hAnsi="宋体" w:cs="宋体" w:hint="eastAsia"/>
        </w:rPr>
        <w:t>3.响应文件缺失某项评审因素的，该项计零分。</w:t>
      </w:r>
    </w:p>
    <w:p w14:paraId="440BAF2B" w14:textId="77777777" w:rsidR="008A1BD4" w:rsidRDefault="008A1BD4">
      <w:pPr>
        <w:pStyle w:val="12"/>
        <w:rPr>
          <w:rFonts w:ascii="宋体" w:hAnsi="宋体" w:cs="宋体"/>
        </w:rPr>
      </w:pPr>
    </w:p>
    <w:p w14:paraId="0F4BDA44" w14:textId="77777777" w:rsidR="008A1BD4" w:rsidRDefault="008A1BD4">
      <w:pPr>
        <w:pStyle w:val="12"/>
        <w:rPr>
          <w:rFonts w:ascii="宋体" w:hAnsi="宋体" w:cs="宋体"/>
        </w:rPr>
      </w:pPr>
    </w:p>
    <w:p w14:paraId="6C012DC7" w14:textId="77777777" w:rsidR="008A1BD4" w:rsidRDefault="008A1BD4">
      <w:pPr>
        <w:pStyle w:val="12"/>
        <w:rPr>
          <w:rFonts w:ascii="宋体" w:hAnsi="宋体" w:cs="宋体"/>
        </w:rPr>
      </w:pPr>
    </w:p>
    <w:p w14:paraId="04462BA6" w14:textId="77777777" w:rsidR="008A1BD4" w:rsidRDefault="008A1BD4">
      <w:pPr>
        <w:pStyle w:val="12"/>
        <w:rPr>
          <w:rFonts w:ascii="宋体" w:hAnsi="宋体" w:cs="宋体"/>
        </w:rPr>
      </w:pPr>
    </w:p>
    <w:p w14:paraId="130538A1" w14:textId="77777777" w:rsidR="008A1BD4" w:rsidRDefault="008A1BD4">
      <w:pPr>
        <w:pStyle w:val="12"/>
        <w:rPr>
          <w:rFonts w:ascii="宋体" w:hAnsi="宋体" w:cs="宋体"/>
        </w:rPr>
      </w:pPr>
    </w:p>
    <w:p w14:paraId="4A5A2A3E" w14:textId="77777777" w:rsidR="008A1BD4" w:rsidRDefault="008A1BD4">
      <w:pPr>
        <w:pStyle w:val="12"/>
        <w:rPr>
          <w:rFonts w:ascii="宋体" w:hAnsi="宋体" w:cs="宋体"/>
        </w:rPr>
      </w:pPr>
    </w:p>
    <w:p w14:paraId="00135762" w14:textId="77777777" w:rsidR="008A1BD4" w:rsidRDefault="008A1BD4">
      <w:pPr>
        <w:pStyle w:val="12"/>
        <w:rPr>
          <w:rFonts w:ascii="宋体" w:hAnsi="宋体" w:cs="宋体"/>
        </w:rPr>
      </w:pPr>
    </w:p>
    <w:p w14:paraId="010BE954" w14:textId="77777777" w:rsidR="008A1BD4" w:rsidRDefault="008A1BD4">
      <w:pPr>
        <w:pStyle w:val="12"/>
        <w:rPr>
          <w:rFonts w:ascii="宋体" w:hAnsi="宋体" w:cs="宋体"/>
        </w:rPr>
      </w:pPr>
    </w:p>
    <w:p w14:paraId="4102DAC3" w14:textId="77777777" w:rsidR="008A1BD4" w:rsidRDefault="008A1BD4">
      <w:pPr>
        <w:pStyle w:val="12"/>
        <w:rPr>
          <w:rFonts w:ascii="宋体" w:hAnsi="宋体" w:cs="宋体"/>
        </w:rPr>
      </w:pPr>
    </w:p>
    <w:p w14:paraId="258F4885" w14:textId="77777777" w:rsidR="008A1BD4" w:rsidRDefault="008A1BD4">
      <w:pPr>
        <w:pStyle w:val="12"/>
        <w:ind w:firstLineChars="0" w:firstLine="0"/>
        <w:rPr>
          <w:rFonts w:ascii="宋体" w:hAnsi="宋体" w:cs="宋体"/>
        </w:rPr>
      </w:pPr>
    </w:p>
    <w:p w14:paraId="04DDDEC7" w14:textId="77777777" w:rsidR="008A1BD4" w:rsidRDefault="008A1BD4">
      <w:pPr>
        <w:pStyle w:val="12"/>
        <w:rPr>
          <w:rFonts w:ascii="宋体" w:hAnsi="宋体" w:cs="宋体"/>
        </w:rPr>
      </w:pPr>
    </w:p>
    <w:p w14:paraId="4EB81E35" w14:textId="77777777" w:rsidR="008A1BD4" w:rsidRDefault="00381570">
      <w:pPr>
        <w:spacing w:line="360" w:lineRule="exact"/>
        <w:jc w:val="left"/>
        <w:rPr>
          <w:rFonts w:ascii="宋体" w:hAnsi="宋体" w:cs="宋体"/>
          <w:b/>
          <w:sz w:val="24"/>
        </w:rPr>
      </w:pPr>
      <w:r>
        <w:rPr>
          <w:rFonts w:ascii="宋体" w:hAnsi="宋体" w:cs="宋体" w:hint="eastAsia"/>
          <w:b/>
          <w:sz w:val="24"/>
        </w:rPr>
        <w:lastRenderedPageBreak/>
        <w:t>附表2</w:t>
      </w:r>
    </w:p>
    <w:p w14:paraId="086BADA6" w14:textId="77777777" w:rsidR="008A1BD4" w:rsidRDefault="00381570">
      <w:pPr>
        <w:pStyle w:val="12"/>
        <w:ind w:firstLineChars="0" w:firstLine="0"/>
        <w:jc w:val="center"/>
        <w:rPr>
          <w:rFonts w:ascii="宋体" w:hAnsi="宋体" w:cs="宋体"/>
          <w:b/>
          <w:sz w:val="24"/>
          <w:szCs w:val="24"/>
        </w:rPr>
      </w:pPr>
      <w:r>
        <w:rPr>
          <w:rFonts w:ascii="宋体" w:hAnsi="宋体" w:cs="宋体" w:hint="eastAsia"/>
          <w:b/>
          <w:sz w:val="24"/>
          <w:szCs w:val="24"/>
        </w:rPr>
        <w:t>技术评分表（40分）</w:t>
      </w: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1495"/>
        <w:gridCol w:w="670"/>
        <w:gridCol w:w="6543"/>
      </w:tblGrid>
      <w:tr w:rsidR="008A1BD4" w14:paraId="330C8287" w14:textId="77777777">
        <w:trPr>
          <w:trHeight w:val="570"/>
          <w:jc w:val="center"/>
        </w:trPr>
        <w:tc>
          <w:tcPr>
            <w:tcW w:w="695" w:type="dxa"/>
            <w:vAlign w:val="center"/>
          </w:tcPr>
          <w:p w14:paraId="25F17D57" w14:textId="77777777" w:rsidR="008A1BD4" w:rsidRDefault="00381570">
            <w:pPr>
              <w:widowControl/>
              <w:jc w:val="center"/>
              <w:rPr>
                <w:rFonts w:ascii="等线" w:eastAsia="等线" w:hAnsi="等线" w:cs="宋体"/>
                <w:b/>
                <w:color w:val="000000"/>
                <w:kern w:val="0"/>
              </w:rPr>
            </w:pPr>
            <w:r>
              <w:rPr>
                <w:rFonts w:ascii="等线" w:eastAsia="等线" w:hAnsi="等线" w:cs="宋体" w:hint="eastAsia"/>
                <w:b/>
                <w:color w:val="000000"/>
                <w:kern w:val="0"/>
              </w:rPr>
              <w:t>序号</w:t>
            </w:r>
          </w:p>
        </w:tc>
        <w:tc>
          <w:tcPr>
            <w:tcW w:w="1495" w:type="dxa"/>
            <w:vAlign w:val="center"/>
          </w:tcPr>
          <w:p w14:paraId="3C6249BF" w14:textId="77777777" w:rsidR="008A1BD4" w:rsidRDefault="00381570">
            <w:pPr>
              <w:widowControl/>
              <w:jc w:val="center"/>
              <w:rPr>
                <w:rFonts w:ascii="等线" w:eastAsia="等线" w:hAnsi="等线" w:cs="宋体"/>
                <w:b/>
                <w:bCs/>
                <w:color w:val="000000"/>
                <w:kern w:val="0"/>
              </w:rPr>
            </w:pPr>
            <w:r>
              <w:rPr>
                <w:rFonts w:ascii="等线" w:eastAsia="等线" w:hAnsi="等线" w:cs="宋体" w:hint="eastAsia"/>
                <w:b/>
                <w:bCs/>
                <w:color w:val="000000"/>
                <w:kern w:val="0"/>
              </w:rPr>
              <w:t>评分因素</w:t>
            </w:r>
          </w:p>
        </w:tc>
        <w:tc>
          <w:tcPr>
            <w:tcW w:w="670" w:type="dxa"/>
            <w:vAlign w:val="center"/>
          </w:tcPr>
          <w:p w14:paraId="21B407BE" w14:textId="77777777" w:rsidR="008A1BD4" w:rsidRDefault="00381570">
            <w:pPr>
              <w:widowControl/>
              <w:jc w:val="center"/>
              <w:rPr>
                <w:rFonts w:ascii="等线" w:eastAsia="等线" w:hAnsi="等线" w:cs="宋体"/>
                <w:b/>
                <w:bCs/>
                <w:color w:val="000000"/>
                <w:kern w:val="0"/>
              </w:rPr>
            </w:pPr>
            <w:r>
              <w:rPr>
                <w:rFonts w:ascii="等线" w:eastAsia="等线" w:hAnsi="等线" w:cs="宋体" w:hint="eastAsia"/>
                <w:b/>
                <w:bCs/>
                <w:color w:val="000000"/>
                <w:kern w:val="0"/>
              </w:rPr>
              <w:t>分值</w:t>
            </w:r>
          </w:p>
        </w:tc>
        <w:tc>
          <w:tcPr>
            <w:tcW w:w="6543" w:type="dxa"/>
            <w:vAlign w:val="center"/>
          </w:tcPr>
          <w:p w14:paraId="1299D852" w14:textId="77777777" w:rsidR="008A1BD4" w:rsidRDefault="00381570">
            <w:pPr>
              <w:widowControl/>
              <w:jc w:val="center"/>
              <w:rPr>
                <w:rFonts w:ascii="等线" w:eastAsia="等线" w:hAnsi="等线" w:cs="宋体"/>
                <w:b/>
                <w:bCs/>
                <w:color w:val="000000"/>
                <w:kern w:val="0"/>
              </w:rPr>
            </w:pPr>
            <w:r>
              <w:rPr>
                <w:rFonts w:ascii="等线" w:eastAsia="等线" w:hAnsi="等线" w:cs="宋体" w:hint="eastAsia"/>
                <w:b/>
                <w:bCs/>
                <w:color w:val="000000"/>
                <w:kern w:val="0"/>
              </w:rPr>
              <w:t>评分标准</w:t>
            </w:r>
          </w:p>
        </w:tc>
      </w:tr>
      <w:tr w:rsidR="008A1BD4" w14:paraId="50612FB2" w14:textId="77777777">
        <w:trPr>
          <w:trHeight w:val="1836"/>
          <w:jc w:val="center"/>
        </w:trPr>
        <w:tc>
          <w:tcPr>
            <w:tcW w:w="695" w:type="dxa"/>
            <w:vAlign w:val="center"/>
          </w:tcPr>
          <w:p w14:paraId="01F84C7D" w14:textId="77777777" w:rsidR="008A1BD4" w:rsidRDefault="00381570">
            <w:pPr>
              <w:widowControl/>
              <w:jc w:val="center"/>
              <w:rPr>
                <w:rFonts w:ascii="等线" w:eastAsia="等线" w:hAnsi="等线" w:cs="宋体"/>
                <w:color w:val="000000"/>
                <w:kern w:val="0"/>
              </w:rPr>
            </w:pPr>
            <w:r>
              <w:rPr>
                <w:rFonts w:ascii="等线" w:eastAsia="等线" w:hAnsi="等线" w:cs="宋体" w:hint="eastAsia"/>
                <w:color w:val="000000"/>
                <w:kern w:val="0"/>
              </w:rPr>
              <w:t>1</w:t>
            </w:r>
          </w:p>
        </w:tc>
        <w:tc>
          <w:tcPr>
            <w:tcW w:w="1495" w:type="dxa"/>
            <w:vAlign w:val="center"/>
          </w:tcPr>
          <w:p w14:paraId="2D9B09EA" w14:textId="77777777" w:rsidR="008A1BD4" w:rsidRDefault="00381570">
            <w:pPr>
              <w:spacing w:line="360" w:lineRule="exact"/>
              <w:jc w:val="center"/>
              <w:rPr>
                <w:rFonts w:ascii="宋体" w:hAnsi="宋体" w:cs="宋体"/>
                <w:color w:val="000000"/>
                <w:kern w:val="0"/>
                <w:szCs w:val="21"/>
              </w:rPr>
            </w:pPr>
            <w:r>
              <w:rPr>
                <w:rFonts w:ascii="宋体" w:hAnsi="宋体" w:cs="宋体" w:hint="eastAsia"/>
                <w:color w:val="000000"/>
                <w:kern w:val="0"/>
                <w:szCs w:val="21"/>
              </w:rPr>
              <w:t>产品检测报告</w:t>
            </w:r>
          </w:p>
        </w:tc>
        <w:tc>
          <w:tcPr>
            <w:tcW w:w="670" w:type="dxa"/>
            <w:vAlign w:val="center"/>
          </w:tcPr>
          <w:p w14:paraId="2FD819D2" w14:textId="77777777" w:rsidR="008A1BD4" w:rsidRDefault="00381570">
            <w:pPr>
              <w:spacing w:line="360" w:lineRule="exact"/>
              <w:jc w:val="center"/>
              <w:rPr>
                <w:rFonts w:ascii="宋体" w:hAnsi="宋体" w:cs="宋体"/>
                <w:color w:val="000000"/>
                <w:kern w:val="0"/>
                <w:szCs w:val="21"/>
              </w:rPr>
            </w:pPr>
            <w:r>
              <w:rPr>
                <w:rFonts w:ascii="宋体" w:hAnsi="宋体" w:cs="宋体"/>
                <w:color w:val="000000"/>
                <w:kern w:val="0"/>
                <w:szCs w:val="21"/>
              </w:rPr>
              <w:t>4</w:t>
            </w:r>
          </w:p>
        </w:tc>
        <w:tc>
          <w:tcPr>
            <w:tcW w:w="6543" w:type="dxa"/>
            <w:vAlign w:val="center"/>
          </w:tcPr>
          <w:p w14:paraId="10636688" w14:textId="77777777" w:rsidR="008A1BD4" w:rsidRPr="00BD1325" w:rsidRDefault="00381570">
            <w:pPr>
              <w:spacing w:line="360" w:lineRule="exact"/>
              <w:rPr>
                <w:rFonts w:ascii="宋体" w:hAnsi="宋体" w:cs="宋体"/>
                <w:color w:val="000000"/>
                <w:kern w:val="0"/>
                <w:szCs w:val="21"/>
              </w:rPr>
            </w:pPr>
            <w:r w:rsidRPr="00BD1325">
              <w:rPr>
                <w:rFonts w:ascii="宋体" w:hAnsi="宋体" w:cs="宋体" w:hint="eastAsia"/>
                <w:color w:val="000000"/>
                <w:kern w:val="0"/>
                <w:szCs w:val="21"/>
              </w:rPr>
              <w:t>提供国家级检测机构检测/检验报告（2</w:t>
            </w:r>
            <w:r w:rsidRPr="00BD1325">
              <w:rPr>
                <w:rFonts w:ascii="宋体" w:hAnsi="宋体" w:cs="宋体"/>
                <w:color w:val="000000"/>
                <w:kern w:val="0"/>
                <w:szCs w:val="21"/>
              </w:rPr>
              <w:t>017</w:t>
            </w:r>
            <w:r w:rsidRPr="00BD1325">
              <w:rPr>
                <w:rFonts w:ascii="宋体" w:hAnsi="宋体" w:cs="宋体" w:hint="eastAsia"/>
                <w:color w:val="000000"/>
                <w:kern w:val="0"/>
                <w:szCs w:val="21"/>
              </w:rPr>
              <w:t>年1月1日后），应包含以下标准：《通用阀控式铅酸蓄电池第1部分技术条件》（GB/T19639.1-2014）、《电力用固定型阀控式铅酸蓄电池》（DL</w:t>
            </w:r>
            <w:r w:rsidRPr="00BD1325">
              <w:rPr>
                <w:rFonts w:ascii="宋体" w:hAnsi="宋体" w:cs="宋体"/>
                <w:color w:val="000000"/>
                <w:kern w:val="0"/>
                <w:szCs w:val="21"/>
              </w:rPr>
              <w:t>/</w:t>
            </w:r>
            <w:r w:rsidRPr="00BD1325">
              <w:rPr>
                <w:rFonts w:ascii="宋体" w:hAnsi="宋体" w:cs="宋体" w:hint="eastAsia"/>
                <w:color w:val="000000"/>
                <w:kern w:val="0"/>
                <w:szCs w:val="21"/>
              </w:rPr>
              <w:t>T637-2019）、《通信用阀控式密封铅酸蓄电池》（YD/T799-2010）等国家或行业标准的，提供计</w:t>
            </w:r>
            <w:r w:rsidRPr="00BD1325">
              <w:rPr>
                <w:rFonts w:ascii="宋体" w:hAnsi="宋体" w:cs="宋体"/>
                <w:color w:val="000000"/>
                <w:kern w:val="0"/>
                <w:szCs w:val="21"/>
              </w:rPr>
              <w:t>2</w:t>
            </w:r>
            <w:r w:rsidRPr="00BD1325">
              <w:rPr>
                <w:rFonts w:ascii="宋体" w:hAnsi="宋体" w:cs="宋体" w:hint="eastAsia"/>
                <w:color w:val="000000"/>
                <w:kern w:val="0"/>
                <w:szCs w:val="21"/>
              </w:rPr>
              <w:t>分，每增加1种规格型号蓄电池样品的国家级检测机构检测/检验报告，加</w:t>
            </w:r>
            <w:r w:rsidRPr="00BD1325">
              <w:rPr>
                <w:rFonts w:ascii="宋体" w:hAnsi="宋体" w:cs="宋体"/>
                <w:color w:val="000000"/>
                <w:kern w:val="0"/>
                <w:szCs w:val="21"/>
              </w:rPr>
              <w:t>1</w:t>
            </w:r>
            <w:r w:rsidRPr="00BD1325">
              <w:rPr>
                <w:rFonts w:ascii="宋体" w:hAnsi="宋体" w:cs="宋体" w:hint="eastAsia"/>
                <w:color w:val="000000"/>
                <w:kern w:val="0"/>
                <w:szCs w:val="21"/>
              </w:rPr>
              <w:t>分，满分</w:t>
            </w:r>
            <w:r w:rsidRPr="00BD1325">
              <w:rPr>
                <w:rFonts w:ascii="宋体" w:hAnsi="宋体" w:cs="宋体"/>
                <w:color w:val="000000"/>
                <w:kern w:val="0"/>
                <w:szCs w:val="21"/>
              </w:rPr>
              <w:t>4</w:t>
            </w:r>
            <w:r w:rsidRPr="00BD1325">
              <w:rPr>
                <w:rFonts w:ascii="宋体" w:hAnsi="宋体" w:cs="宋体" w:hint="eastAsia"/>
                <w:color w:val="000000"/>
                <w:kern w:val="0"/>
                <w:szCs w:val="21"/>
              </w:rPr>
              <w:t>分，未提供计0分。</w:t>
            </w:r>
          </w:p>
        </w:tc>
      </w:tr>
      <w:tr w:rsidR="008A1BD4" w14:paraId="10D1E93C" w14:textId="77777777">
        <w:trPr>
          <w:trHeight w:val="451"/>
          <w:jc w:val="center"/>
        </w:trPr>
        <w:tc>
          <w:tcPr>
            <w:tcW w:w="695" w:type="dxa"/>
            <w:vAlign w:val="center"/>
          </w:tcPr>
          <w:p w14:paraId="3B6F93A9" w14:textId="77777777" w:rsidR="008A1BD4" w:rsidRDefault="00381570">
            <w:pPr>
              <w:widowControl/>
              <w:jc w:val="center"/>
              <w:rPr>
                <w:rFonts w:ascii="等线" w:eastAsia="等线" w:hAnsi="等线" w:cs="宋体"/>
                <w:color w:val="000000"/>
                <w:kern w:val="0"/>
              </w:rPr>
            </w:pPr>
            <w:r>
              <w:rPr>
                <w:rFonts w:ascii="等线" w:eastAsia="等线" w:hAnsi="等线" w:cs="宋体" w:hint="eastAsia"/>
                <w:color w:val="000000"/>
                <w:kern w:val="0"/>
              </w:rPr>
              <w:t>2</w:t>
            </w:r>
          </w:p>
        </w:tc>
        <w:tc>
          <w:tcPr>
            <w:tcW w:w="1495" w:type="dxa"/>
            <w:vAlign w:val="center"/>
          </w:tcPr>
          <w:p w14:paraId="4280859F" w14:textId="77777777" w:rsidR="008A1BD4" w:rsidRDefault="00381570">
            <w:pPr>
              <w:spacing w:line="360" w:lineRule="exact"/>
              <w:jc w:val="center"/>
              <w:rPr>
                <w:rFonts w:ascii="宋体" w:hAnsi="宋体" w:cs="宋体"/>
                <w:color w:val="000000"/>
                <w:kern w:val="0"/>
                <w:szCs w:val="21"/>
              </w:rPr>
            </w:pPr>
            <w:r>
              <w:rPr>
                <w:rFonts w:ascii="宋体" w:hAnsi="宋体" w:cs="宋体" w:hint="eastAsia"/>
                <w:color w:val="000000"/>
                <w:kern w:val="0"/>
                <w:szCs w:val="21"/>
              </w:rPr>
              <w:t>制造商产品获得专利情况</w:t>
            </w:r>
          </w:p>
        </w:tc>
        <w:tc>
          <w:tcPr>
            <w:tcW w:w="670" w:type="dxa"/>
            <w:vAlign w:val="center"/>
          </w:tcPr>
          <w:p w14:paraId="57930CB0" w14:textId="77777777" w:rsidR="008A1BD4" w:rsidRDefault="00381570">
            <w:pPr>
              <w:spacing w:line="360" w:lineRule="exact"/>
              <w:jc w:val="center"/>
              <w:rPr>
                <w:rFonts w:ascii="宋体" w:hAnsi="宋体" w:cs="宋体"/>
                <w:color w:val="000000"/>
                <w:kern w:val="0"/>
                <w:szCs w:val="21"/>
              </w:rPr>
            </w:pPr>
            <w:r>
              <w:rPr>
                <w:rFonts w:ascii="宋体" w:hAnsi="宋体" w:cs="宋体"/>
                <w:color w:val="000000"/>
                <w:kern w:val="0"/>
                <w:szCs w:val="21"/>
              </w:rPr>
              <w:t>6</w:t>
            </w:r>
          </w:p>
        </w:tc>
        <w:tc>
          <w:tcPr>
            <w:tcW w:w="6543" w:type="dxa"/>
            <w:vAlign w:val="center"/>
          </w:tcPr>
          <w:p w14:paraId="3F5A934E" w14:textId="77777777" w:rsidR="008A1BD4" w:rsidRPr="00BD1325" w:rsidRDefault="00381570">
            <w:pPr>
              <w:spacing w:line="360" w:lineRule="exact"/>
              <w:jc w:val="left"/>
              <w:rPr>
                <w:rFonts w:ascii="宋体" w:hAnsi="宋体" w:cs="宋体"/>
                <w:color w:val="000000"/>
                <w:kern w:val="0"/>
                <w:szCs w:val="21"/>
              </w:rPr>
            </w:pPr>
            <w:r w:rsidRPr="00BD1325">
              <w:rPr>
                <w:rFonts w:ascii="宋体" w:hAnsi="宋体" w:cs="宋体" w:hint="eastAsia"/>
                <w:color w:val="000000"/>
                <w:kern w:val="0"/>
                <w:szCs w:val="21"/>
              </w:rPr>
              <w:t>提供本单位国家知识产权局颁布的蓄电池相关专利证明，计</w:t>
            </w:r>
            <w:r w:rsidRPr="00BD1325">
              <w:rPr>
                <w:rFonts w:ascii="宋体" w:hAnsi="宋体" w:cs="宋体"/>
                <w:color w:val="000000"/>
                <w:kern w:val="0"/>
                <w:szCs w:val="21"/>
              </w:rPr>
              <w:t>3</w:t>
            </w:r>
            <w:r w:rsidRPr="00BD1325">
              <w:rPr>
                <w:rFonts w:ascii="宋体" w:hAnsi="宋体" w:cs="宋体" w:hint="eastAsia"/>
                <w:color w:val="000000"/>
                <w:kern w:val="0"/>
                <w:szCs w:val="21"/>
              </w:rPr>
              <w:t>分，每增加一份加</w:t>
            </w:r>
            <w:r w:rsidRPr="00BD1325">
              <w:rPr>
                <w:rFonts w:ascii="宋体" w:hAnsi="宋体" w:cs="宋体"/>
                <w:color w:val="000000"/>
                <w:kern w:val="0"/>
                <w:szCs w:val="21"/>
              </w:rPr>
              <w:t>0.5</w:t>
            </w:r>
            <w:r w:rsidRPr="00BD1325">
              <w:rPr>
                <w:rFonts w:ascii="宋体" w:hAnsi="宋体" w:cs="宋体" w:hint="eastAsia"/>
                <w:color w:val="000000"/>
                <w:kern w:val="0"/>
                <w:szCs w:val="21"/>
              </w:rPr>
              <w:t>分，满分</w:t>
            </w:r>
            <w:r w:rsidRPr="00BD1325">
              <w:rPr>
                <w:rFonts w:ascii="宋体" w:hAnsi="宋体" w:cs="宋体"/>
                <w:color w:val="000000"/>
                <w:kern w:val="0"/>
                <w:szCs w:val="21"/>
              </w:rPr>
              <w:t>6</w:t>
            </w:r>
            <w:r w:rsidRPr="00BD1325">
              <w:rPr>
                <w:rFonts w:ascii="宋体" w:hAnsi="宋体" w:cs="宋体" w:hint="eastAsia"/>
                <w:color w:val="000000"/>
                <w:kern w:val="0"/>
                <w:szCs w:val="21"/>
              </w:rPr>
              <w:t>分，未提供计0分。</w:t>
            </w:r>
          </w:p>
        </w:tc>
      </w:tr>
      <w:tr w:rsidR="008A1BD4" w14:paraId="64C68F25" w14:textId="77777777">
        <w:trPr>
          <w:trHeight w:val="1768"/>
          <w:jc w:val="center"/>
        </w:trPr>
        <w:tc>
          <w:tcPr>
            <w:tcW w:w="695" w:type="dxa"/>
            <w:vAlign w:val="center"/>
          </w:tcPr>
          <w:p w14:paraId="5FED6ABA" w14:textId="77777777" w:rsidR="008A1BD4" w:rsidRDefault="00381570">
            <w:pPr>
              <w:jc w:val="center"/>
              <w:rPr>
                <w:rFonts w:ascii="等线" w:eastAsia="等线" w:hAnsi="等线" w:cs="宋体"/>
                <w:color w:val="000000"/>
                <w:kern w:val="0"/>
              </w:rPr>
            </w:pPr>
            <w:r>
              <w:rPr>
                <w:rFonts w:ascii="等线" w:eastAsia="等线" w:hAnsi="等线" w:cs="宋体" w:hint="eastAsia"/>
                <w:color w:val="000000"/>
                <w:kern w:val="0"/>
              </w:rPr>
              <w:t>3</w:t>
            </w:r>
          </w:p>
        </w:tc>
        <w:tc>
          <w:tcPr>
            <w:tcW w:w="1495" w:type="dxa"/>
            <w:vAlign w:val="center"/>
          </w:tcPr>
          <w:p w14:paraId="322449CC" w14:textId="77777777" w:rsidR="008A1BD4" w:rsidRDefault="00381570">
            <w:pPr>
              <w:spacing w:line="360" w:lineRule="exact"/>
              <w:jc w:val="center"/>
              <w:rPr>
                <w:rFonts w:ascii="宋体" w:hAnsi="宋体" w:cs="宋体"/>
                <w:color w:val="000000"/>
                <w:kern w:val="0"/>
                <w:szCs w:val="21"/>
              </w:rPr>
            </w:pPr>
            <w:r>
              <w:rPr>
                <w:rFonts w:ascii="宋体" w:hAnsi="宋体" w:cs="宋体" w:hint="eastAsia"/>
                <w:color w:val="000000"/>
                <w:kern w:val="0"/>
                <w:szCs w:val="21"/>
              </w:rPr>
              <w:t>维保方案</w:t>
            </w:r>
          </w:p>
        </w:tc>
        <w:tc>
          <w:tcPr>
            <w:tcW w:w="670" w:type="dxa"/>
            <w:vAlign w:val="center"/>
          </w:tcPr>
          <w:p w14:paraId="352FE3FD" w14:textId="77777777" w:rsidR="008A1BD4" w:rsidRDefault="00381570">
            <w:pPr>
              <w:spacing w:line="360" w:lineRule="exact"/>
              <w:jc w:val="center"/>
              <w:rPr>
                <w:rFonts w:ascii="宋体" w:hAnsi="宋体" w:cs="宋体"/>
                <w:color w:val="000000"/>
                <w:kern w:val="0"/>
                <w:szCs w:val="21"/>
              </w:rPr>
            </w:pPr>
            <w:r>
              <w:rPr>
                <w:rFonts w:ascii="宋体" w:hAnsi="宋体" w:cs="宋体"/>
                <w:color w:val="000000"/>
                <w:kern w:val="0"/>
                <w:szCs w:val="21"/>
              </w:rPr>
              <w:t>15</w:t>
            </w:r>
          </w:p>
        </w:tc>
        <w:tc>
          <w:tcPr>
            <w:tcW w:w="6543" w:type="dxa"/>
            <w:vAlign w:val="center"/>
          </w:tcPr>
          <w:p w14:paraId="094A2254" w14:textId="77777777" w:rsidR="008A1BD4" w:rsidRPr="00BD1325" w:rsidRDefault="00381570">
            <w:pPr>
              <w:spacing w:line="360" w:lineRule="exact"/>
              <w:jc w:val="left"/>
              <w:rPr>
                <w:rFonts w:ascii="宋体" w:hAnsi="宋体" w:cs="宋体"/>
                <w:color w:val="000000"/>
                <w:kern w:val="0"/>
                <w:szCs w:val="21"/>
              </w:rPr>
            </w:pPr>
            <w:r w:rsidRPr="00BD1325">
              <w:rPr>
                <w:rFonts w:ascii="宋体" w:hAnsi="宋体" w:cs="宋体" w:hint="eastAsia"/>
                <w:color w:val="000000"/>
                <w:kern w:val="0"/>
                <w:szCs w:val="21"/>
              </w:rPr>
              <w:t>谈判单位应能针对通信、站台门、低压E</w:t>
            </w:r>
            <w:r w:rsidRPr="00BD1325">
              <w:rPr>
                <w:rFonts w:ascii="宋体" w:hAnsi="宋体" w:cs="宋体"/>
                <w:color w:val="000000"/>
                <w:kern w:val="0"/>
                <w:szCs w:val="21"/>
              </w:rPr>
              <w:t>PS</w:t>
            </w:r>
            <w:r w:rsidRPr="00BD1325">
              <w:rPr>
                <w:rFonts w:ascii="宋体" w:hAnsi="宋体" w:cs="宋体" w:hint="eastAsia"/>
                <w:color w:val="000000"/>
                <w:kern w:val="0"/>
                <w:szCs w:val="21"/>
              </w:rPr>
              <w:t>等系统提供完整的蓄电池更换方案、维护保养实施内容、服务保障、安全注意事项、充放电工艺等内容。</w:t>
            </w:r>
          </w:p>
          <w:p w14:paraId="7C139394" w14:textId="77777777" w:rsidR="008A1BD4" w:rsidRPr="00BD1325" w:rsidRDefault="00381570">
            <w:pPr>
              <w:spacing w:line="360" w:lineRule="exact"/>
              <w:jc w:val="left"/>
              <w:rPr>
                <w:rFonts w:ascii="宋体" w:hAnsi="宋体" w:cs="宋体"/>
                <w:color w:val="000000"/>
                <w:kern w:val="0"/>
                <w:szCs w:val="21"/>
              </w:rPr>
            </w:pPr>
            <w:r w:rsidRPr="00BD1325">
              <w:rPr>
                <w:rFonts w:ascii="宋体" w:hAnsi="宋体" w:cs="宋体" w:hint="eastAsia"/>
                <w:color w:val="000000"/>
                <w:kern w:val="0"/>
                <w:szCs w:val="21"/>
              </w:rPr>
              <w:t>维保方案全面、合理、可行的计</w:t>
            </w:r>
            <w:r w:rsidRPr="00BD1325">
              <w:rPr>
                <w:rFonts w:ascii="宋体" w:hAnsi="宋体" w:cs="宋体"/>
                <w:color w:val="000000"/>
                <w:kern w:val="0"/>
                <w:szCs w:val="21"/>
              </w:rPr>
              <w:t>15</w:t>
            </w:r>
            <w:r w:rsidRPr="00BD1325">
              <w:rPr>
                <w:rFonts w:ascii="宋体" w:hAnsi="宋体" w:cs="宋体" w:hint="eastAsia"/>
                <w:color w:val="000000"/>
                <w:kern w:val="0"/>
                <w:szCs w:val="21"/>
              </w:rPr>
              <w:t>分；</w:t>
            </w:r>
          </w:p>
          <w:p w14:paraId="16119545" w14:textId="77777777" w:rsidR="008A1BD4" w:rsidRPr="00BD1325" w:rsidRDefault="00381570">
            <w:pPr>
              <w:spacing w:line="360" w:lineRule="exact"/>
              <w:jc w:val="left"/>
              <w:rPr>
                <w:rFonts w:ascii="宋体" w:hAnsi="宋体" w:cs="宋体"/>
                <w:color w:val="000000"/>
                <w:kern w:val="0"/>
                <w:szCs w:val="21"/>
              </w:rPr>
            </w:pPr>
            <w:r w:rsidRPr="00BD1325">
              <w:rPr>
                <w:rFonts w:ascii="宋体" w:hAnsi="宋体" w:cs="宋体" w:hint="eastAsia"/>
                <w:color w:val="000000"/>
                <w:kern w:val="0"/>
                <w:szCs w:val="21"/>
              </w:rPr>
              <w:t>维保方案较全面、较合理、较可行的计</w:t>
            </w:r>
            <w:r w:rsidRPr="00BD1325">
              <w:rPr>
                <w:rFonts w:ascii="宋体" w:hAnsi="宋体" w:cs="宋体"/>
                <w:color w:val="000000"/>
                <w:kern w:val="0"/>
                <w:szCs w:val="21"/>
              </w:rPr>
              <w:t>10</w:t>
            </w:r>
            <w:r w:rsidRPr="00BD1325">
              <w:rPr>
                <w:rFonts w:ascii="宋体" w:hAnsi="宋体" w:cs="宋体" w:hint="eastAsia"/>
                <w:color w:val="000000"/>
                <w:kern w:val="0"/>
                <w:szCs w:val="21"/>
              </w:rPr>
              <w:t>分；</w:t>
            </w:r>
          </w:p>
          <w:p w14:paraId="3B983F53" w14:textId="77777777" w:rsidR="008A1BD4" w:rsidRPr="00BD1325" w:rsidRDefault="00381570">
            <w:pPr>
              <w:spacing w:line="360" w:lineRule="exact"/>
              <w:jc w:val="left"/>
              <w:rPr>
                <w:rFonts w:ascii="宋体" w:hAnsi="宋体" w:cs="宋体"/>
                <w:color w:val="000000"/>
                <w:kern w:val="0"/>
                <w:szCs w:val="21"/>
              </w:rPr>
            </w:pPr>
            <w:r w:rsidRPr="00BD1325">
              <w:rPr>
                <w:rFonts w:ascii="宋体" w:hAnsi="宋体" w:cs="宋体" w:hint="eastAsia"/>
                <w:color w:val="000000"/>
                <w:kern w:val="0"/>
                <w:szCs w:val="21"/>
              </w:rPr>
              <w:t>维保方案欠全面、欠合理、欠可行的计</w:t>
            </w:r>
            <w:r w:rsidRPr="00BD1325">
              <w:rPr>
                <w:rFonts w:ascii="宋体" w:hAnsi="宋体" w:cs="宋体"/>
                <w:color w:val="000000"/>
                <w:kern w:val="0"/>
                <w:szCs w:val="21"/>
              </w:rPr>
              <w:t>5</w:t>
            </w:r>
            <w:r w:rsidRPr="00BD1325">
              <w:rPr>
                <w:rFonts w:ascii="宋体" w:hAnsi="宋体" w:cs="宋体" w:hint="eastAsia"/>
                <w:color w:val="000000"/>
                <w:kern w:val="0"/>
                <w:szCs w:val="21"/>
              </w:rPr>
              <w:t>分；</w:t>
            </w:r>
          </w:p>
          <w:p w14:paraId="5AC22306" w14:textId="77777777" w:rsidR="008A1BD4" w:rsidRPr="00BD1325" w:rsidRDefault="00381570">
            <w:pPr>
              <w:spacing w:line="360" w:lineRule="exact"/>
              <w:jc w:val="left"/>
              <w:rPr>
                <w:rFonts w:ascii="宋体" w:hAnsi="宋体" w:cs="宋体"/>
                <w:color w:val="000000"/>
                <w:kern w:val="0"/>
                <w:szCs w:val="21"/>
              </w:rPr>
            </w:pPr>
            <w:r w:rsidRPr="00BD1325">
              <w:rPr>
                <w:rFonts w:ascii="宋体" w:hAnsi="宋体" w:cs="宋体" w:hint="eastAsia"/>
                <w:color w:val="000000"/>
                <w:kern w:val="0"/>
                <w:szCs w:val="21"/>
              </w:rPr>
              <w:t>未提供计0分。</w:t>
            </w:r>
          </w:p>
        </w:tc>
      </w:tr>
      <w:tr w:rsidR="008A1BD4" w14:paraId="63DDE178" w14:textId="77777777">
        <w:trPr>
          <w:trHeight w:val="2066"/>
          <w:jc w:val="center"/>
        </w:trPr>
        <w:tc>
          <w:tcPr>
            <w:tcW w:w="695" w:type="dxa"/>
            <w:vAlign w:val="center"/>
          </w:tcPr>
          <w:p w14:paraId="306E62D9" w14:textId="77777777" w:rsidR="008A1BD4" w:rsidRDefault="00381570">
            <w:pPr>
              <w:jc w:val="center"/>
              <w:rPr>
                <w:rFonts w:ascii="等线" w:eastAsia="等线" w:hAnsi="等线" w:cs="宋体"/>
                <w:kern w:val="0"/>
              </w:rPr>
            </w:pPr>
            <w:r>
              <w:rPr>
                <w:rFonts w:ascii="等线" w:eastAsia="等线" w:hAnsi="等线" w:cs="宋体" w:hint="eastAsia"/>
                <w:kern w:val="0"/>
              </w:rPr>
              <w:t>4</w:t>
            </w:r>
          </w:p>
        </w:tc>
        <w:tc>
          <w:tcPr>
            <w:tcW w:w="1495" w:type="dxa"/>
            <w:vAlign w:val="center"/>
          </w:tcPr>
          <w:p w14:paraId="15D2E199" w14:textId="77777777" w:rsidR="008A1BD4" w:rsidRDefault="00381570">
            <w:pPr>
              <w:spacing w:line="360" w:lineRule="exact"/>
              <w:jc w:val="center"/>
              <w:rPr>
                <w:rFonts w:ascii="宋体" w:hAnsi="宋体" w:cs="宋体"/>
                <w:kern w:val="0"/>
                <w:szCs w:val="21"/>
              </w:rPr>
            </w:pPr>
            <w:r>
              <w:rPr>
                <w:rFonts w:ascii="宋体" w:hAnsi="宋体" w:cs="宋体" w:hint="eastAsia"/>
                <w:kern w:val="0"/>
                <w:szCs w:val="21"/>
              </w:rPr>
              <w:t>备件存储</w:t>
            </w:r>
          </w:p>
        </w:tc>
        <w:tc>
          <w:tcPr>
            <w:tcW w:w="670" w:type="dxa"/>
            <w:vAlign w:val="center"/>
          </w:tcPr>
          <w:p w14:paraId="562557FD" w14:textId="77777777" w:rsidR="008A1BD4" w:rsidRDefault="00381570">
            <w:pPr>
              <w:spacing w:line="360" w:lineRule="exact"/>
              <w:jc w:val="center"/>
              <w:rPr>
                <w:rFonts w:ascii="宋体" w:hAnsi="宋体" w:cs="宋体"/>
                <w:kern w:val="0"/>
                <w:szCs w:val="21"/>
              </w:rPr>
            </w:pPr>
            <w:r>
              <w:rPr>
                <w:rFonts w:ascii="宋体" w:hAnsi="宋体" w:cs="宋体"/>
                <w:kern w:val="0"/>
                <w:szCs w:val="21"/>
              </w:rPr>
              <w:t>8</w:t>
            </w:r>
          </w:p>
        </w:tc>
        <w:tc>
          <w:tcPr>
            <w:tcW w:w="6543" w:type="dxa"/>
            <w:vAlign w:val="center"/>
          </w:tcPr>
          <w:p w14:paraId="71AD6198" w14:textId="77777777" w:rsidR="008A1BD4" w:rsidRPr="00BD1325" w:rsidRDefault="00381570">
            <w:pPr>
              <w:spacing w:line="360" w:lineRule="exact"/>
              <w:jc w:val="left"/>
              <w:rPr>
                <w:rFonts w:ascii="宋体" w:hAnsi="宋体" w:cs="宋体"/>
                <w:kern w:val="0"/>
                <w:szCs w:val="21"/>
              </w:rPr>
            </w:pPr>
            <w:r w:rsidRPr="00BD1325">
              <w:rPr>
                <w:rFonts w:ascii="宋体" w:hAnsi="宋体" w:cs="宋体" w:hint="eastAsia"/>
                <w:kern w:val="0"/>
                <w:szCs w:val="21"/>
              </w:rPr>
              <w:t>谈判单位提供《长沙市轨道交通2号线运营期2022年度蓄电池采购项目用户需求书》中买购类需求清单（表1）中4种规格型号蓄电池（数量8</w:t>
            </w:r>
            <w:r w:rsidRPr="00BD1325">
              <w:rPr>
                <w:rFonts w:ascii="宋体" w:hAnsi="宋体" w:cs="宋体"/>
                <w:kern w:val="0"/>
                <w:szCs w:val="21"/>
              </w:rPr>
              <w:t>0</w:t>
            </w:r>
            <w:r w:rsidRPr="00BD1325">
              <w:rPr>
                <w:rFonts w:ascii="宋体" w:hAnsi="宋体" w:cs="宋体" w:hint="eastAsia"/>
                <w:kern w:val="0"/>
                <w:szCs w:val="21"/>
              </w:rPr>
              <w:t>节（含）以上）为采购单位作为备品备件存储，并在相关有效文件中承诺存储事宜。</w:t>
            </w:r>
          </w:p>
          <w:p w14:paraId="2385F882" w14:textId="77777777" w:rsidR="008A1BD4" w:rsidRPr="00BD1325" w:rsidRDefault="00381570">
            <w:pPr>
              <w:spacing w:line="360" w:lineRule="exact"/>
              <w:jc w:val="left"/>
              <w:rPr>
                <w:rFonts w:ascii="宋体" w:hAnsi="宋体" w:cs="宋体"/>
                <w:kern w:val="0"/>
                <w:szCs w:val="21"/>
              </w:rPr>
            </w:pPr>
            <w:r w:rsidRPr="00BD1325">
              <w:rPr>
                <w:rFonts w:ascii="宋体" w:hAnsi="宋体" w:cs="宋体" w:hint="eastAsia"/>
                <w:kern w:val="0"/>
                <w:szCs w:val="21"/>
              </w:rPr>
              <w:t>承诺以上4种规格型号蓄电池存储数量均为4节的，计2分，4种规格型号存储数量每次均增加1节，加1分，最多加6分。</w:t>
            </w:r>
          </w:p>
          <w:p w14:paraId="659B6978" w14:textId="77777777" w:rsidR="008A1BD4" w:rsidRPr="00BD1325" w:rsidRDefault="00381570">
            <w:pPr>
              <w:spacing w:line="360" w:lineRule="exact"/>
              <w:jc w:val="left"/>
              <w:rPr>
                <w:rFonts w:ascii="宋体" w:hAnsi="宋体" w:cs="宋体"/>
                <w:kern w:val="0"/>
                <w:szCs w:val="21"/>
              </w:rPr>
            </w:pPr>
            <w:r w:rsidRPr="00BD1325">
              <w:rPr>
                <w:rFonts w:ascii="宋体" w:hAnsi="宋体" w:cs="宋体" w:hint="eastAsia"/>
                <w:kern w:val="0"/>
                <w:szCs w:val="21"/>
              </w:rPr>
              <w:t>未提供计0分。</w:t>
            </w:r>
          </w:p>
          <w:p w14:paraId="1629FD0F" w14:textId="77777777" w:rsidR="008A1BD4" w:rsidRPr="00BD1325" w:rsidRDefault="00381570">
            <w:pPr>
              <w:spacing w:line="360" w:lineRule="exact"/>
              <w:rPr>
                <w:rFonts w:ascii="宋体" w:hAnsi="宋体" w:cs="宋体"/>
                <w:kern w:val="0"/>
                <w:szCs w:val="21"/>
              </w:rPr>
            </w:pPr>
            <w:r w:rsidRPr="00BD1325">
              <w:rPr>
                <w:rFonts w:ascii="宋体" w:hAnsi="宋体" w:cs="宋体" w:hint="eastAsia"/>
                <w:kern w:val="0"/>
                <w:szCs w:val="21"/>
              </w:rPr>
              <w:t>注：须提供承诺函，明确规格型号及存储数量，并</w:t>
            </w:r>
            <w:r w:rsidRPr="00BD1325">
              <w:rPr>
                <w:rFonts w:ascii="宋体" w:hAnsi="宋体" w:cs="等线" w:hint="eastAsia"/>
                <w:szCs w:val="21"/>
              </w:rPr>
              <w:t>加盖谈判单位公章</w:t>
            </w:r>
            <w:r w:rsidRPr="00BD1325">
              <w:rPr>
                <w:rFonts w:ascii="宋体" w:hAnsi="宋体" w:cs="宋体" w:hint="eastAsia"/>
                <w:kern w:val="0"/>
                <w:szCs w:val="21"/>
              </w:rPr>
              <w:t>。</w:t>
            </w:r>
          </w:p>
        </w:tc>
      </w:tr>
      <w:tr w:rsidR="008A1BD4" w14:paraId="78915E61" w14:textId="77777777">
        <w:trPr>
          <w:trHeight w:val="1937"/>
          <w:jc w:val="center"/>
        </w:trPr>
        <w:tc>
          <w:tcPr>
            <w:tcW w:w="695" w:type="dxa"/>
            <w:vAlign w:val="center"/>
          </w:tcPr>
          <w:p w14:paraId="521F9B33" w14:textId="77777777" w:rsidR="008A1BD4" w:rsidRDefault="00381570">
            <w:pPr>
              <w:widowControl/>
              <w:jc w:val="center"/>
              <w:rPr>
                <w:rFonts w:ascii="等线" w:eastAsia="等线" w:hAnsi="等线" w:cs="宋体"/>
                <w:color w:val="000000"/>
                <w:kern w:val="0"/>
              </w:rPr>
            </w:pPr>
            <w:r>
              <w:rPr>
                <w:rFonts w:ascii="等线" w:eastAsia="等线" w:hAnsi="等线" w:cs="宋体" w:hint="eastAsia"/>
                <w:color w:val="000000"/>
                <w:kern w:val="0"/>
              </w:rPr>
              <w:t>5</w:t>
            </w:r>
          </w:p>
        </w:tc>
        <w:tc>
          <w:tcPr>
            <w:tcW w:w="1495" w:type="dxa"/>
            <w:vAlign w:val="center"/>
          </w:tcPr>
          <w:p w14:paraId="2191CEDE" w14:textId="77777777" w:rsidR="008A1BD4" w:rsidRDefault="00381570">
            <w:pPr>
              <w:spacing w:line="360" w:lineRule="exact"/>
              <w:jc w:val="center"/>
              <w:rPr>
                <w:rFonts w:ascii="宋体" w:hAnsi="宋体" w:cs="宋体"/>
                <w:color w:val="000000"/>
                <w:kern w:val="0"/>
                <w:szCs w:val="21"/>
              </w:rPr>
            </w:pPr>
            <w:r>
              <w:rPr>
                <w:rFonts w:ascii="宋体" w:hAnsi="宋体" w:cs="宋体" w:hint="eastAsia"/>
                <w:color w:val="000000"/>
                <w:kern w:val="0"/>
                <w:szCs w:val="21"/>
              </w:rPr>
              <w:t>应急保障措施</w:t>
            </w:r>
          </w:p>
        </w:tc>
        <w:tc>
          <w:tcPr>
            <w:tcW w:w="670" w:type="dxa"/>
            <w:vAlign w:val="center"/>
          </w:tcPr>
          <w:p w14:paraId="71B9DE3B" w14:textId="77777777" w:rsidR="008A1BD4" w:rsidRDefault="00381570">
            <w:pPr>
              <w:spacing w:line="360" w:lineRule="exact"/>
              <w:jc w:val="center"/>
              <w:rPr>
                <w:rFonts w:ascii="宋体" w:hAnsi="宋体" w:cs="宋体"/>
                <w:color w:val="000000"/>
                <w:kern w:val="0"/>
                <w:szCs w:val="21"/>
              </w:rPr>
            </w:pPr>
            <w:r>
              <w:rPr>
                <w:rFonts w:ascii="宋体" w:hAnsi="宋体" w:cs="宋体"/>
                <w:color w:val="000000"/>
                <w:kern w:val="0"/>
                <w:szCs w:val="21"/>
              </w:rPr>
              <w:t>5</w:t>
            </w:r>
          </w:p>
        </w:tc>
        <w:tc>
          <w:tcPr>
            <w:tcW w:w="6543" w:type="dxa"/>
            <w:vAlign w:val="center"/>
          </w:tcPr>
          <w:p w14:paraId="028F777F" w14:textId="77777777" w:rsidR="008A1BD4" w:rsidRPr="00BD1325" w:rsidRDefault="00381570">
            <w:pPr>
              <w:spacing w:line="360" w:lineRule="exact"/>
              <w:jc w:val="left"/>
              <w:rPr>
                <w:rFonts w:ascii="宋体" w:hAnsi="宋体" w:cs="宋体"/>
                <w:color w:val="000000"/>
                <w:kern w:val="0"/>
                <w:szCs w:val="21"/>
              </w:rPr>
            </w:pPr>
            <w:r w:rsidRPr="00BD1325">
              <w:rPr>
                <w:rFonts w:ascii="宋体" w:hAnsi="宋体" w:cs="宋体" w:hint="eastAsia"/>
                <w:color w:val="000000"/>
                <w:kern w:val="0"/>
                <w:szCs w:val="21"/>
              </w:rPr>
              <w:t>谈判单位应能针对设备供货、设备安装过程中、质保期内可能发生的紧急事项制定相应的应急保障措施（含故障响应时间）。根据各谈判单位提供的保障措施进行分档评分：</w:t>
            </w:r>
          </w:p>
          <w:p w14:paraId="54E7F291" w14:textId="77777777" w:rsidR="008A1BD4" w:rsidRPr="00BD1325" w:rsidRDefault="00381570">
            <w:pPr>
              <w:spacing w:line="360" w:lineRule="exact"/>
              <w:jc w:val="left"/>
              <w:rPr>
                <w:rFonts w:ascii="宋体" w:hAnsi="宋体" w:cs="宋体"/>
                <w:color w:val="000000"/>
                <w:kern w:val="0"/>
                <w:szCs w:val="21"/>
              </w:rPr>
            </w:pPr>
            <w:r w:rsidRPr="00BD1325">
              <w:rPr>
                <w:rFonts w:ascii="宋体" w:hAnsi="宋体" w:cs="宋体" w:hint="eastAsia"/>
                <w:color w:val="000000"/>
                <w:kern w:val="0"/>
                <w:szCs w:val="21"/>
              </w:rPr>
              <w:t>全面、合理、可行的计</w:t>
            </w:r>
            <w:r w:rsidRPr="00BD1325">
              <w:rPr>
                <w:rFonts w:ascii="宋体" w:hAnsi="宋体" w:cs="宋体"/>
                <w:color w:val="000000"/>
                <w:kern w:val="0"/>
                <w:szCs w:val="21"/>
              </w:rPr>
              <w:t>5</w:t>
            </w:r>
            <w:r w:rsidRPr="00BD1325">
              <w:rPr>
                <w:rFonts w:ascii="宋体" w:hAnsi="宋体" w:cs="宋体" w:hint="eastAsia"/>
                <w:color w:val="000000"/>
                <w:kern w:val="0"/>
                <w:szCs w:val="21"/>
              </w:rPr>
              <w:t>分；</w:t>
            </w:r>
          </w:p>
          <w:p w14:paraId="61517DB1" w14:textId="77777777" w:rsidR="008A1BD4" w:rsidRPr="00BD1325" w:rsidRDefault="00381570">
            <w:pPr>
              <w:spacing w:line="360" w:lineRule="exact"/>
              <w:jc w:val="left"/>
              <w:rPr>
                <w:rFonts w:ascii="宋体" w:hAnsi="宋体" w:cs="宋体"/>
                <w:color w:val="000000"/>
                <w:kern w:val="0"/>
                <w:szCs w:val="21"/>
              </w:rPr>
            </w:pPr>
            <w:r w:rsidRPr="00BD1325">
              <w:rPr>
                <w:rFonts w:ascii="宋体" w:hAnsi="宋体" w:cs="宋体" w:hint="eastAsia"/>
                <w:color w:val="000000"/>
                <w:kern w:val="0"/>
                <w:szCs w:val="21"/>
              </w:rPr>
              <w:t>较全面、较合理、较可行的计</w:t>
            </w:r>
            <w:r w:rsidRPr="00BD1325">
              <w:rPr>
                <w:rFonts w:ascii="宋体" w:hAnsi="宋体" w:cs="宋体"/>
                <w:color w:val="000000"/>
                <w:kern w:val="0"/>
                <w:szCs w:val="21"/>
              </w:rPr>
              <w:t>3</w:t>
            </w:r>
            <w:r w:rsidRPr="00BD1325">
              <w:rPr>
                <w:rFonts w:ascii="宋体" w:hAnsi="宋体" w:cs="宋体" w:hint="eastAsia"/>
                <w:color w:val="000000"/>
                <w:kern w:val="0"/>
                <w:szCs w:val="21"/>
              </w:rPr>
              <w:t>分；</w:t>
            </w:r>
          </w:p>
          <w:p w14:paraId="0E4FD80E" w14:textId="77777777" w:rsidR="008A1BD4" w:rsidRPr="00BD1325" w:rsidRDefault="00381570">
            <w:pPr>
              <w:spacing w:line="360" w:lineRule="exact"/>
              <w:jc w:val="left"/>
              <w:rPr>
                <w:rFonts w:ascii="宋体" w:hAnsi="宋体" w:cs="宋体"/>
                <w:color w:val="000000"/>
                <w:kern w:val="0"/>
                <w:szCs w:val="21"/>
              </w:rPr>
            </w:pPr>
            <w:r w:rsidRPr="00BD1325">
              <w:rPr>
                <w:rFonts w:ascii="宋体" w:hAnsi="宋体" w:cs="宋体" w:hint="eastAsia"/>
                <w:color w:val="000000"/>
                <w:kern w:val="0"/>
                <w:szCs w:val="21"/>
              </w:rPr>
              <w:t>欠全面、欠合理、欠可行的计</w:t>
            </w:r>
            <w:r w:rsidRPr="00BD1325">
              <w:rPr>
                <w:rFonts w:ascii="宋体" w:hAnsi="宋体" w:cs="宋体"/>
                <w:color w:val="000000"/>
                <w:kern w:val="0"/>
                <w:szCs w:val="21"/>
              </w:rPr>
              <w:t>1</w:t>
            </w:r>
            <w:r w:rsidRPr="00BD1325">
              <w:rPr>
                <w:rFonts w:ascii="宋体" w:hAnsi="宋体" w:cs="宋体" w:hint="eastAsia"/>
                <w:color w:val="000000"/>
                <w:kern w:val="0"/>
                <w:szCs w:val="21"/>
              </w:rPr>
              <w:t>分；</w:t>
            </w:r>
          </w:p>
          <w:p w14:paraId="28204204" w14:textId="77777777" w:rsidR="008A1BD4" w:rsidRPr="00BD1325" w:rsidRDefault="00381570">
            <w:pPr>
              <w:spacing w:line="360" w:lineRule="exact"/>
              <w:jc w:val="left"/>
              <w:rPr>
                <w:rFonts w:ascii="宋体" w:hAnsi="宋体" w:cs="宋体"/>
                <w:color w:val="000000"/>
                <w:kern w:val="0"/>
                <w:szCs w:val="21"/>
              </w:rPr>
            </w:pPr>
            <w:r w:rsidRPr="00BD1325">
              <w:rPr>
                <w:rFonts w:ascii="宋体" w:hAnsi="宋体" w:cs="宋体" w:hint="eastAsia"/>
                <w:color w:val="000000"/>
                <w:kern w:val="0"/>
                <w:szCs w:val="21"/>
              </w:rPr>
              <w:t>未提供计0分。</w:t>
            </w:r>
          </w:p>
        </w:tc>
      </w:tr>
      <w:tr w:rsidR="008A1BD4" w14:paraId="464FEF26" w14:textId="77777777">
        <w:trPr>
          <w:trHeight w:val="560"/>
          <w:jc w:val="center"/>
        </w:trPr>
        <w:tc>
          <w:tcPr>
            <w:tcW w:w="695" w:type="dxa"/>
            <w:vAlign w:val="center"/>
          </w:tcPr>
          <w:p w14:paraId="7BDEA1A7" w14:textId="77777777" w:rsidR="008A1BD4" w:rsidRDefault="00381570">
            <w:pPr>
              <w:widowControl/>
              <w:jc w:val="center"/>
              <w:rPr>
                <w:rFonts w:ascii="等线" w:eastAsia="等线" w:hAnsi="等线" w:cs="宋体"/>
                <w:color w:val="000000"/>
                <w:kern w:val="0"/>
              </w:rPr>
            </w:pPr>
            <w:r>
              <w:rPr>
                <w:rFonts w:ascii="等线" w:eastAsia="等线" w:hAnsi="等线" w:cs="宋体"/>
                <w:color w:val="000000"/>
                <w:kern w:val="0"/>
              </w:rPr>
              <w:t>6</w:t>
            </w:r>
          </w:p>
        </w:tc>
        <w:tc>
          <w:tcPr>
            <w:tcW w:w="1495" w:type="dxa"/>
            <w:vAlign w:val="center"/>
          </w:tcPr>
          <w:p w14:paraId="26EC6B98" w14:textId="77777777" w:rsidR="008A1BD4" w:rsidRDefault="00381570">
            <w:pPr>
              <w:spacing w:line="360" w:lineRule="exact"/>
              <w:jc w:val="center"/>
              <w:rPr>
                <w:rFonts w:ascii="宋体" w:hAnsi="宋体" w:cs="宋体"/>
                <w:color w:val="000000"/>
                <w:kern w:val="0"/>
                <w:szCs w:val="21"/>
              </w:rPr>
            </w:pPr>
            <w:r>
              <w:rPr>
                <w:rFonts w:ascii="宋体" w:hAnsi="宋体" w:cs="宋体" w:hint="eastAsia"/>
                <w:color w:val="000000"/>
                <w:kern w:val="0"/>
                <w:szCs w:val="21"/>
              </w:rPr>
              <w:t>合理化建议</w:t>
            </w:r>
          </w:p>
        </w:tc>
        <w:tc>
          <w:tcPr>
            <w:tcW w:w="670" w:type="dxa"/>
            <w:vAlign w:val="center"/>
          </w:tcPr>
          <w:p w14:paraId="56E87DA9" w14:textId="77777777" w:rsidR="008A1BD4" w:rsidRDefault="00381570">
            <w:pPr>
              <w:spacing w:line="360" w:lineRule="exact"/>
              <w:jc w:val="center"/>
              <w:rPr>
                <w:rFonts w:ascii="宋体" w:hAnsi="宋体" w:cs="宋体"/>
                <w:color w:val="000000"/>
                <w:kern w:val="0"/>
                <w:szCs w:val="21"/>
              </w:rPr>
            </w:pPr>
            <w:r>
              <w:rPr>
                <w:rFonts w:ascii="宋体" w:hAnsi="宋体" w:cs="宋体"/>
                <w:color w:val="000000"/>
                <w:kern w:val="0"/>
                <w:szCs w:val="21"/>
              </w:rPr>
              <w:t>2</w:t>
            </w:r>
          </w:p>
        </w:tc>
        <w:tc>
          <w:tcPr>
            <w:tcW w:w="6543" w:type="dxa"/>
            <w:vAlign w:val="center"/>
          </w:tcPr>
          <w:p w14:paraId="30299543" w14:textId="77777777" w:rsidR="008A1BD4" w:rsidRPr="00BD1325" w:rsidRDefault="00381570">
            <w:pPr>
              <w:spacing w:line="360" w:lineRule="exact"/>
              <w:jc w:val="left"/>
              <w:rPr>
                <w:rFonts w:ascii="宋体" w:hAnsi="宋体" w:cs="宋体"/>
                <w:color w:val="000000"/>
                <w:kern w:val="0"/>
                <w:szCs w:val="21"/>
              </w:rPr>
            </w:pPr>
            <w:r w:rsidRPr="00BD1325">
              <w:rPr>
                <w:rFonts w:ascii="宋体" w:hAnsi="宋体" w:cs="宋体" w:hint="eastAsia"/>
                <w:color w:val="000000"/>
                <w:kern w:val="0"/>
                <w:szCs w:val="21"/>
              </w:rPr>
              <w:t>针对蓄电池容量测试等维护保养相关工作，提出的建议及措施具有合理性，每提出一条合理化建议及措施加</w:t>
            </w:r>
            <w:r w:rsidRPr="00BD1325">
              <w:rPr>
                <w:rFonts w:ascii="宋体" w:hAnsi="宋体" w:cs="宋体"/>
                <w:color w:val="000000"/>
                <w:kern w:val="0"/>
                <w:szCs w:val="21"/>
              </w:rPr>
              <w:t>0.5</w:t>
            </w:r>
            <w:r w:rsidRPr="00BD1325">
              <w:rPr>
                <w:rFonts w:ascii="宋体" w:hAnsi="宋体" w:cs="宋体" w:hint="eastAsia"/>
                <w:color w:val="000000"/>
                <w:kern w:val="0"/>
                <w:szCs w:val="21"/>
              </w:rPr>
              <w:t>分，最多加</w:t>
            </w:r>
            <w:r w:rsidRPr="00BD1325">
              <w:rPr>
                <w:rFonts w:ascii="宋体" w:hAnsi="宋体" w:cs="宋体"/>
                <w:color w:val="000000"/>
                <w:kern w:val="0"/>
                <w:szCs w:val="21"/>
              </w:rPr>
              <w:t>2</w:t>
            </w:r>
            <w:r w:rsidRPr="00BD1325">
              <w:rPr>
                <w:rFonts w:ascii="宋体" w:hAnsi="宋体" w:cs="宋体" w:hint="eastAsia"/>
                <w:color w:val="000000"/>
                <w:kern w:val="0"/>
                <w:szCs w:val="21"/>
              </w:rPr>
              <w:t>分，未提供计0分。</w:t>
            </w:r>
          </w:p>
        </w:tc>
      </w:tr>
      <w:tr w:rsidR="008A1BD4" w14:paraId="29C6B4C5" w14:textId="77777777">
        <w:trPr>
          <w:trHeight w:val="637"/>
          <w:jc w:val="center"/>
        </w:trPr>
        <w:tc>
          <w:tcPr>
            <w:tcW w:w="2190" w:type="dxa"/>
            <w:gridSpan w:val="2"/>
            <w:vAlign w:val="center"/>
          </w:tcPr>
          <w:p w14:paraId="03966D69" w14:textId="77777777" w:rsidR="008A1BD4" w:rsidRDefault="00381570">
            <w:pPr>
              <w:spacing w:line="360" w:lineRule="exact"/>
              <w:jc w:val="center"/>
              <w:rPr>
                <w:rFonts w:ascii="宋体" w:hAnsi="宋体" w:cs="宋体"/>
                <w:color w:val="000000"/>
                <w:kern w:val="0"/>
                <w:szCs w:val="21"/>
              </w:rPr>
            </w:pPr>
            <w:r>
              <w:rPr>
                <w:rFonts w:ascii="宋体" w:hAnsi="宋体" w:cs="宋体" w:hint="eastAsia"/>
                <w:color w:val="000000"/>
                <w:kern w:val="0"/>
                <w:szCs w:val="21"/>
              </w:rPr>
              <w:lastRenderedPageBreak/>
              <w:t>合计</w:t>
            </w:r>
          </w:p>
        </w:tc>
        <w:tc>
          <w:tcPr>
            <w:tcW w:w="670" w:type="dxa"/>
            <w:vAlign w:val="center"/>
          </w:tcPr>
          <w:p w14:paraId="3CEFF823" w14:textId="77777777" w:rsidR="008A1BD4" w:rsidRDefault="00381570">
            <w:pPr>
              <w:spacing w:line="360" w:lineRule="exact"/>
              <w:jc w:val="center"/>
              <w:rPr>
                <w:rFonts w:ascii="宋体" w:hAnsi="宋体" w:cs="宋体"/>
                <w:color w:val="000000"/>
                <w:kern w:val="0"/>
                <w:szCs w:val="21"/>
              </w:rPr>
            </w:pPr>
            <w:r>
              <w:rPr>
                <w:rFonts w:ascii="宋体" w:hAnsi="宋体" w:cs="宋体"/>
                <w:color w:val="000000"/>
                <w:kern w:val="0"/>
                <w:szCs w:val="21"/>
              </w:rPr>
              <w:t>40</w:t>
            </w:r>
          </w:p>
        </w:tc>
        <w:tc>
          <w:tcPr>
            <w:tcW w:w="6543" w:type="dxa"/>
            <w:vAlign w:val="center"/>
          </w:tcPr>
          <w:p w14:paraId="5D0F29E2" w14:textId="77777777" w:rsidR="008A1BD4" w:rsidRDefault="008A1BD4">
            <w:pPr>
              <w:spacing w:line="360" w:lineRule="exact"/>
              <w:jc w:val="center"/>
              <w:rPr>
                <w:rFonts w:ascii="宋体" w:hAnsi="宋体" w:cs="宋体"/>
                <w:color w:val="000000"/>
                <w:kern w:val="0"/>
                <w:sz w:val="20"/>
                <w:szCs w:val="20"/>
              </w:rPr>
            </w:pPr>
          </w:p>
        </w:tc>
      </w:tr>
    </w:tbl>
    <w:p w14:paraId="4711B219" w14:textId="77777777" w:rsidR="008A1BD4" w:rsidRDefault="008A1BD4">
      <w:pPr>
        <w:pStyle w:val="12"/>
        <w:ind w:firstLineChars="0" w:firstLine="0"/>
        <w:rPr>
          <w:rFonts w:ascii="宋体" w:hAnsi="宋体" w:cs="宋体"/>
          <w:b/>
        </w:rPr>
      </w:pPr>
    </w:p>
    <w:p w14:paraId="0CEA3C55" w14:textId="77777777" w:rsidR="008A1BD4" w:rsidRDefault="00381570">
      <w:pPr>
        <w:spacing w:line="360" w:lineRule="exact"/>
        <w:jc w:val="left"/>
        <w:rPr>
          <w:rFonts w:ascii="宋体" w:hAnsi="宋体" w:cs="宋体"/>
          <w:b/>
          <w:sz w:val="24"/>
        </w:rPr>
      </w:pPr>
      <w:r>
        <w:rPr>
          <w:rFonts w:ascii="宋体" w:hAnsi="宋体" w:cs="宋体" w:hint="eastAsia"/>
          <w:b/>
          <w:sz w:val="24"/>
        </w:rPr>
        <w:t>附表3</w:t>
      </w:r>
    </w:p>
    <w:p w14:paraId="111934CA" w14:textId="77777777" w:rsidR="008A1BD4" w:rsidRDefault="00381570">
      <w:pPr>
        <w:pStyle w:val="12"/>
        <w:ind w:firstLineChars="0" w:firstLine="0"/>
        <w:jc w:val="center"/>
        <w:rPr>
          <w:rFonts w:ascii="宋体" w:hAnsi="宋体" w:cs="宋体"/>
          <w:b/>
          <w:sz w:val="24"/>
          <w:szCs w:val="24"/>
        </w:rPr>
      </w:pPr>
      <w:r w:rsidRPr="00823BDE">
        <w:rPr>
          <w:rFonts w:ascii="宋体" w:hAnsi="宋体" w:cs="宋体" w:hint="eastAsia"/>
          <w:b/>
          <w:sz w:val="24"/>
          <w:szCs w:val="24"/>
        </w:rPr>
        <w:t>报价评审计分表</w:t>
      </w:r>
      <w:r>
        <w:rPr>
          <w:rFonts w:ascii="宋体" w:hAnsi="宋体" w:cs="宋体" w:hint="eastAsia"/>
          <w:b/>
          <w:sz w:val="24"/>
          <w:szCs w:val="24"/>
        </w:rPr>
        <w:t>（40分）</w:t>
      </w:r>
    </w:p>
    <w:p w14:paraId="18B7DCE7" w14:textId="77777777" w:rsidR="008A1BD4" w:rsidRDefault="00381570">
      <w:pPr>
        <w:widowControl/>
        <w:adjustRightInd w:val="0"/>
        <w:snapToGrid w:val="0"/>
        <w:spacing w:line="360" w:lineRule="auto"/>
        <w:rPr>
          <w:rFonts w:ascii="宋体" w:hAnsi="宋体" w:cs="宋体"/>
          <w:szCs w:val="21"/>
        </w:rPr>
      </w:pPr>
      <w:r>
        <w:rPr>
          <w:rFonts w:ascii="宋体" w:hAnsi="宋体" w:cs="宋体" w:hint="eastAsia"/>
          <w:kern w:val="0"/>
          <w:szCs w:val="21"/>
        </w:rPr>
        <w:t>谈判评审小组应按以下要求对经符合性审查合格的谈判单位进行详细评审：</w:t>
      </w:r>
    </w:p>
    <w:tbl>
      <w:tblPr>
        <w:tblW w:w="736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366"/>
      </w:tblGrid>
      <w:tr w:rsidR="008A1BD4" w14:paraId="4A8D43B3" w14:textId="77777777" w:rsidTr="00823BDE">
        <w:trPr>
          <w:trHeight w:hRule="exact" w:val="577"/>
          <w:jc w:val="center"/>
        </w:trPr>
        <w:tc>
          <w:tcPr>
            <w:tcW w:w="7366" w:type="dxa"/>
            <w:tcBorders>
              <w:top w:val="single" w:sz="12" w:space="0" w:color="auto"/>
              <w:left w:val="single" w:sz="12" w:space="0" w:color="auto"/>
              <w:bottom w:val="single" w:sz="6" w:space="0" w:color="auto"/>
              <w:right w:val="single" w:sz="12" w:space="0" w:color="auto"/>
            </w:tcBorders>
            <w:vAlign w:val="center"/>
          </w:tcPr>
          <w:p w14:paraId="60A239B8" w14:textId="77777777" w:rsidR="008A1BD4" w:rsidRDefault="00381570">
            <w:pPr>
              <w:jc w:val="center"/>
              <w:rPr>
                <w:rFonts w:ascii="宋体" w:hAnsi="宋体" w:cs="宋体"/>
                <w:b/>
                <w:szCs w:val="21"/>
              </w:rPr>
            </w:pPr>
            <w:r>
              <w:rPr>
                <w:rFonts w:ascii="宋体" w:hAnsi="宋体" w:cs="宋体" w:hint="eastAsia"/>
                <w:b/>
                <w:szCs w:val="21"/>
              </w:rPr>
              <w:t>评分标准</w:t>
            </w:r>
          </w:p>
        </w:tc>
      </w:tr>
      <w:tr w:rsidR="008A1BD4" w14:paraId="400D4F8A" w14:textId="77777777">
        <w:trPr>
          <w:trHeight w:hRule="exact" w:val="2009"/>
          <w:jc w:val="center"/>
        </w:trPr>
        <w:tc>
          <w:tcPr>
            <w:tcW w:w="7366" w:type="dxa"/>
            <w:tcBorders>
              <w:top w:val="single" w:sz="6" w:space="0" w:color="auto"/>
              <w:left w:val="single" w:sz="12" w:space="0" w:color="auto"/>
              <w:bottom w:val="single" w:sz="6" w:space="0" w:color="auto"/>
              <w:right w:val="single" w:sz="12" w:space="0" w:color="auto"/>
            </w:tcBorders>
            <w:vAlign w:val="center"/>
          </w:tcPr>
          <w:p w14:paraId="286B0D89" w14:textId="77777777" w:rsidR="008A1BD4" w:rsidRDefault="00381570">
            <w:pPr>
              <w:spacing w:line="360" w:lineRule="auto"/>
              <w:rPr>
                <w:rFonts w:ascii="宋体" w:hAnsi="宋体" w:cs="宋体"/>
                <w:szCs w:val="21"/>
              </w:rPr>
            </w:pPr>
            <w:r>
              <w:rPr>
                <w:rFonts w:ascii="宋体" w:hAnsi="宋体" w:cs="宋体" w:hint="eastAsia"/>
                <w:szCs w:val="21"/>
              </w:rPr>
              <w:t>（1）以经谈判评审小组一致认定满足《竞争性谈判文件》要求且</w:t>
            </w:r>
            <w:bookmarkStart w:id="60" w:name="_Hlk70673845"/>
            <w:r w:rsidRPr="00823BDE">
              <w:rPr>
                <w:rFonts w:ascii="宋体" w:hAnsi="宋体" w:cs="宋体" w:hint="eastAsia"/>
                <w:b/>
                <w:szCs w:val="21"/>
              </w:rPr>
              <w:t>评审报价</w:t>
            </w:r>
            <w:bookmarkEnd w:id="60"/>
            <w:r>
              <w:rPr>
                <w:rFonts w:ascii="宋体" w:hAnsi="宋体" w:cs="宋体" w:hint="eastAsia"/>
                <w:szCs w:val="21"/>
              </w:rPr>
              <w:t>最低的报价为基准价，其得分为满分。</w:t>
            </w:r>
          </w:p>
          <w:p w14:paraId="2DF2FCA3" w14:textId="77777777" w:rsidR="008A1BD4" w:rsidRDefault="00381570">
            <w:pPr>
              <w:spacing w:line="360" w:lineRule="auto"/>
              <w:rPr>
                <w:rFonts w:ascii="宋体" w:hAnsi="宋体" w:cs="宋体"/>
                <w:szCs w:val="21"/>
              </w:rPr>
            </w:pPr>
            <w:r>
              <w:rPr>
                <w:rFonts w:ascii="宋体" w:hAnsi="宋体" w:cs="宋体" w:hint="eastAsia"/>
                <w:szCs w:val="21"/>
              </w:rPr>
              <w:t>（2）其他有效单位的得分统一按下列公式计算（保留2位小数，第3位四舍五入）：谈判单位得分=(基准价／评审报价)×100</w:t>
            </w:r>
          </w:p>
          <w:p w14:paraId="5DD2D813" w14:textId="463DC002" w:rsidR="008A1BD4" w:rsidRDefault="00381570">
            <w:pPr>
              <w:spacing w:line="360" w:lineRule="auto"/>
              <w:rPr>
                <w:rFonts w:ascii="宋体" w:hAnsi="宋体" w:cs="宋体"/>
                <w:b/>
                <w:bCs/>
                <w:szCs w:val="21"/>
              </w:rPr>
            </w:pPr>
            <w:r>
              <w:rPr>
                <w:rFonts w:ascii="宋体" w:hAnsi="宋体" w:cs="宋体" w:hint="eastAsia"/>
                <w:b/>
                <w:bCs/>
                <w:szCs w:val="21"/>
              </w:rPr>
              <w:t>（3）本项目</w:t>
            </w:r>
            <w:r w:rsidRPr="001A2ED8">
              <w:rPr>
                <w:rFonts w:ascii="宋体" w:hAnsi="宋体" w:cs="宋体" w:hint="eastAsia"/>
                <w:b/>
                <w:szCs w:val="21"/>
              </w:rPr>
              <w:t>评审</w:t>
            </w:r>
            <w:r>
              <w:rPr>
                <w:rFonts w:ascii="宋体" w:hAnsi="宋体" w:cs="宋体" w:hint="eastAsia"/>
                <w:b/>
                <w:bCs/>
                <w:szCs w:val="21"/>
              </w:rPr>
              <w:t>报价=买购类</w:t>
            </w:r>
            <w:r w:rsidR="00823BDE">
              <w:rPr>
                <w:rFonts w:ascii="宋体" w:hAnsi="宋体" w:cs="宋体" w:hint="eastAsia"/>
                <w:b/>
                <w:bCs/>
                <w:szCs w:val="21"/>
              </w:rPr>
              <w:t>不含</w:t>
            </w:r>
            <w:r w:rsidR="001A367D">
              <w:rPr>
                <w:rFonts w:ascii="宋体" w:hAnsi="宋体" w:cs="宋体" w:hint="eastAsia"/>
                <w:b/>
                <w:bCs/>
                <w:szCs w:val="21"/>
              </w:rPr>
              <w:t>增值</w:t>
            </w:r>
            <w:r w:rsidR="00823BDE">
              <w:rPr>
                <w:rFonts w:ascii="宋体" w:hAnsi="宋体" w:cs="宋体" w:hint="eastAsia"/>
                <w:b/>
                <w:bCs/>
                <w:szCs w:val="21"/>
              </w:rPr>
              <w:t>税</w:t>
            </w:r>
            <w:r>
              <w:rPr>
                <w:rFonts w:ascii="宋体" w:hAnsi="宋体" w:cs="宋体" w:hint="eastAsia"/>
                <w:b/>
                <w:bCs/>
                <w:szCs w:val="21"/>
              </w:rPr>
              <w:t>总报价—出售类</w:t>
            </w:r>
            <w:r w:rsidR="00823BDE">
              <w:rPr>
                <w:rFonts w:ascii="宋体" w:hAnsi="宋体" w:cs="宋体" w:hint="eastAsia"/>
                <w:b/>
                <w:bCs/>
                <w:szCs w:val="21"/>
              </w:rPr>
              <w:t>不含</w:t>
            </w:r>
            <w:r w:rsidR="001A367D">
              <w:rPr>
                <w:rFonts w:ascii="宋体" w:hAnsi="宋体" w:cs="宋体" w:hint="eastAsia"/>
                <w:b/>
                <w:bCs/>
                <w:szCs w:val="21"/>
              </w:rPr>
              <w:t>增值</w:t>
            </w:r>
            <w:r w:rsidR="00823BDE">
              <w:rPr>
                <w:rFonts w:ascii="宋体" w:hAnsi="宋体" w:cs="宋体" w:hint="eastAsia"/>
                <w:b/>
                <w:bCs/>
                <w:szCs w:val="21"/>
              </w:rPr>
              <w:t>税</w:t>
            </w:r>
            <w:r>
              <w:rPr>
                <w:rFonts w:ascii="宋体" w:hAnsi="宋体" w:cs="宋体" w:hint="eastAsia"/>
                <w:b/>
                <w:bCs/>
                <w:szCs w:val="21"/>
              </w:rPr>
              <w:t>总报价</w:t>
            </w:r>
          </w:p>
          <w:p w14:paraId="7CB82917" w14:textId="77777777" w:rsidR="008A1BD4" w:rsidRDefault="008A1BD4">
            <w:pPr>
              <w:spacing w:line="360" w:lineRule="auto"/>
              <w:rPr>
                <w:rFonts w:ascii="宋体" w:hAnsi="宋体" w:cs="宋体"/>
                <w:szCs w:val="21"/>
              </w:rPr>
            </w:pPr>
          </w:p>
        </w:tc>
      </w:tr>
    </w:tbl>
    <w:p w14:paraId="59B14875" w14:textId="77777777" w:rsidR="008A1BD4" w:rsidRDefault="008A1BD4">
      <w:pPr>
        <w:adjustRightInd w:val="0"/>
        <w:snapToGrid w:val="0"/>
        <w:spacing w:line="360" w:lineRule="auto"/>
        <w:ind w:firstLineChars="200" w:firstLine="420"/>
        <w:rPr>
          <w:rFonts w:ascii="宋体" w:hAnsi="宋体" w:cs="宋体"/>
          <w:szCs w:val="21"/>
          <w:shd w:val="clear" w:color="auto" w:fill="FFFFFF"/>
        </w:rPr>
      </w:pPr>
    </w:p>
    <w:p w14:paraId="2E110B97" w14:textId="77777777" w:rsidR="008A1BD4" w:rsidRPr="003D4886" w:rsidRDefault="00381570">
      <w:pPr>
        <w:rPr>
          <w:rFonts w:ascii="宋体" w:hAnsi="宋体" w:cs="宋体"/>
          <w:b/>
          <w:kern w:val="0"/>
          <w:szCs w:val="21"/>
        </w:rPr>
        <w:sectPr w:rsidR="008A1BD4" w:rsidRPr="003D4886">
          <w:pgSz w:w="11905" w:h="16838"/>
          <w:pgMar w:top="1418" w:right="1474" w:bottom="1984" w:left="1587" w:header="851" w:footer="850" w:gutter="0"/>
          <w:cols w:space="0"/>
          <w:docGrid w:linePitch="312"/>
        </w:sectPr>
      </w:pPr>
      <w:r w:rsidRPr="003D4886">
        <w:rPr>
          <w:rFonts w:ascii="宋体" w:hAnsi="宋体" w:cs="宋体" w:hint="eastAsia"/>
          <w:b/>
          <w:kern w:val="0"/>
          <w:szCs w:val="21"/>
        </w:rPr>
        <w:br w:type="page"/>
      </w:r>
    </w:p>
    <w:p w14:paraId="5EF660BE" w14:textId="77777777" w:rsidR="008A1BD4" w:rsidRDefault="00381570">
      <w:pPr>
        <w:spacing w:after="240"/>
        <w:jc w:val="center"/>
        <w:outlineLvl w:val="0"/>
        <w:rPr>
          <w:rFonts w:ascii="宋体" w:hAnsi="宋体" w:cs="宋体"/>
          <w:b/>
          <w:bCs/>
          <w:sz w:val="32"/>
          <w:szCs w:val="32"/>
        </w:rPr>
      </w:pPr>
      <w:bookmarkStart w:id="61" w:name="_Toc23442"/>
      <w:bookmarkStart w:id="62" w:name="_Toc17997"/>
      <w:bookmarkStart w:id="63" w:name="_Toc17562"/>
      <w:bookmarkStart w:id="64" w:name="_Toc18407"/>
      <w:bookmarkStart w:id="65" w:name="_Toc14891077"/>
      <w:bookmarkStart w:id="66" w:name="_Toc22963"/>
      <w:r>
        <w:rPr>
          <w:rFonts w:ascii="宋体" w:hAnsi="宋体" w:cs="宋体" w:hint="eastAsia"/>
          <w:b/>
          <w:bCs/>
          <w:sz w:val="32"/>
          <w:szCs w:val="32"/>
        </w:rPr>
        <w:lastRenderedPageBreak/>
        <w:t>第四章  用户需求书</w:t>
      </w:r>
      <w:bookmarkEnd w:id="61"/>
      <w:bookmarkEnd w:id="62"/>
      <w:bookmarkEnd w:id="63"/>
      <w:bookmarkEnd w:id="64"/>
      <w:bookmarkEnd w:id="65"/>
      <w:r>
        <w:rPr>
          <w:rFonts w:ascii="宋体" w:hAnsi="宋体" w:cs="宋体" w:hint="eastAsia"/>
          <w:b/>
          <w:bCs/>
          <w:sz w:val="32"/>
          <w:szCs w:val="32"/>
        </w:rPr>
        <w:t>（另册）</w:t>
      </w:r>
      <w:bookmarkEnd w:id="66"/>
    </w:p>
    <w:p w14:paraId="2CEA3E67" w14:textId="77777777" w:rsidR="008A1BD4" w:rsidRDefault="008A1BD4">
      <w:pPr>
        <w:spacing w:line="360" w:lineRule="auto"/>
      </w:pPr>
      <w:bookmarkStart w:id="67" w:name="_Toc14891078"/>
      <w:bookmarkStart w:id="68" w:name="_Toc17441"/>
      <w:bookmarkStart w:id="69" w:name="_Toc22262"/>
      <w:bookmarkStart w:id="70" w:name="_Toc15112"/>
      <w:bookmarkStart w:id="71" w:name="_Toc13521"/>
    </w:p>
    <w:p w14:paraId="3168C60B" w14:textId="77777777" w:rsidR="008A1BD4" w:rsidRDefault="00381570">
      <w:pPr>
        <w:pStyle w:val="ad"/>
        <w:spacing w:line="360" w:lineRule="auto"/>
        <w:ind w:leftChars="0" w:left="0"/>
        <w:rPr>
          <w:rFonts w:ascii="宋体" w:hAnsi="宋体" w:cs="宋体"/>
        </w:rPr>
      </w:pPr>
      <w:r>
        <w:rPr>
          <w:rFonts w:ascii="宋体" w:hAnsi="宋体" w:cs="宋体" w:hint="eastAsia"/>
        </w:rPr>
        <w:t>用户需求书详见本项目谈判邀请公告附件：</w:t>
      </w:r>
      <w:r>
        <w:rPr>
          <w:rFonts w:ascii="宋体" w:hAnsi="宋体" w:cs="宋体" w:hint="eastAsia"/>
          <w:b/>
          <w:bCs/>
          <w:u w:val="single"/>
        </w:rPr>
        <w:t>长沙市轨道交通2号线运营期2022年度蓄电池采购项目</w:t>
      </w:r>
      <w:r>
        <w:rPr>
          <w:rFonts w:ascii="宋体" w:hAnsi="宋体" w:cs="宋体" w:hint="eastAsia"/>
          <w:u w:val="single"/>
        </w:rPr>
        <w:t xml:space="preserve"> </w:t>
      </w:r>
      <w:r>
        <w:rPr>
          <w:rFonts w:ascii="宋体" w:hAnsi="宋体" w:cs="宋体" w:hint="eastAsia"/>
        </w:rPr>
        <w:t>用户需求书。</w:t>
      </w:r>
    </w:p>
    <w:p w14:paraId="1B82588F" w14:textId="77777777" w:rsidR="008A1BD4" w:rsidRDefault="008A1BD4">
      <w:pPr>
        <w:spacing w:after="240"/>
        <w:jc w:val="center"/>
        <w:rPr>
          <w:rFonts w:ascii="宋体" w:hAnsi="宋体" w:cs="宋体"/>
          <w:b/>
          <w:bCs/>
          <w:sz w:val="32"/>
          <w:szCs w:val="32"/>
        </w:rPr>
      </w:pPr>
    </w:p>
    <w:p w14:paraId="10C2263A" w14:textId="77777777" w:rsidR="008A1BD4" w:rsidRDefault="00381570">
      <w:pPr>
        <w:pStyle w:val="ad"/>
        <w:sectPr w:rsidR="008A1BD4">
          <w:headerReference w:type="default" r:id="rId16"/>
          <w:footerReference w:type="default" r:id="rId17"/>
          <w:pgSz w:w="11905" w:h="16838"/>
          <w:pgMar w:top="1560" w:right="1474" w:bottom="1984" w:left="1587" w:header="851" w:footer="850" w:gutter="0"/>
          <w:cols w:space="0"/>
          <w:docGrid w:linePitch="312"/>
        </w:sectPr>
      </w:pPr>
      <w:r>
        <w:rPr>
          <w:rFonts w:hint="eastAsia"/>
        </w:rPr>
        <w:t xml:space="preserve"> </w:t>
      </w:r>
    </w:p>
    <w:p w14:paraId="03413F83" w14:textId="77777777" w:rsidR="008A1BD4" w:rsidRDefault="00381570">
      <w:pPr>
        <w:spacing w:after="240"/>
        <w:jc w:val="center"/>
        <w:outlineLvl w:val="0"/>
        <w:rPr>
          <w:rFonts w:ascii="宋体" w:hAnsi="宋体" w:cs="宋体"/>
          <w:b/>
          <w:bCs/>
          <w:sz w:val="32"/>
          <w:szCs w:val="32"/>
        </w:rPr>
      </w:pPr>
      <w:bookmarkStart w:id="72" w:name="_Toc2590"/>
      <w:r>
        <w:rPr>
          <w:rFonts w:ascii="宋体" w:hAnsi="宋体" w:cs="宋体" w:hint="eastAsia"/>
          <w:b/>
          <w:bCs/>
          <w:sz w:val="32"/>
          <w:szCs w:val="32"/>
        </w:rPr>
        <w:lastRenderedPageBreak/>
        <w:t>第五章  合同格式条款</w:t>
      </w:r>
      <w:bookmarkEnd w:id="67"/>
      <w:bookmarkEnd w:id="68"/>
      <w:bookmarkEnd w:id="69"/>
      <w:bookmarkEnd w:id="70"/>
      <w:bookmarkEnd w:id="71"/>
      <w:bookmarkEnd w:id="72"/>
    </w:p>
    <w:p w14:paraId="2155EEC5" w14:textId="77777777" w:rsidR="008A1BD4" w:rsidRDefault="008A1BD4">
      <w:pPr>
        <w:spacing w:after="240"/>
        <w:jc w:val="center"/>
        <w:rPr>
          <w:rFonts w:ascii="宋体" w:hAnsi="宋体" w:cs="宋体"/>
          <w:b/>
          <w:bCs/>
          <w:sz w:val="32"/>
          <w:szCs w:val="32"/>
        </w:rPr>
      </w:pPr>
      <w:bookmarkStart w:id="73" w:name="_Toc14277"/>
      <w:bookmarkStart w:id="74" w:name="_Toc5097"/>
      <w:bookmarkStart w:id="75" w:name="_Toc29654"/>
      <w:bookmarkStart w:id="76" w:name="_Toc20891"/>
    </w:p>
    <w:p w14:paraId="78B5B45C" w14:textId="77777777" w:rsidR="00870115" w:rsidRDefault="00870115" w:rsidP="00870115">
      <w:pPr>
        <w:snapToGrid w:val="0"/>
        <w:spacing w:line="360" w:lineRule="auto"/>
        <w:jc w:val="left"/>
        <w:rPr>
          <w:rFonts w:ascii="仿宋_GB2312" w:eastAsia="仿宋_GB2312" w:hAnsi="仿宋_GB2312" w:cs="仿宋_GB2312"/>
          <w:b/>
          <w:sz w:val="24"/>
        </w:rPr>
      </w:pPr>
      <w:bookmarkStart w:id="77" w:name="_Toc227520433"/>
      <w:bookmarkStart w:id="78" w:name="_Toc367274929"/>
      <w:bookmarkStart w:id="79" w:name="OLE_LINK8"/>
      <w:bookmarkStart w:id="80" w:name="OLE_LINK7"/>
      <w:bookmarkEnd w:id="77"/>
      <w:bookmarkEnd w:id="78"/>
      <w:r>
        <w:rPr>
          <w:rFonts w:ascii="仿宋_GB2312" w:eastAsia="仿宋_GB2312" w:hAnsi="仿宋_GB2312" w:cs="仿宋_GB2312" w:hint="eastAsia"/>
          <w:b/>
          <w:sz w:val="24"/>
        </w:rPr>
        <w:t>版本号：CSGDHT-WZCG2017-20201215</w:t>
      </w:r>
    </w:p>
    <w:p w14:paraId="6DD5217C" w14:textId="77777777" w:rsidR="00870115" w:rsidRDefault="00870115" w:rsidP="00870115">
      <w:pPr>
        <w:snapToGrid w:val="0"/>
        <w:spacing w:line="360" w:lineRule="auto"/>
        <w:jc w:val="right"/>
        <w:rPr>
          <w:rFonts w:ascii="仿宋_GB2312" w:eastAsia="仿宋_GB2312" w:hAnsi="仿宋_GB2312" w:cs="仿宋_GB2312"/>
          <w:b/>
          <w:bCs/>
          <w:sz w:val="52"/>
          <w:szCs w:val="52"/>
        </w:rPr>
      </w:pPr>
      <w:r>
        <w:rPr>
          <w:rFonts w:ascii="仿宋_GB2312" w:eastAsia="仿宋_GB2312" w:hAnsi="仿宋_GB2312" w:cs="仿宋_GB2312" w:hint="eastAsia"/>
          <w:b/>
          <w:sz w:val="24"/>
        </w:rPr>
        <w:t>合同编号：</w:t>
      </w:r>
      <w:r>
        <w:rPr>
          <w:rFonts w:ascii="仿宋_GB2312" w:eastAsia="仿宋_GB2312" w:hAnsi="仿宋_GB2312" w:cs="仿宋_GB2312" w:hint="eastAsia"/>
          <w:sz w:val="24"/>
          <w:u w:val="dotted"/>
        </w:rPr>
        <w:t xml:space="preserve">           合同【20  】  号</w:t>
      </w:r>
    </w:p>
    <w:p w14:paraId="247279D3" w14:textId="77777777" w:rsidR="00870115" w:rsidRDefault="00870115" w:rsidP="00870115">
      <w:pPr>
        <w:snapToGrid w:val="0"/>
        <w:spacing w:line="360" w:lineRule="auto"/>
        <w:jc w:val="center"/>
        <w:rPr>
          <w:rFonts w:ascii="仿宋_GB2312" w:eastAsia="仿宋_GB2312" w:hAnsi="仿宋_GB2312" w:cs="仿宋_GB2312"/>
          <w:b/>
          <w:bCs/>
          <w:sz w:val="28"/>
          <w:szCs w:val="28"/>
        </w:rPr>
      </w:pPr>
    </w:p>
    <w:p w14:paraId="56B85D28" w14:textId="77777777" w:rsidR="00870115" w:rsidRDefault="00870115" w:rsidP="00870115">
      <w:pPr>
        <w:snapToGrid w:val="0"/>
        <w:spacing w:line="360" w:lineRule="auto"/>
        <w:jc w:val="center"/>
        <w:rPr>
          <w:rFonts w:ascii="仿宋_GB2312" w:eastAsia="仿宋_GB2312" w:hAnsi="仿宋_GB2312" w:cs="仿宋_GB2312"/>
          <w:b/>
          <w:bCs/>
          <w:sz w:val="28"/>
          <w:szCs w:val="28"/>
        </w:rPr>
      </w:pPr>
    </w:p>
    <w:p w14:paraId="79DAA8A3" w14:textId="77777777" w:rsidR="00870115" w:rsidRDefault="00870115" w:rsidP="00870115">
      <w:pPr>
        <w:snapToGrid w:val="0"/>
        <w:spacing w:line="360" w:lineRule="auto"/>
        <w:jc w:val="center"/>
        <w:rPr>
          <w:rFonts w:ascii="仿宋_GB2312" w:eastAsia="仿宋_GB2312" w:hAnsi="仿宋_GB2312" w:cs="仿宋_GB2312"/>
          <w:b/>
          <w:bCs/>
          <w:sz w:val="28"/>
          <w:szCs w:val="28"/>
        </w:rPr>
      </w:pPr>
    </w:p>
    <w:p w14:paraId="54845EA3" w14:textId="77777777" w:rsidR="00870115" w:rsidRDefault="00870115" w:rsidP="00870115">
      <w:pPr>
        <w:snapToGrid w:val="0"/>
        <w:spacing w:line="360" w:lineRule="auto"/>
        <w:jc w:val="center"/>
        <w:rPr>
          <w:rFonts w:ascii="仿宋_GB2312" w:eastAsia="仿宋_GB2312" w:hAnsi="仿宋_GB2312" w:cs="仿宋_GB2312"/>
          <w:b/>
          <w:bCs/>
          <w:sz w:val="28"/>
          <w:szCs w:val="28"/>
        </w:rPr>
      </w:pPr>
    </w:p>
    <w:p w14:paraId="752F82EE" w14:textId="77777777" w:rsidR="00870115" w:rsidRDefault="00870115" w:rsidP="00870115">
      <w:pPr>
        <w:snapToGrid w:val="0"/>
        <w:spacing w:line="360" w:lineRule="auto"/>
        <w:jc w:val="center"/>
        <w:rPr>
          <w:rFonts w:ascii="仿宋_GB2312" w:eastAsia="仿宋_GB2312" w:hAnsi="仿宋_GB2312" w:cs="仿宋_GB2312"/>
          <w:b/>
          <w:bCs/>
          <w:sz w:val="28"/>
          <w:szCs w:val="28"/>
        </w:rPr>
      </w:pPr>
    </w:p>
    <w:p w14:paraId="3ABEDDFF" w14:textId="77777777" w:rsidR="00870115" w:rsidRDefault="00870115" w:rsidP="00870115">
      <w:pPr>
        <w:snapToGrid w:val="0"/>
        <w:spacing w:line="360" w:lineRule="auto"/>
        <w:jc w:val="center"/>
        <w:rPr>
          <w:rFonts w:ascii="仿宋_GB2312" w:eastAsia="仿宋_GB2312" w:hAnsi="仿宋_GB2312" w:cs="仿宋_GB2312"/>
          <w:b/>
          <w:bCs/>
          <w:sz w:val="52"/>
          <w:szCs w:val="52"/>
        </w:rPr>
      </w:pPr>
      <w:r>
        <w:rPr>
          <w:rFonts w:ascii="仿宋_GB2312" w:eastAsia="仿宋_GB2312" w:hAnsi="仿宋_GB2312" w:cs="仿宋_GB2312" w:hint="eastAsia"/>
          <w:b/>
          <w:spacing w:val="20"/>
          <w:sz w:val="52"/>
          <w:szCs w:val="52"/>
        </w:rPr>
        <w:t>物资采购合同</w:t>
      </w:r>
    </w:p>
    <w:p w14:paraId="47574B17" w14:textId="77777777" w:rsidR="00870115" w:rsidRDefault="00870115" w:rsidP="00870115">
      <w:pPr>
        <w:snapToGrid w:val="0"/>
        <w:spacing w:line="360" w:lineRule="auto"/>
        <w:jc w:val="center"/>
        <w:rPr>
          <w:rFonts w:ascii="仿宋_GB2312" w:eastAsia="仿宋_GB2312" w:hAnsi="仿宋_GB2312" w:cs="仿宋_GB2312"/>
          <w:bCs/>
          <w:sz w:val="28"/>
          <w:szCs w:val="28"/>
        </w:rPr>
      </w:pPr>
    </w:p>
    <w:p w14:paraId="7AE887D2" w14:textId="77777777" w:rsidR="00870115" w:rsidRDefault="00870115" w:rsidP="00870115">
      <w:pPr>
        <w:adjustRightInd w:val="0"/>
        <w:snapToGrid w:val="0"/>
        <w:spacing w:line="360" w:lineRule="auto"/>
        <w:ind w:firstLineChars="297" w:firstLine="835"/>
        <w:rPr>
          <w:rFonts w:ascii="仿宋_GB2312" w:eastAsia="仿宋_GB2312" w:hAnsi="仿宋_GB2312" w:cs="仿宋_GB2312"/>
          <w:b/>
          <w:sz w:val="28"/>
          <w:szCs w:val="28"/>
        </w:rPr>
      </w:pPr>
    </w:p>
    <w:p w14:paraId="45AF74A8" w14:textId="77777777" w:rsidR="00870115" w:rsidRDefault="00870115" w:rsidP="00870115">
      <w:pPr>
        <w:adjustRightInd w:val="0"/>
        <w:snapToGrid w:val="0"/>
        <w:spacing w:line="360" w:lineRule="auto"/>
        <w:ind w:firstLineChars="297" w:firstLine="835"/>
        <w:rPr>
          <w:rFonts w:ascii="仿宋_GB2312" w:eastAsia="仿宋_GB2312" w:hAnsi="仿宋_GB2312" w:cs="仿宋_GB2312"/>
          <w:b/>
          <w:sz w:val="28"/>
          <w:szCs w:val="28"/>
        </w:rPr>
      </w:pPr>
    </w:p>
    <w:p w14:paraId="771B2420" w14:textId="77777777" w:rsidR="00870115" w:rsidRDefault="00870115" w:rsidP="00870115">
      <w:pPr>
        <w:adjustRightInd w:val="0"/>
        <w:snapToGrid w:val="0"/>
        <w:spacing w:line="360" w:lineRule="auto"/>
        <w:ind w:firstLineChars="297" w:firstLine="835"/>
        <w:rPr>
          <w:rFonts w:ascii="仿宋_GB2312" w:eastAsia="仿宋_GB2312" w:hAnsi="仿宋_GB2312" w:cs="仿宋_GB2312"/>
          <w:b/>
          <w:sz w:val="28"/>
          <w:szCs w:val="28"/>
        </w:rPr>
      </w:pPr>
    </w:p>
    <w:p w14:paraId="6745CA52" w14:textId="77777777" w:rsidR="00870115" w:rsidRDefault="00870115" w:rsidP="00870115">
      <w:pPr>
        <w:adjustRightInd w:val="0"/>
        <w:snapToGrid w:val="0"/>
        <w:spacing w:line="360" w:lineRule="auto"/>
        <w:ind w:firstLineChars="297" w:firstLine="835"/>
        <w:rPr>
          <w:rFonts w:ascii="仿宋_GB2312" w:eastAsia="仿宋_GB2312" w:hAnsi="仿宋_GB2312" w:cs="仿宋_GB2312"/>
          <w:b/>
          <w:sz w:val="28"/>
          <w:szCs w:val="28"/>
          <w:u w:val="dotted"/>
        </w:rPr>
      </w:pPr>
      <w:bookmarkStart w:id="81" w:name="_Toc16667"/>
      <w:r>
        <w:rPr>
          <w:rFonts w:ascii="仿宋_GB2312" w:eastAsia="仿宋_GB2312" w:hAnsi="仿宋_GB2312" w:cs="仿宋_GB2312" w:hint="eastAsia"/>
          <w:b/>
          <w:sz w:val="28"/>
          <w:szCs w:val="28"/>
        </w:rPr>
        <w:t>项目名称：</w:t>
      </w:r>
      <w:r>
        <w:rPr>
          <w:rFonts w:ascii="仿宋_GB2312" w:eastAsia="仿宋_GB2312" w:hAnsi="仿宋_GB2312" w:cs="仿宋_GB2312" w:hint="eastAsia"/>
          <w:b/>
          <w:sz w:val="28"/>
          <w:szCs w:val="28"/>
          <w:u w:val="dotted"/>
        </w:rPr>
        <w:t xml:space="preserve"> 长沙市轨道交通2号线运营期2022年度蓄电池采购项目</w:t>
      </w:r>
    </w:p>
    <w:p w14:paraId="7B6F9ECD" w14:textId="77777777" w:rsidR="00870115" w:rsidRDefault="00870115" w:rsidP="00870115">
      <w:pPr>
        <w:adjustRightInd w:val="0"/>
        <w:snapToGrid w:val="0"/>
        <w:spacing w:line="360" w:lineRule="auto"/>
        <w:ind w:firstLineChars="297" w:firstLine="835"/>
        <w:rPr>
          <w:rFonts w:ascii="仿宋_GB2312" w:eastAsia="仿宋_GB2312" w:hAnsi="仿宋_GB2312" w:cs="仿宋_GB2312"/>
          <w:b/>
          <w:sz w:val="28"/>
          <w:szCs w:val="28"/>
          <w:u w:val="dotted"/>
        </w:rPr>
      </w:pPr>
    </w:p>
    <w:p w14:paraId="042C17B6" w14:textId="77777777" w:rsidR="00870115" w:rsidRDefault="00870115" w:rsidP="00870115">
      <w:pPr>
        <w:adjustRightInd w:val="0"/>
        <w:snapToGrid w:val="0"/>
        <w:spacing w:line="360" w:lineRule="auto"/>
        <w:ind w:firstLineChars="297" w:firstLine="835"/>
        <w:rPr>
          <w:rFonts w:ascii="仿宋_GB2312" w:eastAsia="仿宋_GB2312" w:hAnsi="仿宋_GB2312" w:cs="仿宋_GB2312"/>
          <w:b/>
          <w:sz w:val="28"/>
          <w:szCs w:val="28"/>
          <w:u w:val="single"/>
        </w:rPr>
      </w:pPr>
      <w:r>
        <w:rPr>
          <w:rFonts w:ascii="仿宋_GB2312" w:eastAsia="仿宋_GB2312" w:hAnsi="仿宋_GB2312" w:cs="仿宋_GB2312" w:hint="eastAsia"/>
          <w:b/>
          <w:sz w:val="28"/>
          <w:szCs w:val="28"/>
        </w:rPr>
        <w:t>项目地点：</w:t>
      </w:r>
      <w:r>
        <w:rPr>
          <w:rFonts w:ascii="仿宋_GB2312" w:eastAsia="仿宋_GB2312" w:hAnsi="仿宋_GB2312" w:cs="仿宋_GB2312" w:hint="eastAsia"/>
          <w:b/>
          <w:sz w:val="28"/>
          <w:szCs w:val="28"/>
          <w:u w:val="dotted"/>
        </w:rPr>
        <w:t xml:space="preserve">           湖南省长沙市              </w:t>
      </w:r>
    </w:p>
    <w:p w14:paraId="2A9650B3" w14:textId="77777777" w:rsidR="00870115" w:rsidRDefault="00870115" w:rsidP="00870115">
      <w:pPr>
        <w:adjustRightInd w:val="0"/>
        <w:snapToGrid w:val="0"/>
        <w:spacing w:line="360" w:lineRule="auto"/>
        <w:ind w:firstLineChars="478" w:firstLine="1344"/>
        <w:rPr>
          <w:rFonts w:ascii="仿宋_GB2312" w:eastAsia="仿宋_GB2312" w:hAnsi="仿宋_GB2312" w:cs="仿宋_GB2312"/>
          <w:b/>
          <w:sz w:val="28"/>
          <w:szCs w:val="28"/>
        </w:rPr>
      </w:pPr>
    </w:p>
    <w:p w14:paraId="63A2A39D" w14:textId="77777777" w:rsidR="00870115" w:rsidRDefault="00870115" w:rsidP="00870115">
      <w:pPr>
        <w:adjustRightInd w:val="0"/>
        <w:snapToGrid w:val="0"/>
        <w:spacing w:line="360" w:lineRule="auto"/>
        <w:ind w:firstLineChars="297" w:firstLine="835"/>
        <w:rPr>
          <w:rFonts w:ascii="仿宋_GB2312" w:eastAsia="仿宋_GB2312" w:hAnsi="仿宋_GB2312" w:cs="仿宋_GB2312"/>
          <w:b/>
          <w:sz w:val="28"/>
          <w:szCs w:val="28"/>
          <w:u w:val="dotted"/>
        </w:rPr>
      </w:pPr>
      <w:r>
        <w:rPr>
          <w:rFonts w:ascii="仿宋_GB2312" w:eastAsia="仿宋_GB2312" w:hAnsi="仿宋_GB2312" w:cs="仿宋_GB2312" w:hint="eastAsia"/>
          <w:b/>
          <w:sz w:val="28"/>
          <w:szCs w:val="28"/>
        </w:rPr>
        <w:t>采 购 人：</w:t>
      </w:r>
      <w:r>
        <w:rPr>
          <w:rFonts w:ascii="仿宋_GB2312" w:eastAsia="仿宋_GB2312" w:hAnsi="仿宋_GB2312" w:cs="仿宋_GB2312" w:hint="eastAsia"/>
          <w:b/>
          <w:sz w:val="28"/>
          <w:szCs w:val="28"/>
          <w:u w:val="dotted"/>
        </w:rPr>
        <w:t>长沙市轨道交通运营有限公司</w:t>
      </w:r>
    </w:p>
    <w:p w14:paraId="716BADE7" w14:textId="77777777" w:rsidR="00870115" w:rsidRDefault="00870115" w:rsidP="00870115">
      <w:pPr>
        <w:adjustRightInd w:val="0"/>
        <w:snapToGrid w:val="0"/>
        <w:spacing w:line="360" w:lineRule="auto"/>
        <w:ind w:firstLineChars="478" w:firstLine="1344"/>
        <w:rPr>
          <w:rFonts w:ascii="仿宋_GB2312" w:eastAsia="仿宋_GB2312" w:hAnsi="仿宋_GB2312" w:cs="仿宋_GB2312"/>
          <w:b/>
          <w:sz w:val="28"/>
          <w:szCs w:val="28"/>
        </w:rPr>
      </w:pPr>
    </w:p>
    <w:p w14:paraId="4AFB5806" w14:textId="77777777" w:rsidR="00870115" w:rsidRDefault="00870115" w:rsidP="00870115">
      <w:pPr>
        <w:adjustRightInd w:val="0"/>
        <w:snapToGrid w:val="0"/>
        <w:spacing w:line="360" w:lineRule="auto"/>
        <w:ind w:firstLineChars="297" w:firstLine="835"/>
        <w:rPr>
          <w:rFonts w:ascii="仿宋_GB2312" w:eastAsia="仿宋_GB2312" w:hAnsi="仿宋_GB2312" w:cs="仿宋_GB2312"/>
          <w:b/>
          <w:sz w:val="28"/>
          <w:szCs w:val="28"/>
          <w:u w:val="dotted"/>
        </w:rPr>
      </w:pPr>
      <w:r>
        <w:rPr>
          <w:rFonts w:ascii="仿宋_GB2312" w:eastAsia="仿宋_GB2312" w:hAnsi="仿宋_GB2312" w:cs="仿宋_GB2312" w:hint="eastAsia"/>
          <w:b/>
          <w:sz w:val="28"/>
          <w:szCs w:val="28"/>
        </w:rPr>
        <w:t>供 应 商：</w:t>
      </w:r>
      <w:r>
        <w:rPr>
          <w:rFonts w:ascii="仿宋_GB2312" w:eastAsia="仿宋_GB2312" w:hAnsi="仿宋_GB2312" w:cs="仿宋_GB2312" w:hint="eastAsia"/>
          <w:b/>
          <w:sz w:val="28"/>
          <w:szCs w:val="28"/>
          <w:u w:val="dotted"/>
        </w:rPr>
        <w:t xml:space="preserve">                           </w:t>
      </w:r>
    </w:p>
    <w:p w14:paraId="276CC79B" w14:textId="77777777" w:rsidR="00870115" w:rsidRDefault="00870115" w:rsidP="00870115">
      <w:pPr>
        <w:pageBreakBefore/>
        <w:jc w:val="center"/>
        <w:outlineLvl w:val="0"/>
        <w:rPr>
          <w:rFonts w:ascii="仿宋_GB2312" w:eastAsia="仿宋_GB2312" w:hAnsi="仿宋_GB2312" w:cs="仿宋_GB2312"/>
          <w:b/>
          <w:sz w:val="32"/>
          <w:szCs w:val="32"/>
        </w:rPr>
        <w:sectPr w:rsidR="00870115">
          <w:headerReference w:type="default" r:id="rId18"/>
          <w:footerReference w:type="default" r:id="rId19"/>
          <w:pgSz w:w="11850" w:h="16783"/>
          <w:pgMar w:top="1440" w:right="1800" w:bottom="1440" w:left="1800" w:header="851" w:footer="567" w:gutter="0"/>
          <w:cols w:space="720"/>
          <w:docGrid w:type="lines" w:linePitch="312"/>
        </w:sectPr>
      </w:pPr>
    </w:p>
    <w:p w14:paraId="13324E97" w14:textId="77777777" w:rsidR="00870115" w:rsidRDefault="00870115" w:rsidP="00870115">
      <w:pPr>
        <w:pageBreakBefore/>
        <w:jc w:val="center"/>
        <w:outlineLvl w:val="0"/>
        <w:rPr>
          <w:rFonts w:ascii="仿宋_GB2312" w:eastAsia="仿宋_GB2312" w:hAnsi="仿宋_GB2312" w:cs="仿宋_GB2312"/>
          <w:b/>
          <w:sz w:val="32"/>
          <w:szCs w:val="32"/>
        </w:rPr>
      </w:pPr>
      <w:r>
        <w:rPr>
          <w:rFonts w:ascii="仿宋_GB2312" w:eastAsia="仿宋_GB2312" w:hAnsi="仿宋_GB2312" w:cs="仿宋_GB2312" w:hint="eastAsia"/>
          <w:b/>
          <w:sz w:val="32"/>
          <w:szCs w:val="32"/>
        </w:rPr>
        <w:lastRenderedPageBreak/>
        <w:t>第一部分 合同协议书</w:t>
      </w:r>
      <w:bookmarkEnd w:id="81"/>
    </w:p>
    <w:p w14:paraId="0BFDC310" w14:textId="77777777" w:rsidR="00870115" w:rsidRDefault="00870115" w:rsidP="00870115">
      <w:pPr>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 xml:space="preserve">                                  </w:t>
      </w:r>
    </w:p>
    <w:p w14:paraId="2130E5E0" w14:textId="77777777" w:rsidR="00870115" w:rsidRDefault="00870115" w:rsidP="00870115">
      <w:pPr>
        <w:snapToGrid w:val="0"/>
        <w:spacing w:line="360" w:lineRule="auto"/>
        <w:jc w:val="left"/>
        <w:rPr>
          <w:rFonts w:ascii="仿宋_GB2312" w:eastAsia="仿宋_GB2312" w:hAnsi="仿宋_GB2312" w:cs="仿宋_GB2312"/>
          <w:sz w:val="24"/>
        </w:rPr>
      </w:pPr>
      <w:r>
        <w:rPr>
          <w:rFonts w:ascii="仿宋_GB2312" w:eastAsia="仿宋_GB2312" w:hAnsi="仿宋_GB2312" w:cs="仿宋_GB2312" w:hint="eastAsia"/>
          <w:b/>
          <w:sz w:val="24"/>
        </w:rPr>
        <w:t>采购人</w:t>
      </w:r>
      <w:r>
        <w:rPr>
          <w:rFonts w:ascii="仿宋_GB2312" w:eastAsia="仿宋_GB2312" w:hAnsi="仿宋_GB2312" w:cs="仿宋_GB2312" w:hint="eastAsia"/>
          <w:sz w:val="24"/>
        </w:rPr>
        <w:t>（以下简称甲方）：</w:t>
      </w:r>
      <w:r>
        <w:rPr>
          <w:rFonts w:ascii="仿宋_GB2312" w:eastAsia="仿宋_GB2312" w:hAnsi="仿宋_GB2312" w:cs="仿宋_GB2312" w:hint="eastAsia"/>
          <w:sz w:val="24"/>
          <w:u w:val="single"/>
        </w:rPr>
        <w:t>长沙市轨道交通运营有限公司</w:t>
      </w:r>
    </w:p>
    <w:p w14:paraId="6BEF8A87" w14:textId="77777777" w:rsidR="00870115" w:rsidRDefault="00870115" w:rsidP="00870115">
      <w:pPr>
        <w:snapToGrid w:val="0"/>
        <w:spacing w:line="360" w:lineRule="auto"/>
        <w:jc w:val="left"/>
        <w:rPr>
          <w:rFonts w:ascii="仿宋_GB2312" w:eastAsia="仿宋_GB2312" w:hAnsi="仿宋_GB2312" w:cs="仿宋_GB2312"/>
          <w:sz w:val="24"/>
        </w:rPr>
      </w:pPr>
      <w:r>
        <w:rPr>
          <w:rFonts w:ascii="仿宋_GB2312" w:eastAsia="仿宋_GB2312" w:hAnsi="仿宋_GB2312" w:cs="仿宋_GB2312" w:hint="eastAsia"/>
          <w:b/>
          <w:sz w:val="24"/>
        </w:rPr>
        <w:t>供应商</w:t>
      </w:r>
      <w:r>
        <w:rPr>
          <w:rFonts w:ascii="仿宋_GB2312" w:eastAsia="仿宋_GB2312" w:hAnsi="仿宋_GB2312" w:cs="仿宋_GB2312" w:hint="eastAsia"/>
          <w:sz w:val="24"/>
        </w:rPr>
        <w:t>（以下简称乙方）：</w:t>
      </w:r>
      <w:r>
        <w:rPr>
          <w:rFonts w:ascii="仿宋_GB2312" w:eastAsia="仿宋_GB2312" w:hAnsi="仿宋_GB2312" w:cs="仿宋_GB2312" w:hint="eastAsia"/>
          <w:sz w:val="24"/>
          <w:u w:val="single"/>
        </w:rPr>
        <w:t xml:space="preserve">                         </w:t>
      </w:r>
    </w:p>
    <w:p w14:paraId="5FA25A2C" w14:textId="77777777" w:rsidR="00870115" w:rsidRDefault="00870115" w:rsidP="00870115">
      <w:pPr>
        <w:pStyle w:val="aff8"/>
        <w:widowControl w:val="0"/>
        <w:adjustRightInd w:val="0"/>
        <w:snapToGrid w:val="0"/>
        <w:spacing w:before="0" w:beforeAutospacing="0" w:after="0" w:afterAutospacing="0" w:line="360" w:lineRule="auto"/>
        <w:ind w:firstLineChars="200" w:firstLine="480"/>
        <w:jc w:val="both"/>
        <w:rPr>
          <w:rFonts w:ascii="仿宋_GB2312" w:eastAsia="仿宋_GB2312" w:hAnsi="仿宋_GB2312" w:cs="仿宋_GB2312"/>
        </w:rPr>
      </w:pPr>
      <w:bookmarkStart w:id="82" w:name="OLE_LINK9"/>
      <w:r>
        <w:rPr>
          <w:rFonts w:ascii="仿宋_GB2312" w:eastAsia="仿宋_GB2312" w:hAnsi="仿宋_GB2312" w:cs="仿宋_GB2312" w:hint="eastAsia"/>
          <w:kern w:val="2"/>
          <w:lang w:bidi="ar"/>
        </w:rPr>
        <w:t>本合同由甲乙双方依照《中华人民共和国民法典》及其他有关法律、行政法规，遵循平等、自愿、公平和诚实信用的原则，</w:t>
      </w:r>
      <w:r>
        <w:rPr>
          <w:rFonts w:ascii="仿宋_GB2312" w:eastAsia="仿宋_GB2312" w:hAnsi="仿宋_GB2312" w:cs="仿宋_GB2312" w:hint="eastAsia"/>
        </w:rPr>
        <w:t>双方就下述项目物资采购及有关事项协商一致，共同签订本合同。</w:t>
      </w:r>
    </w:p>
    <w:p w14:paraId="726A3102" w14:textId="77777777" w:rsidR="00870115" w:rsidRDefault="00870115" w:rsidP="00870115">
      <w:pPr>
        <w:adjustRightInd w:val="0"/>
        <w:snapToGrid w:val="0"/>
        <w:spacing w:line="360" w:lineRule="auto"/>
        <w:ind w:firstLineChars="196" w:firstLine="472"/>
        <w:rPr>
          <w:rFonts w:ascii="仿宋_GB2312" w:eastAsia="仿宋_GB2312" w:hAnsi="仿宋_GB2312" w:cs="仿宋_GB2312"/>
          <w:b/>
          <w:sz w:val="24"/>
        </w:rPr>
      </w:pPr>
      <w:r>
        <w:rPr>
          <w:rFonts w:ascii="仿宋_GB2312" w:eastAsia="仿宋_GB2312" w:hAnsi="仿宋_GB2312" w:cs="仿宋_GB2312" w:hint="eastAsia"/>
          <w:b/>
          <w:sz w:val="24"/>
          <w:lang w:bidi="ar"/>
        </w:rPr>
        <w:t>一、项目概况</w:t>
      </w:r>
    </w:p>
    <w:p w14:paraId="6EE7108F" w14:textId="77777777" w:rsidR="00870115" w:rsidRDefault="00870115" w:rsidP="00870115">
      <w:pPr>
        <w:adjustRightInd w:val="0"/>
        <w:snapToGrid w:val="0"/>
        <w:spacing w:line="360" w:lineRule="auto"/>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1</w:t>
      </w:r>
      <w:r>
        <w:rPr>
          <w:rFonts w:ascii="仿宋_GB2312" w:eastAsia="仿宋_GB2312" w:hAnsi="仿宋_GB2312" w:cs="仿宋_GB2312" w:hint="eastAsia"/>
          <w:kern w:val="0"/>
          <w:sz w:val="24"/>
        </w:rPr>
        <w:t>.</w:t>
      </w:r>
      <w:r>
        <w:rPr>
          <w:rFonts w:ascii="仿宋_GB2312" w:eastAsia="仿宋_GB2312" w:hAnsi="仿宋_GB2312" w:cs="仿宋_GB2312" w:hint="eastAsia"/>
          <w:sz w:val="24"/>
          <w:lang w:bidi="ar"/>
        </w:rPr>
        <w:t>项目名称：</w:t>
      </w:r>
      <w:r>
        <w:rPr>
          <w:rFonts w:ascii="仿宋_GB2312" w:eastAsia="仿宋_GB2312" w:hAnsi="仿宋_GB2312" w:cs="仿宋_GB2312" w:hint="eastAsia"/>
          <w:sz w:val="24"/>
          <w:u w:val="single"/>
          <w:lang w:bidi="ar"/>
        </w:rPr>
        <w:t xml:space="preserve">长沙市轨道交通2号线运营期2022年度蓄电池采购项目 </w:t>
      </w:r>
    </w:p>
    <w:p w14:paraId="31734173" w14:textId="77777777" w:rsidR="00870115" w:rsidRDefault="00870115" w:rsidP="00870115">
      <w:pPr>
        <w:adjustRightInd w:val="0"/>
        <w:snapToGrid w:val="0"/>
        <w:spacing w:line="360" w:lineRule="auto"/>
        <w:ind w:firstLineChars="200" w:firstLine="480"/>
        <w:rPr>
          <w:rFonts w:ascii="仿宋_GB2312" w:eastAsia="仿宋_GB2312" w:hAnsi="仿宋_GB2312" w:cs="仿宋_GB2312"/>
          <w:sz w:val="24"/>
          <w:u w:val="single"/>
          <w:lang w:bidi="ar"/>
        </w:rPr>
      </w:pPr>
      <w:r>
        <w:rPr>
          <w:rFonts w:ascii="仿宋_GB2312" w:eastAsia="仿宋_GB2312" w:hAnsi="仿宋_GB2312" w:cs="仿宋_GB2312" w:hint="eastAsia"/>
          <w:sz w:val="24"/>
          <w:lang w:bidi="ar"/>
        </w:rPr>
        <w:t>2</w:t>
      </w:r>
      <w:r>
        <w:rPr>
          <w:rFonts w:ascii="仿宋_GB2312" w:eastAsia="仿宋_GB2312" w:hAnsi="仿宋_GB2312" w:cs="仿宋_GB2312" w:hint="eastAsia"/>
          <w:kern w:val="0"/>
          <w:sz w:val="24"/>
        </w:rPr>
        <w:t>.</w:t>
      </w:r>
      <w:r>
        <w:rPr>
          <w:rFonts w:ascii="仿宋_GB2312" w:eastAsia="仿宋_GB2312" w:hAnsi="仿宋_GB2312" w:cs="仿宋_GB2312" w:hint="eastAsia"/>
          <w:sz w:val="24"/>
          <w:lang w:bidi="ar"/>
        </w:rPr>
        <w:t>项目地点：</w:t>
      </w:r>
      <w:r>
        <w:rPr>
          <w:rFonts w:ascii="仿宋_GB2312" w:eastAsia="仿宋_GB2312" w:hAnsi="仿宋_GB2312" w:cs="仿宋_GB2312" w:hint="eastAsia"/>
          <w:sz w:val="24"/>
          <w:u w:val="single"/>
          <w:lang w:bidi="ar"/>
        </w:rPr>
        <w:t>湖南省长沙市</w:t>
      </w:r>
    </w:p>
    <w:p w14:paraId="2DA2AA3A" w14:textId="77777777" w:rsidR="00870115" w:rsidRDefault="00870115" w:rsidP="00870115">
      <w:pPr>
        <w:adjustRightInd w:val="0"/>
        <w:snapToGrid w:val="0"/>
        <w:spacing w:line="360" w:lineRule="auto"/>
        <w:ind w:firstLineChars="200" w:firstLine="480"/>
        <w:rPr>
          <w:rFonts w:ascii="仿宋_GB2312" w:eastAsia="仿宋_GB2312" w:hAnsi="仿宋_GB2312" w:cs="仿宋_GB2312"/>
          <w:sz w:val="24"/>
          <w:u w:val="single"/>
          <w:lang w:bidi="ar"/>
        </w:rPr>
      </w:pPr>
      <w:r>
        <w:rPr>
          <w:rFonts w:ascii="仿宋_GB2312" w:eastAsia="仿宋_GB2312" w:hAnsi="仿宋_GB2312" w:cs="仿宋_GB2312" w:hint="eastAsia"/>
          <w:sz w:val="24"/>
          <w:lang w:bidi="ar"/>
        </w:rPr>
        <w:t>3</w:t>
      </w:r>
      <w:r>
        <w:rPr>
          <w:rFonts w:ascii="仿宋_GB2312" w:eastAsia="仿宋_GB2312" w:hAnsi="仿宋_GB2312" w:cs="仿宋_GB2312" w:hint="eastAsia"/>
          <w:kern w:val="0"/>
          <w:sz w:val="24"/>
        </w:rPr>
        <w:t>.</w:t>
      </w:r>
      <w:r>
        <w:rPr>
          <w:rFonts w:ascii="仿宋_GB2312" w:eastAsia="仿宋_GB2312" w:hAnsi="仿宋_GB2312" w:cs="仿宋_GB2312" w:hint="eastAsia"/>
          <w:sz w:val="24"/>
        </w:rPr>
        <w:t>合同标的：</w:t>
      </w:r>
      <w:r>
        <w:rPr>
          <w:rFonts w:ascii="仿宋_GB2312" w:eastAsia="仿宋_GB2312" w:hAnsi="仿宋_GB2312" w:cs="仿宋_GB2312" w:hint="eastAsia"/>
          <w:sz w:val="24"/>
          <w:u w:val="single"/>
          <w:lang w:bidi="ar"/>
        </w:rPr>
        <w:t xml:space="preserve">  以竞谈文件为准  </w:t>
      </w:r>
      <w:r>
        <w:rPr>
          <w:rFonts w:ascii="仿宋_GB2312" w:eastAsia="仿宋_GB2312" w:hAnsi="仿宋_GB2312" w:cs="仿宋_GB2312" w:hint="eastAsia"/>
          <w:sz w:val="24"/>
          <w:lang w:bidi="ar"/>
        </w:rPr>
        <w:t>，</w:t>
      </w:r>
      <w:r>
        <w:rPr>
          <w:rFonts w:ascii="仿宋_GB2312" w:eastAsia="仿宋_GB2312" w:hAnsi="仿宋_GB2312" w:cs="仿宋_GB2312" w:hint="eastAsia"/>
          <w:sz w:val="24"/>
        </w:rPr>
        <w:t>具体详见用户需求书/技术规格书。最终实际供货品类及数量以供货前甲方书面通知并经最终验收合格为准。</w:t>
      </w:r>
    </w:p>
    <w:p w14:paraId="5469378E" w14:textId="77777777" w:rsidR="00870115" w:rsidRDefault="00870115" w:rsidP="00870115">
      <w:pPr>
        <w:adjustRightInd w:val="0"/>
        <w:snapToGrid w:val="0"/>
        <w:spacing w:line="360" w:lineRule="auto"/>
        <w:ind w:firstLineChars="196" w:firstLine="472"/>
        <w:rPr>
          <w:rFonts w:ascii="仿宋_GB2312" w:eastAsia="仿宋_GB2312" w:hAnsi="仿宋_GB2312" w:cs="仿宋_GB2312"/>
          <w:b/>
          <w:sz w:val="24"/>
          <w:lang w:bidi="ar"/>
        </w:rPr>
      </w:pPr>
      <w:r>
        <w:rPr>
          <w:rFonts w:ascii="仿宋_GB2312" w:eastAsia="仿宋_GB2312" w:hAnsi="仿宋_GB2312" w:cs="仿宋_GB2312" w:hint="eastAsia"/>
          <w:b/>
          <w:sz w:val="24"/>
          <w:lang w:bidi="ar"/>
        </w:rPr>
        <w:t>二、合同执行计划</w:t>
      </w:r>
    </w:p>
    <w:p w14:paraId="63851D2C" w14:textId="77777777" w:rsidR="00870115" w:rsidRDefault="00870115" w:rsidP="00870115">
      <w:pPr>
        <w:adjustRightInd w:val="0"/>
        <w:snapToGrid w:val="0"/>
        <w:spacing w:line="360" w:lineRule="auto"/>
        <w:ind w:firstLineChars="196" w:firstLine="470"/>
        <w:rPr>
          <w:rFonts w:ascii="仿宋_GB2312" w:eastAsia="仿宋_GB2312" w:hAnsi="仿宋_GB2312" w:cs="仿宋_GB2312"/>
          <w:sz w:val="24"/>
          <w:lang w:bidi="ar"/>
        </w:rPr>
      </w:pPr>
      <w:r>
        <w:rPr>
          <w:rFonts w:ascii="仿宋_GB2312" w:eastAsia="仿宋_GB2312" w:hAnsi="仿宋_GB2312" w:cs="仿宋_GB2312" w:hint="eastAsia"/>
          <w:sz w:val="24"/>
          <w:u w:val="single"/>
          <w:lang w:bidi="ar"/>
        </w:rPr>
        <w:t xml:space="preserve">  以竞谈文件为准 </w:t>
      </w:r>
      <w:r>
        <w:rPr>
          <w:rFonts w:ascii="仿宋_GB2312" w:eastAsia="仿宋_GB2312" w:hAnsi="仿宋_GB2312" w:cs="仿宋_GB2312" w:hint="eastAsia"/>
          <w:sz w:val="24"/>
          <w:lang w:bidi="ar"/>
        </w:rPr>
        <w:t>，具体详见</w:t>
      </w:r>
      <w:r>
        <w:rPr>
          <w:rFonts w:ascii="仿宋_GB2312" w:eastAsia="仿宋_GB2312" w:hAnsi="仿宋_GB2312" w:cs="仿宋_GB2312" w:hint="eastAsia"/>
          <w:sz w:val="24"/>
        </w:rPr>
        <w:t>用户需求书/</w:t>
      </w:r>
      <w:r>
        <w:rPr>
          <w:rFonts w:ascii="仿宋_GB2312" w:eastAsia="仿宋_GB2312" w:hAnsi="仿宋_GB2312" w:cs="仿宋_GB2312" w:hint="eastAsia"/>
          <w:sz w:val="24"/>
          <w:lang w:bidi="ar"/>
        </w:rPr>
        <w:t>技术规格书。</w:t>
      </w:r>
    </w:p>
    <w:p w14:paraId="04BD11FB" w14:textId="77777777" w:rsidR="00870115" w:rsidRDefault="00870115" w:rsidP="00870115">
      <w:pPr>
        <w:spacing w:line="360" w:lineRule="auto"/>
        <w:ind w:firstLine="465"/>
        <w:rPr>
          <w:rFonts w:ascii="仿宋_GB2312" w:eastAsia="仿宋_GB2312" w:hAnsi="仿宋_GB2312" w:cs="仿宋_GB2312"/>
          <w:b/>
          <w:kern w:val="0"/>
          <w:sz w:val="24"/>
        </w:rPr>
      </w:pPr>
      <w:r>
        <w:rPr>
          <w:rFonts w:ascii="仿宋_GB2312" w:eastAsia="仿宋_GB2312" w:hAnsi="仿宋_GB2312" w:cs="仿宋_GB2312" w:hint="eastAsia"/>
          <w:b/>
          <w:kern w:val="0"/>
          <w:sz w:val="24"/>
        </w:rPr>
        <w:t>三、合同价款</w:t>
      </w:r>
    </w:p>
    <w:p w14:paraId="64677A5C" w14:textId="77777777" w:rsidR="00870115" w:rsidRDefault="00870115" w:rsidP="00870115">
      <w:pPr>
        <w:spacing w:line="360" w:lineRule="auto"/>
        <w:ind w:firstLine="465"/>
        <w:rPr>
          <w:rFonts w:ascii="仿宋_GB2312" w:eastAsia="仿宋_GB2312" w:hAnsi="仿宋_GB2312" w:cs="仿宋_GB2312"/>
          <w:kern w:val="0"/>
          <w:sz w:val="24"/>
        </w:rPr>
      </w:pPr>
      <w:r>
        <w:rPr>
          <w:rFonts w:ascii="仿宋_GB2312" w:eastAsia="仿宋_GB2312" w:hAnsi="仿宋_GB2312" w:cs="仿宋_GB2312" w:hint="eastAsia"/>
          <w:kern w:val="0"/>
          <w:sz w:val="24"/>
        </w:rPr>
        <w:t>1.合同价款形式：</w:t>
      </w:r>
    </w:p>
    <w:p w14:paraId="70CE13C1" w14:textId="77777777" w:rsidR="00870115" w:rsidRDefault="00870115" w:rsidP="00870115">
      <w:pPr>
        <w:spacing w:line="360" w:lineRule="auto"/>
        <w:ind w:firstLine="465"/>
        <w:rPr>
          <w:rFonts w:ascii="仿宋_GB2312" w:eastAsia="仿宋_GB2312" w:hAnsi="仿宋_GB2312" w:cs="仿宋_GB2312"/>
          <w:kern w:val="0"/>
          <w:sz w:val="24"/>
        </w:rPr>
      </w:pPr>
      <w:r>
        <w:rPr>
          <w:rFonts w:ascii="仿宋_GB2312" w:eastAsia="仿宋_GB2312" w:hAnsi="仿宋_GB2312" w:cs="仿宋_GB2312" w:hint="eastAsia"/>
          <w:kern w:val="0"/>
          <w:sz w:val="24"/>
        </w:rPr>
        <w:t>单价合同</w:t>
      </w:r>
      <w:r>
        <w:rPr>
          <w:rFonts w:ascii="仿宋_GB2312" w:eastAsia="仿宋_GB2312" w:hAnsi="仿宋_GB2312" w:cs="仿宋_GB2312" w:hint="eastAsia"/>
          <w:b/>
          <w:kern w:val="0"/>
          <w:sz w:val="24"/>
        </w:rPr>
        <w:t>（</w:t>
      </w:r>
      <w:r>
        <w:rPr>
          <w:rFonts w:ascii="仿宋_GB2312" w:eastAsia="仿宋_GB2312" w:hAnsi="仿宋_GB2312" w:cs="仿宋_GB2312" w:hint="eastAsia"/>
          <w:kern w:val="0"/>
          <w:sz w:val="24"/>
        </w:rPr>
        <w:t>除税率调整外，合同单价（即中标单价/中选单价/成交单价）在合同执行过程中固定不变</w:t>
      </w:r>
      <w:r>
        <w:rPr>
          <w:rFonts w:ascii="仿宋_GB2312" w:eastAsia="仿宋_GB2312" w:hAnsi="仿宋_GB2312" w:cs="仿宋_GB2312" w:hint="eastAsia"/>
          <w:sz w:val="24"/>
        </w:rPr>
        <w:t>，不受政策法规变化以及汇率浮动、物价指数浮动等因素的影响</w:t>
      </w:r>
      <w:r>
        <w:rPr>
          <w:rFonts w:ascii="仿宋_GB2312" w:eastAsia="仿宋_GB2312" w:hAnsi="仿宋_GB2312" w:cs="仿宋_GB2312" w:hint="eastAsia"/>
          <w:b/>
          <w:kern w:val="0"/>
          <w:sz w:val="24"/>
        </w:rPr>
        <w:t>）</w:t>
      </w:r>
      <w:r>
        <w:rPr>
          <w:rFonts w:ascii="仿宋_GB2312" w:eastAsia="仿宋_GB2312" w:hAnsi="仿宋_GB2312" w:cs="仿宋_GB2312" w:hint="eastAsia"/>
          <w:kern w:val="0"/>
          <w:sz w:val="24"/>
        </w:rPr>
        <w:t>。</w:t>
      </w:r>
    </w:p>
    <w:p w14:paraId="2CD8C861" w14:textId="77777777" w:rsidR="00870115" w:rsidRDefault="00870115" w:rsidP="00870115">
      <w:pPr>
        <w:spacing w:line="360" w:lineRule="auto"/>
        <w:ind w:firstLine="465"/>
        <w:rPr>
          <w:rFonts w:ascii="仿宋_GB2312" w:eastAsia="仿宋_GB2312" w:hAnsi="仿宋_GB2312" w:cs="仿宋_GB2312"/>
          <w:sz w:val="24"/>
        </w:rPr>
      </w:pPr>
      <w:r>
        <w:rPr>
          <w:rFonts w:ascii="仿宋_GB2312" w:eastAsia="仿宋_GB2312" w:hAnsi="仿宋_GB2312" w:cs="仿宋_GB2312" w:hint="eastAsia"/>
          <w:kern w:val="0"/>
          <w:sz w:val="24"/>
        </w:rPr>
        <w:t>2.</w:t>
      </w:r>
      <w:r>
        <w:rPr>
          <w:rFonts w:ascii="仿宋_GB2312" w:eastAsia="仿宋_GB2312" w:hAnsi="仿宋_GB2312" w:cs="仿宋_GB2312" w:hint="eastAsia"/>
          <w:sz w:val="24"/>
        </w:rPr>
        <w:t>签约合同价：</w:t>
      </w:r>
    </w:p>
    <w:p w14:paraId="138BEF0F" w14:textId="77777777" w:rsidR="00870115" w:rsidRDefault="00870115" w:rsidP="00870115">
      <w:pPr>
        <w:spacing w:line="360" w:lineRule="auto"/>
        <w:ind w:firstLine="465"/>
        <w:rPr>
          <w:rFonts w:ascii="仿宋_GB2312" w:eastAsia="仿宋_GB2312" w:hAnsi="仿宋_GB2312" w:cs="仿宋_GB2312"/>
          <w:sz w:val="24"/>
        </w:rPr>
      </w:pPr>
      <w:r>
        <w:rPr>
          <w:rFonts w:ascii="仿宋_GB2312" w:eastAsia="仿宋_GB2312" w:hAnsi="仿宋_GB2312" w:cs="仿宋_GB2312" w:hint="eastAsia"/>
          <w:sz w:val="24"/>
        </w:rPr>
        <w:t>签约合同价为含增值税价，</w:t>
      </w:r>
      <w:r>
        <w:rPr>
          <w:rFonts w:eastAsia="仿宋_GB2312"/>
          <w:sz w:val="24"/>
        </w:rPr>
        <w:t>金额为人民币（大写）</w:t>
      </w:r>
      <w:r>
        <w:rPr>
          <w:rFonts w:eastAsia="仿宋_GB2312"/>
          <w:sz w:val="24"/>
          <w:u w:val="single"/>
        </w:rPr>
        <w:t>        </w:t>
      </w:r>
      <w:r>
        <w:rPr>
          <w:rFonts w:eastAsia="仿宋_GB2312"/>
          <w:sz w:val="24"/>
        </w:rPr>
        <w:t>（</w:t>
      </w:r>
      <w:r>
        <w:rPr>
          <w:rFonts w:eastAsia="仿宋_GB2312"/>
          <w:sz w:val="24"/>
        </w:rPr>
        <w:t>¥</w:t>
      </w:r>
      <w:r>
        <w:rPr>
          <w:rFonts w:eastAsia="仿宋_GB2312"/>
          <w:sz w:val="24"/>
          <w:u w:val="single"/>
        </w:rPr>
        <w:t>       </w:t>
      </w:r>
      <w:r>
        <w:rPr>
          <w:rFonts w:eastAsia="仿宋_GB2312"/>
          <w:sz w:val="24"/>
        </w:rPr>
        <w:t>），其中不含增值税价格为</w:t>
      </w:r>
      <w:r>
        <w:rPr>
          <w:rFonts w:eastAsia="仿宋_GB2312"/>
          <w:sz w:val="24"/>
        </w:rPr>
        <w:t>¥</w:t>
      </w:r>
      <w:r>
        <w:rPr>
          <w:rFonts w:eastAsia="仿宋_GB2312"/>
          <w:sz w:val="24"/>
          <w:u w:val="single"/>
        </w:rPr>
        <w:t>       </w:t>
      </w:r>
      <w:r>
        <w:rPr>
          <w:rFonts w:eastAsia="仿宋_GB2312"/>
          <w:sz w:val="24"/>
        </w:rPr>
        <w:t>、签约合同价中的增值税为</w:t>
      </w:r>
      <w:r>
        <w:rPr>
          <w:rFonts w:eastAsia="仿宋_GB2312"/>
          <w:sz w:val="24"/>
        </w:rPr>
        <w:t>¥</w:t>
      </w:r>
      <w:r>
        <w:rPr>
          <w:rFonts w:eastAsia="仿宋_GB2312"/>
          <w:sz w:val="24"/>
          <w:u w:val="single"/>
        </w:rPr>
        <w:t>       </w:t>
      </w:r>
      <w:r>
        <w:rPr>
          <w:rFonts w:eastAsia="仿宋_GB2312"/>
          <w:sz w:val="24"/>
        </w:rPr>
        <w:t>。</w:t>
      </w:r>
      <w:r>
        <w:rPr>
          <w:rFonts w:ascii="仿宋_GB2312" w:eastAsia="仿宋_GB2312" w:hAnsi="仿宋_GB2312" w:cs="仿宋_GB2312" w:hint="eastAsia"/>
          <w:sz w:val="24"/>
        </w:rPr>
        <w:t xml:space="preserve">增值税根据乙方提供给甲方的增值税专用发票中的税额据实支付和结算，具体价格组成详见签约合同价清单。 </w:t>
      </w:r>
    </w:p>
    <w:p w14:paraId="7A5EC04D" w14:textId="77777777" w:rsidR="00870115" w:rsidRDefault="00870115" w:rsidP="00870115">
      <w:pPr>
        <w:spacing w:line="360" w:lineRule="auto"/>
        <w:ind w:firstLine="465"/>
        <w:rPr>
          <w:rFonts w:ascii="仿宋_GB2312" w:eastAsia="仿宋_GB2312" w:hAnsi="仿宋_GB2312" w:cs="仿宋_GB2312"/>
          <w:bCs/>
          <w:sz w:val="24"/>
        </w:rPr>
      </w:pPr>
      <w:r>
        <w:rPr>
          <w:rFonts w:ascii="仿宋_GB2312" w:eastAsia="仿宋_GB2312" w:hAnsi="仿宋_GB2312" w:cs="仿宋_GB2312" w:hint="eastAsia"/>
          <w:bCs/>
          <w:sz w:val="24"/>
        </w:rPr>
        <w:t>按</w:t>
      </w:r>
      <w:r>
        <w:rPr>
          <w:rFonts w:ascii="仿宋_GB2312" w:eastAsia="仿宋_GB2312" w:hAnsi="仿宋_GB2312" w:cs="仿宋_GB2312" w:hint="eastAsia"/>
          <w:kern w:val="0"/>
          <w:sz w:val="24"/>
          <w:szCs w:val="22"/>
          <w:shd w:val="clear" w:color="auto" w:fill="FFFFFF"/>
        </w:rPr>
        <w:t>长沙市政府或其职能部门相关规定，本项目的合同价格最终以</w:t>
      </w:r>
      <w:r>
        <w:rPr>
          <w:rFonts w:ascii="仿宋_GB2312" w:eastAsia="仿宋_GB2312" w:hAnsi="仿宋_GB2312" w:cs="仿宋_GB2312" w:hint="eastAsia"/>
          <w:kern w:val="0"/>
          <w:sz w:val="24"/>
          <w:szCs w:val="22"/>
          <w:u w:val="single"/>
          <w:shd w:val="clear" w:color="auto" w:fill="FFFFFF"/>
        </w:rPr>
        <w:t>□长沙市政府相关职能部门或长沙市轨道交通集团有限公司授权的单位审定价款为准</w:t>
      </w:r>
      <w:r>
        <w:rPr>
          <w:rFonts w:ascii="仿宋_GB2312" w:eastAsia="仿宋_GB2312" w:hAnsi="仿宋_GB2312" w:cs="仿宋_GB2312" w:hint="eastAsia"/>
          <w:kern w:val="0"/>
          <w:sz w:val="24"/>
          <w:szCs w:val="22"/>
          <w:shd w:val="clear" w:color="auto" w:fill="FFFFFF"/>
        </w:rPr>
        <w:t>/</w:t>
      </w:r>
      <w:r>
        <w:rPr>
          <w:rFonts w:ascii="仿宋_GB2312" w:eastAsia="仿宋_GB2312" w:hAnsi="仿宋_GB2312" w:cs="仿宋_GB2312" w:hint="eastAsia"/>
          <w:kern w:val="0"/>
          <w:sz w:val="24"/>
          <w:szCs w:val="22"/>
          <w:u w:val="single"/>
          <w:shd w:val="clear" w:color="auto" w:fill="FFFFFF"/>
        </w:rPr>
        <w:sym w:font="Wingdings 2" w:char="0052"/>
      </w:r>
      <w:r>
        <w:rPr>
          <w:rFonts w:ascii="仿宋_GB2312" w:eastAsia="仿宋_GB2312" w:hAnsi="仿宋_GB2312" w:cs="仿宋_GB2312" w:hint="eastAsia"/>
          <w:sz w:val="24"/>
          <w:u w:val="single"/>
        </w:rPr>
        <w:t>履约验收合格确定的最终价款</w:t>
      </w:r>
      <w:r>
        <w:rPr>
          <w:rFonts w:ascii="仿宋_GB2312" w:eastAsia="仿宋_GB2312" w:hAnsi="仿宋_GB2312" w:cs="仿宋_GB2312" w:hint="eastAsia"/>
          <w:kern w:val="0"/>
          <w:sz w:val="24"/>
          <w:szCs w:val="22"/>
          <w:u w:val="single"/>
          <w:shd w:val="clear" w:color="auto" w:fill="FFFFFF"/>
        </w:rPr>
        <w:t>为准</w:t>
      </w:r>
      <w:r>
        <w:rPr>
          <w:rFonts w:ascii="仿宋_GB2312" w:eastAsia="仿宋_GB2312" w:hAnsi="仿宋_GB2312" w:cs="仿宋_GB2312" w:hint="eastAsia"/>
          <w:kern w:val="0"/>
          <w:sz w:val="24"/>
          <w:szCs w:val="22"/>
          <w:shd w:val="clear" w:color="auto" w:fill="FFFFFF"/>
        </w:rPr>
        <w:t>。</w:t>
      </w:r>
      <w:r>
        <w:rPr>
          <w:rFonts w:ascii="仿宋_GB2312" w:eastAsia="仿宋_GB2312" w:hAnsi="仿宋_GB2312" w:cs="仿宋_GB2312" w:hint="eastAsia"/>
          <w:bCs/>
          <w:sz w:val="24"/>
        </w:rPr>
        <w:t>合同价格包括乙方履行合同且满足用户需求书/技术规格书全部要求所产生的成本、费用、税金、利润、保险、专利、风险</w:t>
      </w:r>
      <w:r>
        <w:rPr>
          <w:rFonts w:ascii="仿宋_GB2312" w:eastAsia="仿宋_GB2312" w:hAnsi="仿宋_GB2312" w:cs="仿宋_GB2312" w:hint="eastAsia"/>
          <w:sz w:val="24"/>
        </w:rPr>
        <w:t>等</w:t>
      </w:r>
      <w:r>
        <w:rPr>
          <w:rFonts w:ascii="仿宋_GB2312" w:eastAsia="仿宋_GB2312" w:hAnsi="仿宋_GB2312" w:cs="仿宋_GB2312" w:hint="eastAsia"/>
          <w:bCs/>
          <w:sz w:val="24"/>
        </w:rPr>
        <w:t>。</w:t>
      </w:r>
    </w:p>
    <w:p w14:paraId="20045079" w14:textId="77777777" w:rsidR="00870115" w:rsidRDefault="00870115" w:rsidP="00870115">
      <w:pPr>
        <w:pStyle w:val="ae"/>
        <w:adjustRightInd w:val="0"/>
        <w:snapToGrid w:val="0"/>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四、合同文件组成</w:t>
      </w:r>
    </w:p>
    <w:p w14:paraId="608FE73B" w14:textId="77777777" w:rsidR="00870115" w:rsidRDefault="00870115" w:rsidP="00870115">
      <w:pPr>
        <w:snapToGrid w:val="0"/>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合同文件组成及优先解释顺序：</w:t>
      </w:r>
    </w:p>
    <w:p w14:paraId="0BA6A1E5"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bookmarkStart w:id="83" w:name="OLE_LINK10"/>
      <w:bookmarkStart w:id="84" w:name="OLE_LINK11"/>
      <w:r>
        <w:rPr>
          <w:rFonts w:ascii="仿宋_GB2312" w:eastAsia="仿宋_GB2312" w:hAnsi="仿宋_GB2312" w:cs="仿宋_GB2312" w:hint="eastAsia"/>
          <w:sz w:val="24"/>
        </w:rPr>
        <w:t>（1）</w:t>
      </w:r>
      <w:bookmarkEnd w:id="83"/>
      <w:bookmarkEnd w:id="84"/>
      <w:r>
        <w:rPr>
          <w:rFonts w:ascii="仿宋_GB2312" w:eastAsia="仿宋_GB2312" w:hAnsi="仿宋_GB2312" w:cs="仿宋_GB2312" w:hint="eastAsia"/>
          <w:sz w:val="24"/>
        </w:rPr>
        <w:t>补充协议（</w:t>
      </w:r>
      <w:bookmarkStart w:id="85" w:name="OLE_LINK12"/>
      <w:r>
        <w:rPr>
          <w:rFonts w:ascii="仿宋_GB2312" w:eastAsia="仿宋_GB2312" w:hAnsi="仿宋_GB2312" w:cs="仿宋_GB2312" w:hint="eastAsia"/>
          <w:sz w:val="24"/>
        </w:rPr>
        <w:t>如果有</w:t>
      </w:r>
      <w:bookmarkEnd w:id="85"/>
      <w:r>
        <w:rPr>
          <w:rFonts w:ascii="仿宋_GB2312" w:eastAsia="仿宋_GB2312" w:hAnsi="仿宋_GB2312" w:cs="仿宋_GB2312" w:hint="eastAsia"/>
          <w:sz w:val="24"/>
        </w:rPr>
        <w:t>）；</w:t>
      </w:r>
    </w:p>
    <w:p w14:paraId="129D9168"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（2）合同协议书;</w:t>
      </w:r>
    </w:p>
    <w:p w14:paraId="41DFF3A2"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（3）中标通知书/中选通知书/谈判记录表；</w:t>
      </w:r>
    </w:p>
    <w:p w14:paraId="4792782D"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（4）合同条款;</w:t>
      </w:r>
    </w:p>
    <w:p w14:paraId="59192685"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（5）用户需求书/技术规格书;</w:t>
      </w:r>
    </w:p>
    <w:p w14:paraId="34E7A3CB"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（6）签约合同价清单;</w:t>
      </w:r>
    </w:p>
    <w:p w14:paraId="358376AB"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（7）合同附件及乙方按合同附录格式及要求出具的文件;</w:t>
      </w:r>
    </w:p>
    <w:p w14:paraId="0F6C4262"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（8）招标文件/自主竞争性谈判文件/直接委托谈判文件、澄清与答疑文件及其它补充资料；</w:t>
      </w:r>
    </w:p>
    <w:p w14:paraId="473B6F49"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（9）投标文件/谈判响应文件、澄清文件及其它补充资料；</w:t>
      </w:r>
    </w:p>
    <w:p w14:paraId="4E291A83"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（10）批准的图纸（如果有）；</w:t>
      </w:r>
    </w:p>
    <w:p w14:paraId="19EAE903"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（11）其他构成本合同的文件。</w:t>
      </w:r>
    </w:p>
    <w:p w14:paraId="63F9CE43" w14:textId="77777777" w:rsidR="00870115" w:rsidRDefault="00870115" w:rsidP="00870115">
      <w:pPr>
        <w:snapToGrid w:val="0"/>
        <w:spacing w:line="360" w:lineRule="auto"/>
        <w:ind w:firstLine="465"/>
        <w:rPr>
          <w:rFonts w:ascii="仿宋_GB2312" w:eastAsia="仿宋_GB2312" w:hAnsi="仿宋_GB2312" w:cs="仿宋_GB2312"/>
          <w:sz w:val="24"/>
        </w:rPr>
      </w:pPr>
      <w:r>
        <w:rPr>
          <w:rFonts w:ascii="仿宋_GB2312" w:eastAsia="仿宋_GB2312" w:hAnsi="仿宋_GB2312" w:cs="仿宋_GB2312" w:hint="eastAsia"/>
          <w:sz w:val="24"/>
        </w:rPr>
        <w:t>上述各项合同文件包括合同当事人就该项合同文件所作出的补充和修改，属于同一类内容的文件，应以最新签署的为准。</w:t>
      </w:r>
    </w:p>
    <w:p w14:paraId="016AC6B2" w14:textId="77777777" w:rsidR="00870115" w:rsidRDefault="00870115" w:rsidP="00870115">
      <w:pPr>
        <w:snapToGrid w:val="0"/>
        <w:spacing w:line="360" w:lineRule="auto"/>
        <w:ind w:firstLine="465"/>
        <w:rPr>
          <w:rFonts w:ascii="仿宋_GB2312" w:eastAsia="仿宋_GB2312" w:hAnsi="仿宋_GB2312" w:cs="仿宋_GB2312"/>
          <w:kern w:val="0"/>
          <w:sz w:val="24"/>
        </w:rPr>
      </w:pPr>
      <w:r>
        <w:rPr>
          <w:rFonts w:ascii="仿宋_GB2312" w:eastAsia="仿宋_GB2312" w:hAnsi="仿宋_GB2312" w:cs="仿宋_GB2312" w:hint="eastAsia"/>
          <w:kern w:val="0"/>
          <w:sz w:val="24"/>
        </w:rPr>
        <w:t>在合同履行过程中形成的与合同有关的文件均构成合同文件组成部分，并根据其性质确定优先解释顺序。</w:t>
      </w:r>
    </w:p>
    <w:p w14:paraId="785552C8" w14:textId="77777777" w:rsidR="00870115" w:rsidRDefault="00870115" w:rsidP="00870115">
      <w:pPr>
        <w:snapToGrid w:val="0"/>
        <w:spacing w:line="360" w:lineRule="auto"/>
        <w:ind w:firstLine="465"/>
        <w:rPr>
          <w:rFonts w:ascii="仿宋_GB2312" w:eastAsia="仿宋_GB2312" w:hAnsi="仿宋_GB2312" w:cs="仿宋_GB2312"/>
          <w:b/>
          <w:bCs/>
          <w:sz w:val="24"/>
        </w:rPr>
      </w:pPr>
      <w:r>
        <w:rPr>
          <w:rFonts w:ascii="仿宋_GB2312" w:eastAsia="仿宋_GB2312" w:hAnsi="仿宋_GB2312" w:cs="仿宋_GB2312" w:hint="eastAsia"/>
          <w:b/>
          <w:bCs/>
          <w:sz w:val="24"/>
        </w:rPr>
        <w:t>五、承诺</w:t>
      </w:r>
    </w:p>
    <w:p w14:paraId="7C55C4BB"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kern w:val="0"/>
          <w:sz w:val="24"/>
        </w:rPr>
        <w:t>.</w:t>
      </w:r>
      <w:r>
        <w:rPr>
          <w:rFonts w:ascii="仿宋_GB2312" w:eastAsia="仿宋_GB2312" w:hAnsi="仿宋_GB2312" w:cs="仿宋_GB2312" w:hint="eastAsia"/>
          <w:sz w:val="24"/>
        </w:rPr>
        <w:t>考虑到甲方将按照本合同向乙方支付，乙方在此保证全部按照合同的规定向甲方提供物资和服务，并修补缺陷。</w:t>
      </w:r>
    </w:p>
    <w:p w14:paraId="01692BE7"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kern w:val="0"/>
          <w:sz w:val="24"/>
        </w:rPr>
        <w:t>.</w:t>
      </w:r>
      <w:r>
        <w:rPr>
          <w:rFonts w:ascii="仿宋_GB2312" w:eastAsia="仿宋_GB2312" w:hAnsi="仿宋_GB2312" w:cs="仿宋_GB2312" w:hint="eastAsia"/>
          <w:sz w:val="24"/>
        </w:rPr>
        <w:t>考虑到乙方提供的物资和服务并修补缺陷，甲方在此保证按照合同规定的时间和方式向乙方支付合同价格或其它按合同规定应支付的金额。</w:t>
      </w:r>
    </w:p>
    <w:p w14:paraId="3AC5FB09" w14:textId="77777777" w:rsidR="00870115" w:rsidRDefault="00870115" w:rsidP="00870115">
      <w:pPr>
        <w:spacing w:line="360" w:lineRule="auto"/>
        <w:ind w:firstLineChars="200" w:firstLine="482"/>
        <w:rPr>
          <w:rFonts w:ascii="仿宋_GB2312" w:eastAsia="仿宋_GB2312" w:hAnsi="仿宋_GB2312" w:cs="仿宋_GB2312"/>
          <w:b/>
          <w:kern w:val="0"/>
          <w:sz w:val="24"/>
        </w:rPr>
      </w:pPr>
      <w:r>
        <w:rPr>
          <w:rFonts w:ascii="仿宋_GB2312" w:eastAsia="仿宋_GB2312" w:hAnsi="仿宋_GB2312" w:cs="仿宋_GB2312" w:hint="eastAsia"/>
          <w:b/>
          <w:kern w:val="0"/>
          <w:sz w:val="24"/>
        </w:rPr>
        <w:t>六、词语定义</w:t>
      </w:r>
    </w:p>
    <w:p w14:paraId="583C5200" w14:textId="77777777" w:rsidR="00870115" w:rsidRDefault="00870115" w:rsidP="00870115">
      <w:pPr>
        <w:spacing w:line="360" w:lineRule="auto"/>
        <w:ind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本合同协议书中词语含义与合同条款中的词语含义相同。</w:t>
      </w:r>
    </w:p>
    <w:p w14:paraId="1D22A51E" w14:textId="77777777" w:rsidR="00870115" w:rsidRDefault="00870115" w:rsidP="00870115">
      <w:pPr>
        <w:spacing w:line="360" w:lineRule="auto"/>
        <w:ind w:firstLine="480"/>
        <w:rPr>
          <w:rFonts w:ascii="仿宋_GB2312" w:eastAsia="仿宋_GB2312" w:hAnsi="仿宋_GB2312" w:cs="仿宋_GB2312"/>
          <w:b/>
          <w:kern w:val="0"/>
          <w:sz w:val="24"/>
        </w:rPr>
      </w:pPr>
      <w:r>
        <w:rPr>
          <w:rFonts w:ascii="仿宋_GB2312" w:eastAsia="仿宋_GB2312" w:hAnsi="仿宋_GB2312" w:cs="仿宋_GB2312" w:hint="eastAsia"/>
          <w:b/>
          <w:kern w:val="0"/>
          <w:sz w:val="24"/>
        </w:rPr>
        <w:t>七、签订时间</w:t>
      </w:r>
    </w:p>
    <w:p w14:paraId="55251E94" w14:textId="77777777" w:rsidR="00870115" w:rsidRDefault="00870115" w:rsidP="00870115">
      <w:pPr>
        <w:spacing w:line="360" w:lineRule="auto"/>
        <w:ind w:firstLine="465"/>
        <w:rPr>
          <w:rFonts w:ascii="仿宋_GB2312" w:eastAsia="仿宋_GB2312" w:hAnsi="仿宋_GB2312" w:cs="仿宋_GB2312"/>
          <w:bCs/>
          <w:sz w:val="24"/>
        </w:rPr>
      </w:pPr>
      <w:r>
        <w:rPr>
          <w:rFonts w:ascii="仿宋_GB2312" w:eastAsia="仿宋_GB2312" w:hAnsi="仿宋_GB2312" w:cs="仿宋_GB2312" w:hint="eastAsia"/>
          <w:bCs/>
          <w:sz w:val="24"/>
        </w:rPr>
        <w:t>本合同于</w:t>
      </w:r>
      <w:r>
        <w:rPr>
          <w:rFonts w:ascii="仿宋_GB2312" w:eastAsia="仿宋_GB2312" w:hAnsi="仿宋_GB2312" w:cs="仿宋_GB2312" w:hint="eastAsia"/>
          <w:bCs/>
          <w:sz w:val="24"/>
          <w:u w:val="single"/>
        </w:rPr>
        <w:t xml:space="preserve">      </w:t>
      </w:r>
      <w:r>
        <w:rPr>
          <w:rFonts w:ascii="仿宋_GB2312" w:eastAsia="仿宋_GB2312" w:hAnsi="仿宋_GB2312" w:cs="仿宋_GB2312" w:hint="eastAsia"/>
          <w:bCs/>
          <w:sz w:val="24"/>
        </w:rPr>
        <w:t>年</w:t>
      </w:r>
      <w:r>
        <w:rPr>
          <w:rFonts w:ascii="仿宋_GB2312" w:eastAsia="仿宋_GB2312" w:hAnsi="仿宋_GB2312" w:cs="仿宋_GB2312" w:hint="eastAsia"/>
          <w:bCs/>
          <w:sz w:val="24"/>
          <w:u w:val="single"/>
        </w:rPr>
        <w:t xml:space="preserve">   </w:t>
      </w:r>
      <w:r>
        <w:rPr>
          <w:rFonts w:ascii="仿宋_GB2312" w:eastAsia="仿宋_GB2312" w:hAnsi="仿宋_GB2312" w:cs="仿宋_GB2312" w:hint="eastAsia"/>
          <w:bCs/>
          <w:sz w:val="24"/>
        </w:rPr>
        <w:t>月</w:t>
      </w:r>
      <w:r>
        <w:rPr>
          <w:rFonts w:ascii="仿宋_GB2312" w:eastAsia="仿宋_GB2312" w:hAnsi="仿宋_GB2312" w:cs="仿宋_GB2312" w:hint="eastAsia"/>
          <w:bCs/>
          <w:sz w:val="24"/>
          <w:u w:val="single"/>
        </w:rPr>
        <w:t xml:space="preserve">   </w:t>
      </w:r>
      <w:r>
        <w:rPr>
          <w:rFonts w:ascii="仿宋_GB2312" w:eastAsia="仿宋_GB2312" w:hAnsi="仿宋_GB2312" w:cs="仿宋_GB2312" w:hint="eastAsia"/>
          <w:bCs/>
          <w:sz w:val="24"/>
        </w:rPr>
        <w:t>日签订。</w:t>
      </w:r>
      <w:bookmarkStart w:id="86" w:name="_Toc406150419"/>
      <w:bookmarkStart w:id="87" w:name="_Toc351203490"/>
      <w:bookmarkStart w:id="88" w:name="_Toc457826148"/>
    </w:p>
    <w:p w14:paraId="0C12F3D4" w14:textId="77777777" w:rsidR="00870115" w:rsidRDefault="00870115" w:rsidP="00870115">
      <w:pPr>
        <w:spacing w:line="360" w:lineRule="auto"/>
        <w:ind w:firstLine="465"/>
        <w:rPr>
          <w:rFonts w:ascii="仿宋_GB2312" w:eastAsia="仿宋_GB2312" w:hAnsi="仿宋_GB2312" w:cs="仿宋_GB2312"/>
          <w:b/>
          <w:kern w:val="0"/>
          <w:sz w:val="24"/>
        </w:rPr>
      </w:pPr>
      <w:r>
        <w:rPr>
          <w:rFonts w:ascii="仿宋_GB2312" w:eastAsia="仿宋_GB2312" w:hAnsi="仿宋_GB2312" w:cs="仿宋_GB2312" w:hint="eastAsia"/>
          <w:b/>
          <w:kern w:val="0"/>
          <w:sz w:val="24"/>
        </w:rPr>
        <w:t>八、签订地点</w:t>
      </w:r>
      <w:bookmarkEnd w:id="86"/>
      <w:bookmarkEnd w:id="87"/>
      <w:bookmarkEnd w:id="88"/>
    </w:p>
    <w:p w14:paraId="4E20BA3F" w14:textId="77777777" w:rsidR="00870115" w:rsidRDefault="00870115" w:rsidP="00870115">
      <w:pPr>
        <w:adjustRightInd w:val="0"/>
        <w:snapToGrid w:val="0"/>
        <w:spacing w:line="360" w:lineRule="auto"/>
        <w:ind w:firstLineChars="200" w:firstLine="480"/>
        <w:rPr>
          <w:rFonts w:ascii="仿宋_GB2312" w:eastAsia="仿宋_GB2312" w:hAnsi="仿宋_GB2312" w:cs="仿宋_GB2312"/>
          <w:sz w:val="24"/>
          <w:u w:val="single"/>
          <w:lang w:bidi="ar"/>
        </w:rPr>
      </w:pPr>
      <w:r>
        <w:rPr>
          <w:rFonts w:ascii="仿宋_GB2312" w:eastAsia="仿宋_GB2312" w:hAnsi="仿宋_GB2312" w:cs="仿宋_GB2312" w:hint="eastAsia"/>
          <w:bCs/>
          <w:sz w:val="24"/>
        </w:rPr>
        <w:t>本合同在</w:t>
      </w:r>
      <w:r>
        <w:rPr>
          <w:rFonts w:ascii="仿宋_GB2312" w:eastAsia="仿宋_GB2312" w:hAnsi="仿宋_GB2312" w:cs="仿宋_GB2312" w:hint="eastAsia"/>
          <w:bCs/>
          <w:sz w:val="24"/>
          <w:u w:val="single"/>
        </w:rPr>
        <w:t xml:space="preserve"> 湖南省长沙市雨花区 </w:t>
      </w:r>
      <w:r>
        <w:rPr>
          <w:rFonts w:ascii="仿宋_GB2312" w:eastAsia="仿宋_GB2312" w:hAnsi="仿宋_GB2312" w:cs="仿宋_GB2312" w:hint="eastAsia"/>
          <w:bCs/>
          <w:sz w:val="24"/>
        </w:rPr>
        <w:t>签订。</w:t>
      </w:r>
    </w:p>
    <w:p w14:paraId="5895DF7F" w14:textId="77777777" w:rsidR="00870115" w:rsidRDefault="00870115" w:rsidP="00870115">
      <w:pPr>
        <w:spacing w:line="360" w:lineRule="auto"/>
        <w:ind w:firstLine="465"/>
        <w:rPr>
          <w:rFonts w:ascii="仿宋_GB2312" w:eastAsia="仿宋_GB2312" w:hAnsi="仿宋_GB2312" w:cs="仿宋_GB2312"/>
          <w:b/>
          <w:kern w:val="0"/>
          <w:sz w:val="24"/>
        </w:rPr>
      </w:pPr>
      <w:r>
        <w:rPr>
          <w:rFonts w:ascii="仿宋_GB2312" w:eastAsia="仿宋_GB2312" w:hAnsi="仿宋_GB2312" w:cs="仿宋_GB2312" w:hint="eastAsia"/>
          <w:b/>
          <w:kern w:val="0"/>
          <w:sz w:val="24"/>
        </w:rPr>
        <w:t>九、合同生效</w:t>
      </w:r>
    </w:p>
    <w:p w14:paraId="08ABF876" w14:textId="77777777" w:rsidR="00870115" w:rsidRDefault="00870115" w:rsidP="00870115">
      <w:pPr>
        <w:spacing w:line="360" w:lineRule="auto"/>
        <w:ind w:firstLine="465"/>
        <w:rPr>
          <w:rFonts w:ascii="仿宋_GB2312" w:eastAsia="仿宋_GB2312" w:hAnsi="仿宋_GB2312" w:cs="仿宋_GB2312"/>
          <w:bCs/>
          <w:sz w:val="24"/>
        </w:rPr>
      </w:pPr>
      <w:r>
        <w:rPr>
          <w:rFonts w:ascii="仿宋_GB2312" w:eastAsia="仿宋_GB2312" w:hAnsi="仿宋_GB2312" w:cs="仿宋_GB2312" w:hint="eastAsia"/>
          <w:bCs/>
          <w:sz w:val="24"/>
        </w:rPr>
        <w:t>本合同自</w:t>
      </w:r>
      <w:r>
        <w:rPr>
          <w:rFonts w:ascii="仿宋_GB2312" w:eastAsia="仿宋_GB2312" w:hAnsi="仿宋_GB2312" w:cs="仿宋_GB2312" w:hint="eastAsia"/>
          <w:sz w:val="24"/>
          <w:u w:val="single"/>
        </w:rPr>
        <w:t>合同双方法定代表人或其授权代表签字并加盖合同专用章</w:t>
      </w:r>
      <w:r>
        <w:rPr>
          <w:rFonts w:ascii="仿宋_GB2312" w:eastAsia="仿宋_GB2312" w:hAnsi="仿宋_GB2312" w:cs="仿宋_GB2312" w:hint="eastAsia"/>
          <w:bCs/>
          <w:sz w:val="24"/>
        </w:rPr>
        <w:t>生效。</w:t>
      </w:r>
      <w:bookmarkStart w:id="89" w:name="_Toc457826150"/>
    </w:p>
    <w:p w14:paraId="48677ADE" w14:textId="77777777" w:rsidR="00870115" w:rsidRDefault="00870115" w:rsidP="00870115">
      <w:pPr>
        <w:spacing w:line="360" w:lineRule="auto"/>
        <w:ind w:firstLine="465"/>
        <w:rPr>
          <w:rFonts w:ascii="仿宋_GB2312" w:eastAsia="仿宋_GB2312" w:hAnsi="仿宋_GB2312" w:cs="仿宋_GB2312"/>
          <w:b/>
          <w:kern w:val="0"/>
          <w:sz w:val="24"/>
        </w:rPr>
      </w:pPr>
      <w:r>
        <w:rPr>
          <w:rFonts w:ascii="仿宋_GB2312" w:eastAsia="仿宋_GB2312" w:hAnsi="仿宋_GB2312" w:cs="仿宋_GB2312" w:hint="eastAsia"/>
          <w:b/>
          <w:kern w:val="0"/>
          <w:sz w:val="24"/>
        </w:rPr>
        <w:lastRenderedPageBreak/>
        <w:t>十、合同份数</w:t>
      </w:r>
      <w:bookmarkEnd w:id="89"/>
    </w:p>
    <w:p w14:paraId="44E172BC" w14:textId="77777777" w:rsidR="00870115" w:rsidRDefault="00870115" w:rsidP="00870115">
      <w:pPr>
        <w:widowControl/>
        <w:snapToGrid w:val="0"/>
        <w:spacing w:line="360" w:lineRule="auto"/>
        <w:ind w:firstLine="465"/>
        <w:jc w:val="left"/>
        <w:rPr>
          <w:rFonts w:ascii="仿宋_GB2312" w:eastAsia="仿宋_GB2312" w:hAnsi="仿宋_GB2312" w:cs="仿宋_GB2312"/>
          <w:sz w:val="24"/>
        </w:rPr>
      </w:pPr>
      <w:r>
        <w:rPr>
          <w:rFonts w:ascii="仿宋_GB2312" w:eastAsia="仿宋_GB2312" w:hAnsi="仿宋_GB2312" w:cs="仿宋_GB2312" w:hint="eastAsia"/>
          <w:sz w:val="24"/>
        </w:rPr>
        <w:t>本合同一式十二份（其中正本二份、副本十份），甲方执八份（一正七副）、乙方执四份（一正三副）。合同正本和副本具有同等效力，当合同副本与正本之间存有差异时，以合同正本为准。</w:t>
      </w:r>
    </w:p>
    <w:bookmarkEnd w:id="82"/>
    <w:p w14:paraId="17FB7934" w14:textId="77777777" w:rsidR="00870115" w:rsidRDefault="00870115" w:rsidP="00870115">
      <w:pPr>
        <w:adjustRightInd w:val="0"/>
        <w:snapToGrid w:val="0"/>
        <w:spacing w:line="360" w:lineRule="auto"/>
        <w:ind w:firstLineChars="200" w:firstLine="480"/>
        <w:rPr>
          <w:rFonts w:ascii="仿宋_GB2312" w:eastAsia="仿宋_GB2312" w:hAnsi="仿宋_GB2312" w:cs="仿宋_GB2312"/>
          <w:sz w:val="24"/>
        </w:rPr>
      </w:pPr>
    </w:p>
    <w:p w14:paraId="256590BD" w14:textId="77777777" w:rsidR="00870115" w:rsidRDefault="00870115" w:rsidP="00870115">
      <w:pPr>
        <w:adjustRightInd w:val="0"/>
        <w:snapToGrid w:val="0"/>
        <w:spacing w:line="360" w:lineRule="auto"/>
        <w:ind w:firstLineChars="200" w:firstLine="480"/>
        <w:rPr>
          <w:rFonts w:ascii="仿宋_GB2312" w:eastAsia="仿宋_GB2312" w:hAnsi="仿宋_GB2312" w:cs="仿宋_GB2312"/>
          <w:sz w:val="24"/>
        </w:rPr>
      </w:pPr>
    </w:p>
    <w:p w14:paraId="446E7C20" w14:textId="77777777" w:rsidR="00870115" w:rsidRDefault="00870115" w:rsidP="00870115">
      <w:pPr>
        <w:adjustRightInd w:val="0"/>
        <w:snapToGrid w:val="0"/>
        <w:spacing w:line="360" w:lineRule="auto"/>
        <w:ind w:firstLineChars="200" w:firstLine="480"/>
        <w:rPr>
          <w:rFonts w:ascii="仿宋_GB2312" w:eastAsia="仿宋_GB2312" w:hAnsi="仿宋_GB2312" w:cs="仿宋_GB2312"/>
          <w:sz w:val="24"/>
        </w:rPr>
      </w:pPr>
    </w:p>
    <w:p w14:paraId="5D9CACD1" w14:textId="77777777" w:rsidR="00870115" w:rsidRDefault="00870115" w:rsidP="00870115">
      <w:pPr>
        <w:adjustRightInd w:val="0"/>
        <w:snapToGrid w:val="0"/>
        <w:spacing w:line="360" w:lineRule="auto"/>
        <w:rPr>
          <w:rFonts w:ascii="仿宋_GB2312" w:eastAsia="仿宋_GB2312" w:hAnsi="仿宋_GB2312" w:cs="仿宋_GB2312"/>
          <w:sz w:val="24"/>
        </w:rPr>
      </w:pPr>
      <w:r>
        <w:rPr>
          <w:rFonts w:ascii="仿宋_GB2312" w:eastAsia="仿宋_GB2312" w:hAnsi="仿宋_GB2312" w:cs="仿宋_GB2312" w:hint="eastAsia"/>
          <w:sz w:val="24"/>
        </w:rPr>
        <w:br w:type="page"/>
      </w:r>
      <w:r>
        <w:rPr>
          <w:rFonts w:ascii="仿宋_GB2312" w:eastAsia="仿宋_GB2312" w:hAnsi="仿宋_GB2312" w:cs="仿宋_GB2312" w:hint="eastAsia"/>
          <w:sz w:val="24"/>
        </w:rPr>
        <w:lastRenderedPageBreak/>
        <w:t>（本页无正文）</w:t>
      </w:r>
    </w:p>
    <w:p w14:paraId="5E9EBBEB" w14:textId="77777777" w:rsidR="00870115" w:rsidRDefault="00870115" w:rsidP="00870115">
      <w:pPr>
        <w:snapToGrid w:val="0"/>
        <w:spacing w:line="360" w:lineRule="auto"/>
        <w:rPr>
          <w:rFonts w:ascii="仿宋_GB2312" w:eastAsia="仿宋_GB2312" w:hAnsi="仿宋_GB2312" w:cs="仿宋_GB2312"/>
          <w:sz w:val="24"/>
        </w:rPr>
      </w:pPr>
    </w:p>
    <w:p w14:paraId="0A9C1917" w14:textId="77777777" w:rsidR="00870115" w:rsidRDefault="00870115" w:rsidP="00870115">
      <w:pPr>
        <w:snapToGrid w:val="0"/>
        <w:spacing w:line="360" w:lineRule="auto"/>
        <w:rPr>
          <w:rFonts w:ascii="仿宋_GB2312" w:eastAsia="仿宋_GB2312" w:hAnsi="仿宋_GB2312" w:cs="仿宋_GB2312"/>
          <w:sz w:val="24"/>
        </w:rPr>
      </w:pPr>
    </w:p>
    <w:p w14:paraId="217B3E5B" w14:textId="77777777" w:rsidR="00870115" w:rsidRDefault="00870115" w:rsidP="00870115">
      <w:pPr>
        <w:snapToGrid w:val="0"/>
        <w:spacing w:line="360" w:lineRule="auto"/>
        <w:rPr>
          <w:rFonts w:ascii="仿宋_GB2312" w:eastAsia="仿宋_GB2312" w:hAnsi="仿宋_GB2312" w:cs="仿宋_GB2312"/>
          <w:sz w:val="24"/>
        </w:rPr>
      </w:pPr>
    </w:p>
    <w:tbl>
      <w:tblPr>
        <w:tblW w:w="0" w:type="auto"/>
        <w:jc w:val="center"/>
        <w:tblLayout w:type="fixed"/>
        <w:tblLook w:val="0000" w:firstRow="0" w:lastRow="0" w:firstColumn="0" w:lastColumn="0" w:noHBand="0" w:noVBand="0"/>
      </w:tblPr>
      <w:tblGrid>
        <w:gridCol w:w="4467"/>
        <w:gridCol w:w="4252"/>
      </w:tblGrid>
      <w:tr w:rsidR="00870115" w14:paraId="383220CD" w14:textId="77777777" w:rsidTr="00870115">
        <w:trPr>
          <w:trHeight w:val="803"/>
          <w:jc w:val="center"/>
        </w:trPr>
        <w:tc>
          <w:tcPr>
            <w:tcW w:w="4467" w:type="dxa"/>
            <w:tcBorders>
              <w:top w:val="nil"/>
              <w:left w:val="nil"/>
              <w:bottom w:val="nil"/>
              <w:right w:val="nil"/>
            </w:tcBorders>
          </w:tcPr>
          <w:p w14:paraId="1013E8FA" w14:textId="77777777" w:rsidR="00870115" w:rsidRDefault="00870115" w:rsidP="00870115">
            <w:pPr>
              <w:pStyle w:val="afc"/>
              <w:snapToGrid w:val="0"/>
              <w:spacing w:line="360" w:lineRule="auto"/>
              <w:rPr>
                <w:rFonts w:ascii="仿宋_GB2312" w:eastAsia="仿宋_GB2312" w:hAnsi="仿宋_GB2312" w:cs="仿宋_GB2312"/>
                <w:sz w:val="24"/>
              </w:rPr>
            </w:pPr>
            <w:r>
              <w:rPr>
                <w:rFonts w:ascii="仿宋_GB2312" w:eastAsia="仿宋_GB2312" w:hAnsi="仿宋_GB2312" w:cs="仿宋_GB2312" w:hint="eastAsia"/>
                <w:sz w:val="24"/>
              </w:rPr>
              <w:t>采购人：(盖章)</w:t>
            </w:r>
          </w:p>
          <w:p w14:paraId="66DD6FF9" w14:textId="77777777" w:rsidR="00870115" w:rsidRDefault="00870115" w:rsidP="00870115">
            <w:pPr>
              <w:pStyle w:val="afc"/>
              <w:snapToGrid w:val="0"/>
              <w:spacing w:line="360" w:lineRule="auto"/>
              <w:rPr>
                <w:rFonts w:ascii="仿宋_GB2312" w:eastAsia="仿宋_GB2312" w:hAnsi="仿宋_GB2312" w:cs="仿宋_GB2312"/>
                <w:sz w:val="24"/>
              </w:rPr>
            </w:pPr>
            <w:r>
              <w:rPr>
                <w:rFonts w:ascii="仿宋_GB2312" w:eastAsia="仿宋_GB2312" w:hAnsi="仿宋_GB2312" w:cs="仿宋_GB2312" w:hint="eastAsia"/>
                <w:sz w:val="24"/>
              </w:rPr>
              <w:t xml:space="preserve"> </w:t>
            </w:r>
          </w:p>
        </w:tc>
        <w:tc>
          <w:tcPr>
            <w:tcW w:w="4252" w:type="dxa"/>
            <w:tcBorders>
              <w:top w:val="nil"/>
              <w:left w:val="nil"/>
              <w:bottom w:val="nil"/>
              <w:right w:val="nil"/>
            </w:tcBorders>
          </w:tcPr>
          <w:p w14:paraId="581D834A" w14:textId="77777777" w:rsidR="00870115" w:rsidRDefault="00870115" w:rsidP="00870115">
            <w:pPr>
              <w:pStyle w:val="afc"/>
              <w:snapToGrid w:val="0"/>
              <w:spacing w:line="360" w:lineRule="auto"/>
              <w:rPr>
                <w:rFonts w:ascii="仿宋_GB2312" w:eastAsia="仿宋_GB2312" w:hAnsi="仿宋_GB2312" w:cs="仿宋_GB2312"/>
                <w:sz w:val="24"/>
              </w:rPr>
            </w:pPr>
            <w:r>
              <w:rPr>
                <w:rFonts w:ascii="仿宋_GB2312" w:eastAsia="仿宋_GB2312" w:hAnsi="仿宋_GB2312" w:cs="仿宋_GB2312" w:hint="eastAsia"/>
                <w:sz w:val="24"/>
              </w:rPr>
              <w:t>供应商：（盖章）</w:t>
            </w:r>
          </w:p>
          <w:p w14:paraId="7F4293EE" w14:textId="77777777" w:rsidR="00870115" w:rsidRDefault="00870115" w:rsidP="00870115">
            <w:pPr>
              <w:pStyle w:val="afc"/>
              <w:snapToGrid w:val="0"/>
              <w:spacing w:line="360" w:lineRule="auto"/>
              <w:rPr>
                <w:rFonts w:ascii="仿宋_GB2312" w:eastAsia="仿宋_GB2312" w:hAnsi="仿宋_GB2312" w:cs="仿宋_GB2312"/>
                <w:sz w:val="24"/>
              </w:rPr>
            </w:pPr>
          </w:p>
        </w:tc>
      </w:tr>
      <w:tr w:rsidR="00870115" w14:paraId="7B8FA9BA" w14:textId="77777777" w:rsidTr="00870115">
        <w:trPr>
          <w:trHeight w:val="1524"/>
          <w:jc w:val="center"/>
        </w:trPr>
        <w:tc>
          <w:tcPr>
            <w:tcW w:w="4467" w:type="dxa"/>
            <w:tcBorders>
              <w:top w:val="nil"/>
              <w:left w:val="nil"/>
              <w:bottom w:val="nil"/>
              <w:right w:val="nil"/>
            </w:tcBorders>
          </w:tcPr>
          <w:p w14:paraId="76211E61" w14:textId="77777777" w:rsidR="00870115" w:rsidRDefault="00870115" w:rsidP="00870115">
            <w:pPr>
              <w:pStyle w:val="afc"/>
              <w:snapToGrid w:val="0"/>
              <w:spacing w:line="360" w:lineRule="auto"/>
              <w:ind w:leftChars="9" w:left="19"/>
              <w:rPr>
                <w:rFonts w:ascii="仿宋_GB2312" w:eastAsia="仿宋_GB2312" w:hAnsi="仿宋_GB2312" w:cs="仿宋_GB2312"/>
                <w:sz w:val="24"/>
              </w:rPr>
            </w:pPr>
            <w:r>
              <w:rPr>
                <w:rFonts w:ascii="仿宋_GB2312" w:eastAsia="仿宋_GB2312" w:hAnsi="仿宋_GB2312" w:cs="仿宋_GB2312" w:hint="eastAsia"/>
                <w:sz w:val="24"/>
              </w:rPr>
              <w:t>法定代表人或其授权代表：</w:t>
            </w:r>
          </w:p>
          <w:p w14:paraId="6F975B22" w14:textId="77777777" w:rsidR="00870115" w:rsidRDefault="00870115" w:rsidP="00870115">
            <w:pPr>
              <w:pStyle w:val="afc"/>
              <w:snapToGrid w:val="0"/>
              <w:spacing w:line="360" w:lineRule="auto"/>
              <w:ind w:leftChars="9" w:left="19"/>
              <w:rPr>
                <w:rFonts w:ascii="仿宋_GB2312" w:eastAsia="仿宋_GB2312" w:hAnsi="仿宋_GB2312" w:cs="仿宋_GB2312"/>
                <w:sz w:val="24"/>
              </w:rPr>
            </w:pPr>
          </w:p>
        </w:tc>
        <w:tc>
          <w:tcPr>
            <w:tcW w:w="4252" w:type="dxa"/>
            <w:tcBorders>
              <w:top w:val="nil"/>
              <w:left w:val="nil"/>
              <w:bottom w:val="nil"/>
              <w:right w:val="nil"/>
            </w:tcBorders>
          </w:tcPr>
          <w:p w14:paraId="1C9016C6" w14:textId="77777777" w:rsidR="00870115" w:rsidRDefault="00870115" w:rsidP="00870115">
            <w:pPr>
              <w:pStyle w:val="afc"/>
              <w:snapToGrid w:val="0"/>
              <w:spacing w:line="360" w:lineRule="auto"/>
              <w:ind w:leftChars="16" w:left="34"/>
              <w:rPr>
                <w:rFonts w:ascii="仿宋_GB2312" w:eastAsia="仿宋_GB2312" w:hAnsi="仿宋_GB2312" w:cs="仿宋_GB2312"/>
                <w:sz w:val="24"/>
              </w:rPr>
            </w:pPr>
            <w:r>
              <w:rPr>
                <w:rFonts w:ascii="仿宋_GB2312" w:eastAsia="仿宋_GB2312" w:hAnsi="仿宋_GB2312" w:cs="仿宋_GB2312" w:hint="eastAsia"/>
                <w:sz w:val="24"/>
              </w:rPr>
              <w:t>法定代表人或其授权代表：</w:t>
            </w:r>
          </w:p>
          <w:p w14:paraId="5EC6614D" w14:textId="77777777" w:rsidR="00870115" w:rsidRDefault="00870115" w:rsidP="00870115">
            <w:pPr>
              <w:pStyle w:val="afc"/>
              <w:snapToGrid w:val="0"/>
              <w:spacing w:line="360" w:lineRule="auto"/>
              <w:ind w:leftChars="16" w:left="34"/>
              <w:rPr>
                <w:rFonts w:ascii="仿宋_GB2312" w:eastAsia="仿宋_GB2312" w:hAnsi="仿宋_GB2312" w:cs="仿宋_GB2312"/>
                <w:sz w:val="24"/>
              </w:rPr>
            </w:pPr>
          </w:p>
        </w:tc>
      </w:tr>
      <w:tr w:rsidR="00870115" w14:paraId="498A07AA" w14:textId="77777777" w:rsidTr="00870115">
        <w:trPr>
          <w:trHeight w:val="803"/>
          <w:jc w:val="center"/>
        </w:trPr>
        <w:tc>
          <w:tcPr>
            <w:tcW w:w="4467" w:type="dxa"/>
            <w:tcBorders>
              <w:top w:val="nil"/>
              <w:left w:val="nil"/>
              <w:bottom w:val="nil"/>
              <w:right w:val="nil"/>
            </w:tcBorders>
          </w:tcPr>
          <w:p w14:paraId="516F2DD8" w14:textId="77777777" w:rsidR="00870115" w:rsidRDefault="00870115" w:rsidP="00870115">
            <w:pPr>
              <w:pStyle w:val="afc"/>
              <w:snapToGrid w:val="0"/>
              <w:spacing w:line="360" w:lineRule="auto"/>
              <w:rPr>
                <w:rFonts w:ascii="仿宋_GB2312" w:eastAsia="仿宋_GB2312" w:hAnsi="仿宋_GB2312" w:cs="仿宋_GB2312"/>
                <w:sz w:val="24"/>
              </w:rPr>
            </w:pPr>
            <w:r>
              <w:rPr>
                <w:rFonts w:ascii="仿宋_GB2312" w:eastAsia="仿宋_GB2312" w:hAnsi="仿宋_GB2312" w:cs="仿宋_GB2312" w:hint="eastAsia"/>
                <w:sz w:val="24"/>
              </w:rPr>
              <w:t xml:space="preserve">地址：  </w:t>
            </w:r>
          </w:p>
        </w:tc>
        <w:tc>
          <w:tcPr>
            <w:tcW w:w="4252" w:type="dxa"/>
            <w:tcBorders>
              <w:top w:val="nil"/>
              <w:left w:val="nil"/>
              <w:bottom w:val="nil"/>
              <w:right w:val="nil"/>
            </w:tcBorders>
          </w:tcPr>
          <w:p w14:paraId="313E9940" w14:textId="77777777" w:rsidR="00870115" w:rsidRDefault="00870115" w:rsidP="00870115">
            <w:pPr>
              <w:pStyle w:val="afc"/>
              <w:snapToGrid w:val="0"/>
              <w:spacing w:line="360" w:lineRule="auto"/>
              <w:rPr>
                <w:rFonts w:ascii="仿宋_GB2312" w:eastAsia="仿宋_GB2312" w:hAnsi="仿宋_GB2312" w:cs="仿宋_GB2312"/>
                <w:sz w:val="24"/>
              </w:rPr>
            </w:pPr>
            <w:r>
              <w:rPr>
                <w:rFonts w:ascii="仿宋_GB2312" w:eastAsia="仿宋_GB2312" w:hAnsi="仿宋_GB2312" w:cs="仿宋_GB2312" w:hint="eastAsia"/>
                <w:sz w:val="24"/>
              </w:rPr>
              <w:t>地址：</w:t>
            </w:r>
          </w:p>
        </w:tc>
      </w:tr>
      <w:tr w:rsidR="00870115" w14:paraId="78D8E64E" w14:textId="77777777" w:rsidTr="00870115">
        <w:trPr>
          <w:trHeight w:val="803"/>
          <w:jc w:val="center"/>
        </w:trPr>
        <w:tc>
          <w:tcPr>
            <w:tcW w:w="4467" w:type="dxa"/>
            <w:tcBorders>
              <w:top w:val="nil"/>
              <w:left w:val="nil"/>
              <w:bottom w:val="nil"/>
              <w:right w:val="nil"/>
            </w:tcBorders>
          </w:tcPr>
          <w:p w14:paraId="4F54CF50" w14:textId="77777777" w:rsidR="00870115" w:rsidRDefault="00870115" w:rsidP="00870115">
            <w:pPr>
              <w:pStyle w:val="afc"/>
              <w:snapToGrid w:val="0"/>
              <w:spacing w:line="360" w:lineRule="auto"/>
              <w:rPr>
                <w:rFonts w:ascii="仿宋_GB2312" w:eastAsia="仿宋_GB2312" w:hAnsi="仿宋_GB2312" w:cs="仿宋_GB2312"/>
                <w:sz w:val="24"/>
              </w:rPr>
            </w:pPr>
            <w:r>
              <w:rPr>
                <w:rFonts w:ascii="仿宋_GB2312" w:eastAsia="仿宋_GB2312" w:hAnsi="仿宋_GB2312" w:cs="仿宋_GB2312" w:hint="eastAsia"/>
                <w:sz w:val="24"/>
              </w:rPr>
              <w:t xml:space="preserve">邮编： </w:t>
            </w:r>
          </w:p>
        </w:tc>
        <w:tc>
          <w:tcPr>
            <w:tcW w:w="4252" w:type="dxa"/>
            <w:tcBorders>
              <w:top w:val="nil"/>
              <w:left w:val="nil"/>
              <w:bottom w:val="nil"/>
              <w:right w:val="nil"/>
            </w:tcBorders>
          </w:tcPr>
          <w:p w14:paraId="03A1FFA4" w14:textId="77777777" w:rsidR="00870115" w:rsidRDefault="00870115" w:rsidP="00870115">
            <w:pPr>
              <w:pStyle w:val="afc"/>
              <w:snapToGrid w:val="0"/>
              <w:spacing w:line="360" w:lineRule="auto"/>
              <w:ind w:leftChars="16" w:left="34"/>
              <w:rPr>
                <w:rFonts w:ascii="仿宋_GB2312" w:eastAsia="仿宋_GB2312" w:hAnsi="仿宋_GB2312" w:cs="仿宋_GB2312"/>
                <w:sz w:val="24"/>
              </w:rPr>
            </w:pPr>
            <w:r>
              <w:rPr>
                <w:rFonts w:ascii="仿宋_GB2312" w:eastAsia="仿宋_GB2312" w:hAnsi="仿宋_GB2312" w:cs="仿宋_GB2312" w:hint="eastAsia"/>
                <w:sz w:val="24"/>
              </w:rPr>
              <w:t>邮编：</w:t>
            </w:r>
          </w:p>
        </w:tc>
      </w:tr>
      <w:tr w:rsidR="00870115" w14:paraId="15E713BD" w14:textId="77777777" w:rsidTr="00870115">
        <w:trPr>
          <w:trHeight w:val="803"/>
          <w:jc w:val="center"/>
        </w:trPr>
        <w:tc>
          <w:tcPr>
            <w:tcW w:w="4467" w:type="dxa"/>
            <w:tcBorders>
              <w:top w:val="nil"/>
              <w:left w:val="nil"/>
              <w:bottom w:val="nil"/>
              <w:right w:val="nil"/>
            </w:tcBorders>
          </w:tcPr>
          <w:p w14:paraId="3408333A" w14:textId="77777777" w:rsidR="00870115" w:rsidRDefault="00870115" w:rsidP="00870115">
            <w:pPr>
              <w:pStyle w:val="afc"/>
              <w:snapToGrid w:val="0"/>
              <w:spacing w:line="360" w:lineRule="auto"/>
              <w:ind w:leftChars="9" w:left="19"/>
              <w:rPr>
                <w:rFonts w:ascii="仿宋_GB2312" w:eastAsia="仿宋_GB2312" w:hAnsi="仿宋_GB2312" w:cs="仿宋_GB2312"/>
                <w:sz w:val="24"/>
              </w:rPr>
            </w:pPr>
            <w:r>
              <w:rPr>
                <w:rFonts w:ascii="仿宋_GB2312" w:eastAsia="仿宋_GB2312" w:hAnsi="仿宋_GB2312" w:cs="仿宋_GB2312" w:hint="eastAsia"/>
                <w:sz w:val="24"/>
              </w:rPr>
              <w:t xml:space="preserve">电话： </w:t>
            </w:r>
          </w:p>
        </w:tc>
        <w:tc>
          <w:tcPr>
            <w:tcW w:w="4252" w:type="dxa"/>
            <w:tcBorders>
              <w:top w:val="nil"/>
              <w:left w:val="nil"/>
              <w:bottom w:val="nil"/>
              <w:right w:val="nil"/>
            </w:tcBorders>
          </w:tcPr>
          <w:p w14:paraId="39A1F955" w14:textId="77777777" w:rsidR="00870115" w:rsidRDefault="00870115" w:rsidP="00870115">
            <w:pPr>
              <w:pStyle w:val="afc"/>
              <w:snapToGrid w:val="0"/>
              <w:spacing w:line="360" w:lineRule="auto"/>
              <w:ind w:leftChars="16" w:left="34"/>
              <w:rPr>
                <w:rFonts w:ascii="仿宋_GB2312" w:eastAsia="仿宋_GB2312" w:hAnsi="仿宋_GB2312" w:cs="仿宋_GB2312"/>
                <w:sz w:val="24"/>
              </w:rPr>
            </w:pPr>
            <w:r>
              <w:rPr>
                <w:rFonts w:ascii="仿宋_GB2312" w:eastAsia="仿宋_GB2312" w:hAnsi="仿宋_GB2312" w:cs="仿宋_GB2312" w:hint="eastAsia"/>
                <w:sz w:val="24"/>
              </w:rPr>
              <w:t>电话：</w:t>
            </w:r>
          </w:p>
        </w:tc>
      </w:tr>
      <w:tr w:rsidR="00870115" w14:paraId="6E65BBE3" w14:textId="77777777" w:rsidTr="00870115">
        <w:trPr>
          <w:trHeight w:val="777"/>
          <w:jc w:val="center"/>
        </w:trPr>
        <w:tc>
          <w:tcPr>
            <w:tcW w:w="4467" w:type="dxa"/>
            <w:tcBorders>
              <w:top w:val="nil"/>
              <w:left w:val="nil"/>
              <w:bottom w:val="nil"/>
              <w:right w:val="nil"/>
            </w:tcBorders>
          </w:tcPr>
          <w:p w14:paraId="5CECF5AD" w14:textId="77777777" w:rsidR="00870115" w:rsidRDefault="00870115" w:rsidP="00870115">
            <w:pPr>
              <w:pStyle w:val="afc"/>
              <w:snapToGrid w:val="0"/>
              <w:spacing w:line="360" w:lineRule="auto"/>
              <w:ind w:leftChars="9" w:left="19"/>
              <w:rPr>
                <w:rFonts w:ascii="仿宋_GB2312" w:eastAsia="仿宋_GB2312" w:hAnsi="仿宋_GB2312" w:cs="仿宋_GB2312"/>
                <w:sz w:val="24"/>
              </w:rPr>
            </w:pPr>
            <w:r>
              <w:rPr>
                <w:rFonts w:ascii="仿宋_GB2312" w:eastAsia="仿宋_GB2312" w:hAnsi="仿宋_GB2312" w:cs="仿宋_GB2312" w:hint="eastAsia"/>
                <w:sz w:val="24"/>
              </w:rPr>
              <w:t xml:space="preserve">传真： </w:t>
            </w:r>
          </w:p>
        </w:tc>
        <w:tc>
          <w:tcPr>
            <w:tcW w:w="4252" w:type="dxa"/>
            <w:tcBorders>
              <w:top w:val="nil"/>
              <w:left w:val="nil"/>
              <w:bottom w:val="nil"/>
              <w:right w:val="nil"/>
            </w:tcBorders>
          </w:tcPr>
          <w:p w14:paraId="0999DAA6" w14:textId="77777777" w:rsidR="00870115" w:rsidRDefault="00870115" w:rsidP="00870115">
            <w:pPr>
              <w:pStyle w:val="afc"/>
              <w:snapToGrid w:val="0"/>
              <w:spacing w:line="360" w:lineRule="auto"/>
              <w:ind w:leftChars="16" w:left="34"/>
              <w:rPr>
                <w:rFonts w:ascii="仿宋_GB2312" w:eastAsia="仿宋_GB2312" w:hAnsi="仿宋_GB2312" w:cs="仿宋_GB2312"/>
                <w:sz w:val="24"/>
              </w:rPr>
            </w:pPr>
            <w:r>
              <w:rPr>
                <w:rFonts w:ascii="仿宋_GB2312" w:eastAsia="仿宋_GB2312" w:hAnsi="仿宋_GB2312" w:cs="仿宋_GB2312" w:hint="eastAsia"/>
                <w:sz w:val="24"/>
              </w:rPr>
              <w:t>传真：</w:t>
            </w:r>
          </w:p>
        </w:tc>
      </w:tr>
      <w:tr w:rsidR="00870115" w14:paraId="3132BD7C" w14:textId="77777777" w:rsidTr="00870115">
        <w:trPr>
          <w:trHeight w:val="777"/>
          <w:jc w:val="center"/>
        </w:trPr>
        <w:tc>
          <w:tcPr>
            <w:tcW w:w="4467" w:type="dxa"/>
            <w:tcBorders>
              <w:top w:val="nil"/>
              <w:left w:val="nil"/>
              <w:bottom w:val="nil"/>
              <w:right w:val="nil"/>
            </w:tcBorders>
          </w:tcPr>
          <w:p w14:paraId="4FE5EC66" w14:textId="77777777" w:rsidR="00870115" w:rsidRDefault="00870115" w:rsidP="00870115">
            <w:pPr>
              <w:pStyle w:val="afc"/>
              <w:snapToGrid w:val="0"/>
              <w:spacing w:line="360" w:lineRule="auto"/>
              <w:ind w:leftChars="9" w:left="19"/>
              <w:rPr>
                <w:rFonts w:ascii="仿宋_GB2312" w:eastAsia="仿宋_GB2312" w:hAnsi="仿宋_GB2312" w:cs="仿宋_GB2312"/>
                <w:sz w:val="24"/>
              </w:rPr>
            </w:pPr>
            <w:r>
              <w:rPr>
                <w:rFonts w:ascii="仿宋_GB2312" w:eastAsia="仿宋_GB2312" w:hAnsi="仿宋_GB2312" w:cs="仿宋_GB2312" w:hint="eastAsia"/>
                <w:sz w:val="24"/>
              </w:rPr>
              <w:t>开户银行：</w:t>
            </w:r>
          </w:p>
        </w:tc>
        <w:tc>
          <w:tcPr>
            <w:tcW w:w="4252" w:type="dxa"/>
            <w:tcBorders>
              <w:top w:val="nil"/>
              <w:left w:val="nil"/>
              <w:bottom w:val="nil"/>
              <w:right w:val="nil"/>
            </w:tcBorders>
          </w:tcPr>
          <w:p w14:paraId="42AAE57D" w14:textId="77777777" w:rsidR="00870115" w:rsidRDefault="00870115" w:rsidP="00870115">
            <w:pPr>
              <w:pStyle w:val="afc"/>
              <w:snapToGrid w:val="0"/>
              <w:spacing w:line="360" w:lineRule="auto"/>
              <w:ind w:leftChars="16" w:left="34"/>
              <w:rPr>
                <w:rFonts w:ascii="仿宋_GB2312" w:eastAsia="仿宋_GB2312" w:hAnsi="仿宋_GB2312" w:cs="仿宋_GB2312"/>
                <w:sz w:val="24"/>
              </w:rPr>
            </w:pPr>
            <w:r>
              <w:rPr>
                <w:rFonts w:ascii="仿宋_GB2312" w:eastAsia="仿宋_GB2312" w:hAnsi="仿宋_GB2312" w:cs="仿宋_GB2312" w:hint="eastAsia"/>
                <w:sz w:val="24"/>
              </w:rPr>
              <w:t>开户银行：</w:t>
            </w:r>
          </w:p>
        </w:tc>
      </w:tr>
      <w:tr w:rsidR="00870115" w14:paraId="5BEC7321" w14:textId="77777777" w:rsidTr="00870115">
        <w:trPr>
          <w:trHeight w:val="777"/>
          <w:jc w:val="center"/>
        </w:trPr>
        <w:tc>
          <w:tcPr>
            <w:tcW w:w="4467" w:type="dxa"/>
            <w:tcBorders>
              <w:top w:val="nil"/>
              <w:left w:val="nil"/>
              <w:bottom w:val="nil"/>
              <w:right w:val="nil"/>
            </w:tcBorders>
          </w:tcPr>
          <w:p w14:paraId="029C060F" w14:textId="77777777" w:rsidR="00870115" w:rsidRDefault="00870115" w:rsidP="00870115">
            <w:pPr>
              <w:pStyle w:val="afc"/>
              <w:snapToGrid w:val="0"/>
              <w:spacing w:line="360" w:lineRule="auto"/>
              <w:ind w:leftChars="9" w:left="19"/>
              <w:rPr>
                <w:rFonts w:ascii="仿宋_GB2312" w:eastAsia="仿宋_GB2312" w:hAnsi="仿宋_GB2312" w:cs="仿宋_GB2312"/>
                <w:sz w:val="24"/>
              </w:rPr>
            </w:pPr>
            <w:r>
              <w:rPr>
                <w:rFonts w:ascii="仿宋_GB2312" w:eastAsia="仿宋_GB2312" w:hAnsi="仿宋_GB2312" w:cs="仿宋_GB2312" w:hint="eastAsia"/>
                <w:sz w:val="24"/>
              </w:rPr>
              <w:t>账号：</w:t>
            </w:r>
          </w:p>
        </w:tc>
        <w:tc>
          <w:tcPr>
            <w:tcW w:w="4252" w:type="dxa"/>
            <w:tcBorders>
              <w:top w:val="nil"/>
              <w:left w:val="nil"/>
              <w:bottom w:val="nil"/>
              <w:right w:val="nil"/>
            </w:tcBorders>
          </w:tcPr>
          <w:p w14:paraId="36A10FEB" w14:textId="77777777" w:rsidR="00870115" w:rsidRDefault="00870115" w:rsidP="00870115">
            <w:pPr>
              <w:pStyle w:val="afc"/>
              <w:snapToGrid w:val="0"/>
              <w:spacing w:line="360" w:lineRule="auto"/>
              <w:ind w:leftChars="16" w:left="34"/>
              <w:rPr>
                <w:rFonts w:ascii="仿宋_GB2312" w:eastAsia="仿宋_GB2312" w:hAnsi="仿宋_GB2312" w:cs="仿宋_GB2312"/>
                <w:sz w:val="24"/>
              </w:rPr>
            </w:pPr>
            <w:r>
              <w:rPr>
                <w:rFonts w:ascii="仿宋_GB2312" w:eastAsia="仿宋_GB2312" w:hAnsi="仿宋_GB2312" w:cs="仿宋_GB2312" w:hint="eastAsia"/>
                <w:sz w:val="24"/>
              </w:rPr>
              <w:t>账号：</w:t>
            </w:r>
          </w:p>
        </w:tc>
      </w:tr>
      <w:tr w:rsidR="00870115" w14:paraId="38118EDC" w14:textId="77777777" w:rsidTr="00870115">
        <w:trPr>
          <w:trHeight w:val="777"/>
          <w:jc w:val="center"/>
        </w:trPr>
        <w:tc>
          <w:tcPr>
            <w:tcW w:w="4467" w:type="dxa"/>
            <w:tcBorders>
              <w:top w:val="nil"/>
              <w:left w:val="nil"/>
              <w:bottom w:val="nil"/>
              <w:right w:val="nil"/>
            </w:tcBorders>
          </w:tcPr>
          <w:p w14:paraId="190991C8" w14:textId="77777777" w:rsidR="00870115" w:rsidRDefault="00870115" w:rsidP="00870115">
            <w:pPr>
              <w:pStyle w:val="afc"/>
              <w:snapToGrid w:val="0"/>
              <w:spacing w:line="360" w:lineRule="auto"/>
              <w:ind w:leftChars="9" w:left="19"/>
              <w:rPr>
                <w:rFonts w:ascii="仿宋_GB2312" w:eastAsia="仿宋_GB2312" w:hAnsi="仿宋_GB2312" w:cs="仿宋_GB2312"/>
                <w:sz w:val="24"/>
              </w:rPr>
            </w:pPr>
            <w:r>
              <w:rPr>
                <w:rFonts w:ascii="仿宋_GB2312" w:eastAsia="仿宋_GB2312" w:hAnsi="仿宋_GB2312" w:cs="仿宋_GB2312" w:hint="eastAsia"/>
                <w:sz w:val="24"/>
              </w:rPr>
              <w:t>时间：</w:t>
            </w:r>
          </w:p>
        </w:tc>
        <w:tc>
          <w:tcPr>
            <w:tcW w:w="4252" w:type="dxa"/>
            <w:tcBorders>
              <w:top w:val="nil"/>
              <w:left w:val="nil"/>
              <w:bottom w:val="nil"/>
              <w:right w:val="nil"/>
            </w:tcBorders>
          </w:tcPr>
          <w:p w14:paraId="1F2A6280" w14:textId="77777777" w:rsidR="00870115" w:rsidRDefault="00870115" w:rsidP="00870115">
            <w:pPr>
              <w:pStyle w:val="afc"/>
              <w:snapToGrid w:val="0"/>
              <w:spacing w:line="360" w:lineRule="auto"/>
              <w:ind w:leftChars="16" w:left="34"/>
              <w:rPr>
                <w:rFonts w:ascii="仿宋_GB2312" w:eastAsia="仿宋_GB2312" w:hAnsi="仿宋_GB2312" w:cs="仿宋_GB2312"/>
                <w:sz w:val="24"/>
              </w:rPr>
            </w:pPr>
            <w:r>
              <w:rPr>
                <w:rFonts w:ascii="仿宋_GB2312" w:eastAsia="仿宋_GB2312" w:hAnsi="仿宋_GB2312" w:cs="仿宋_GB2312" w:hint="eastAsia"/>
                <w:sz w:val="24"/>
              </w:rPr>
              <w:t>时间：</w:t>
            </w:r>
          </w:p>
        </w:tc>
      </w:tr>
    </w:tbl>
    <w:p w14:paraId="14A256E8" w14:textId="77777777" w:rsidR="00870115" w:rsidRDefault="00870115" w:rsidP="00870115">
      <w:pPr>
        <w:adjustRightInd w:val="0"/>
        <w:snapToGrid w:val="0"/>
        <w:spacing w:line="360" w:lineRule="auto"/>
        <w:jc w:val="center"/>
        <w:outlineLvl w:val="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br w:type="page"/>
      </w:r>
      <w:bookmarkStart w:id="90" w:name="_Toc11845"/>
      <w:r>
        <w:rPr>
          <w:rFonts w:ascii="仿宋_GB2312" w:eastAsia="仿宋_GB2312" w:hAnsi="仿宋_GB2312" w:cs="仿宋_GB2312" w:hint="eastAsia"/>
          <w:b/>
          <w:bCs/>
          <w:sz w:val="32"/>
          <w:szCs w:val="32"/>
        </w:rPr>
        <w:lastRenderedPageBreak/>
        <w:t xml:space="preserve">第二部分 </w:t>
      </w:r>
      <w:bookmarkStart w:id="91" w:name="_Toc578"/>
      <w:bookmarkEnd w:id="90"/>
      <w:r>
        <w:rPr>
          <w:rFonts w:ascii="仿宋_GB2312" w:eastAsia="仿宋_GB2312" w:hAnsi="仿宋_GB2312" w:cs="仿宋_GB2312" w:hint="eastAsia"/>
          <w:b/>
          <w:bCs/>
          <w:sz w:val="32"/>
          <w:szCs w:val="32"/>
        </w:rPr>
        <w:t>合同条款</w:t>
      </w:r>
      <w:bookmarkEnd w:id="91"/>
    </w:p>
    <w:p w14:paraId="32ECB29C" w14:textId="77777777" w:rsidR="00870115" w:rsidRDefault="00870115" w:rsidP="00870115">
      <w:pPr>
        <w:tabs>
          <w:tab w:val="left" w:pos="1248"/>
        </w:tabs>
        <w:adjustRightInd w:val="0"/>
        <w:snapToGrid w:val="0"/>
        <w:spacing w:line="360" w:lineRule="auto"/>
        <w:ind w:firstLineChars="200" w:firstLine="482"/>
        <w:outlineLvl w:val="1"/>
        <w:rPr>
          <w:rFonts w:ascii="仿宋_GB2312" w:eastAsia="仿宋_GB2312" w:hAnsi="仿宋_GB2312" w:cs="仿宋_GB2312"/>
          <w:b/>
          <w:sz w:val="24"/>
        </w:rPr>
      </w:pPr>
      <w:bookmarkStart w:id="92" w:name="_Toc21196"/>
      <w:r>
        <w:rPr>
          <w:rFonts w:ascii="仿宋_GB2312" w:eastAsia="仿宋_GB2312" w:hAnsi="仿宋_GB2312" w:cs="仿宋_GB2312" w:hint="eastAsia"/>
          <w:b/>
          <w:sz w:val="24"/>
        </w:rPr>
        <w:t>1.定义</w:t>
      </w:r>
      <w:bookmarkEnd w:id="92"/>
    </w:p>
    <w:p w14:paraId="3D8CEA95"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1.1合同当事人</w:t>
      </w:r>
    </w:p>
    <w:p w14:paraId="62101CC9"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（1）采购人(以下称甲方)是指在合同协议书中指明的购买物资和服务的单位。</w:t>
      </w:r>
    </w:p>
    <w:p w14:paraId="1F2D2FE0"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（2）供应商(以下称乙方)是指在合同协议书中指明的参加本招投标活动而取得中标/中选/成交结果，并向甲方提供物资和服务的法人、其他组织或者自然人。</w:t>
      </w:r>
    </w:p>
    <w:p w14:paraId="23926A96"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1.2本合同下列术语应解释为：</w:t>
      </w:r>
    </w:p>
    <w:p w14:paraId="430FB789"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（1）“合同”系指甲乙双方签署的、合同协议书中载明的甲乙双方所达成的协议，包括所有的附件、附录和上述文件所提到的构成合同的所有文件。</w:t>
      </w:r>
    </w:p>
    <w:p w14:paraId="4D00E1B4"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（2）“签约合同价”系指甲方和乙方在合同协议书中确定的金额，即本项目的中标价格/中选价格/成交价格。</w:t>
      </w:r>
    </w:p>
    <w:p w14:paraId="35DF958D"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（3）“合同价格”系指根据本合同规定乙方在正确地完全履行合同义务后，</w:t>
      </w:r>
      <w:r>
        <w:rPr>
          <w:rFonts w:ascii="仿宋_GB2312" w:eastAsia="仿宋_GB2312" w:hAnsi="仿宋_GB2312" w:cs="仿宋_GB2312" w:hint="eastAsia"/>
          <w:kern w:val="0"/>
          <w:sz w:val="24"/>
        </w:rPr>
        <w:t>按照长沙市政府或其职能部门相关规定，</w:t>
      </w:r>
      <w:r>
        <w:rPr>
          <w:rFonts w:ascii="仿宋_GB2312" w:eastAsia="仿宋_GB2312" w:hAnsi="仿宋_GB2312" w:cs="仿宋_GB2312" w:hint="eastAsia"/>
          <w:sz w:val="24"/>
          <w:u w:val="single"/>
        </w:rPr>
        <w:sym w:font="Wingdings 2" w:char="00A3"/>
      </w:r>
      <w:r>
        <w:rPr>
          <w:rFonts w:ascii="仿宋_GB2312" w:eastAsia="仿宋_GB2312" w:hAnsi="仿宋_GB2312" w:cs="仿宋_GB2312" w:hint="eastAsia"/>
          <w:sz w:val="24"/>
          <w:u w:val="single"/>
        </w:rPr>
        <w:t>经长沙市政府相关职能部门或长沙市轨道交通集团有限公司</w:t>
      </w:r>
      <w:r>
        <w:rPr>
          <w:rFonts w:ascii="仿宋_GB2312" w:eastAsia="仿宋_GB2312" w:hAnsi="仿宋_GB2312" w:cs="仿宋_GB2312" w:hint="eastAsia"/>
          <w:kern w:val="0"/>
          <w:sz w:val="24"/>
          <w:szCs w:val="22"/>
          <w:u w:val="single"/>
          <w:shd w:val="clear" w:color="auto" w:fill="FFFFFF"/>
        </w:rPr>
        <w:t>授权的单位</w:t>
      </w:r>
      <w:r>
        <w:rPr>
          <w:rFonts w:ascii="仿宋_GB2312" w:eastAsia="仿宋_GB2312" w:hAnsi="仿宋_GB2312" w:cs="仿宋_GB2312" w:hint="eastAsia"/>
          <w:sz w:val="24"/>
          <w:u w:val="single"/>
        </w:rPr>
        <w:t>审定的结算价格</w:t>
      </w:r>
      <w:r>
        <w:rPr>
          <w:rFonts w:ascii="仿宋_GB2312" w:eastAsia="仿宋_GB2312" w:hAnsi="仿宋_GB2312" w:cs="仿宋_GB2312" w:hint="eastAsia"/>
          <w:sz w:val="24"/>
        </w:rPr>
        <w:t>/</w:t>
      </w:r>
      <w:r>
        <w:rPr>
          <w:rFonts w:ascii="仿宋_GB2312" w:eastAsia="仿宋_GB2312" w:hAnsi="仿宋_GB2312" w:cs="仿宋_GB2312" w:hint="eastAsia"/>
          <w:sz w:val="24"/>
          <w:u w:val="single"/>
        </w:rPr>
        <w:sym w:font="Wingdings 2" w:char="0052"/>
      </w:r>
      <w:r>
        <w:rPr>
          <w:rFonts w:ascii="仿宋_GB2312" w:eastAsia="仿宋_GB2312" w:hAnsi="仿宋_GB2312" w:cs="仿宋_GB2312" w:hint="eastAsia"/>
          <w:sz w:val="24"/>
          <w:u w:val="single"/>
        </w:rPr>
        <w:t>履约验收合格确定的最终价款</w:t>
      </w:r>
      <w:r>
        <w:rPr>
          <w:rFonts w:ascii="仿宋_GB2312" w:eastAsia="仿宋_GB2312" w:hAnsi="仿宋_GB2312" w:cs="仿宋_GB2312" w:hint="eastAsia"/>
          <w:sz w:val="24"/>
        </w:rPr>
        <w:t>。</w:t>
      </w:r>
    </w:p>
    <w:p w14:paraId="5D790FEC"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（4）“物资”系指乙方根据本合同规定须向甲方提供的各种形态和种类的物品，如小型设备、原材料、耗材、备品备件、工器具、办公用品等。</w:t>
      </w:r>
    </w:p>
    <w:p w14:paraId="0864B870"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（5）“服务”系指根据本合同规定乙方承担与所供物资有关的服务，如运输、保险、提供技术协助、安装调试（如果有）、安装督导（如果有）、培训（如果有）和合同中规定乙方应承担的其它义务。</w:t>
      </w:r>
    </w:p>
    <w:p w14:paraId="1B046327"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（6）“合同条款”系指本合同条款。</w:t>
      </w:r>
    </w:p>
    <w:p w14:paraId="125C8711"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（7）“项目现场”系指本合同项下物资交货及安装调试（如果有）、安装督导（如果有）的现场，具体以甲方书面通知为准。</w:t>
      </w:r>
    </w:p>
    <w:p w14:paraId="02B65DFD"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（8）“履约验收”系指按照长沙市政府相关职能部门或长沙市轨道交通集团有限公司或长沙市轨道交通集团有限公司授权的单位制定的履约验收相关管理规定办理验收。</w:t>
      </w:r>
    </w:p>
    <w:p w14:paraId="294058FA" w14:textId="77777777" w:rsidR="00870115" w:rsidRDefault="00870115" w:rsidP="00870115">
      <w:pPr>
        <w:spacing w:line="360" w:lineRule="auto"/>
        <w:ind w:firstLine="480"/>
        <w:rPr>
          <w:rFonts w:ascii="仿宋_GB2312" w:eastAsia="仿宋_GB2312" w:hAnsi="仿宋_GB2312" w:cs="仿宋_GB2312"/>
          <w:sz w:val="24"/>
        </w:rPr>
      </w:pPr>
      <w:r>
        <w:rPr>
          <w:rFonts w:ascii="仿宋_GB2312" w:eastAsia="仿宋_GB2312" w:hAnsi="仿宋_GB2312" w:cs="仿宋_GB2312" w:hint="eastAsia"/>
          <w:sz w:val="24"/>
        </w:rPr>
        <w:t>（9）“不可抗力”系是指双方在订立本合同时不可预见，在合同履行过程</w:t>
      </w:r>
      <w:r>
        <w:rPr>
          <w:rFonts w:ascii="仿宋_GB2312" w:eastAsia="仿宋_GB2312" w:hAnsi="仿宋_GB2312" w:cs="仿宋_GB2312" w:hint="eastAsia"/>
          <w:sz w:val="24"/>
        </w:rPr>
        <w:lastRenderedPageBreak/>
        <w:t>中不可避免并不能克服的自然灾害和社会性突发事件，如地震、海啸、瘟疫、水灾、骚乱、暴动、战争等情形。</w:t>
      </w:r>
    </w:p>
    <w:p w14:paraId="24A22CCA" w14:textId="77777777" w:rsidR="00870115" w:rsidRDefault="00870115" w:rsidP="00870115">
      <w:pPr>
        <w:tabs>
          <w:tab w:val="left" w:pos="1248"/>
        </w:tabs>
        <w:adjustRightInd w:val="0"/>
        <w:snapToGrid w:val="0"/>
        <w:spacing w:line="360" w:lineRule="auto"/>
        <w:ind w:firstLineChars="200" w:firstLine="482"/>
        <w:outlineLvl w:val="1"/>
        <w:rPr>
          <w:rFonts w:ascii="仿宋_GB2312" w:eastAsia="仿宋_GB2312" w:hAnsi="仿宋_GB2312" w:cs="仿宋_GB2312"/>
          <w:b/>
          <w:sz w:val="24"/>
        </w:rPr>
      </w:pPr>
      <w:bookmarkStart w:id="93" w:name="_Toc22526"/>
      <w:r>
        <w:rPr>
          <w:rFonts w:ascii="仿宋_GB2312" w:eastAsia="仿宋_GB2312" w:hAnsi="仿宋_GB2312" w:cs="仿宋_GB2312" w:hint="eastAsia"/>
          <w:b/>
          <w:sz w:val="24"/>
        </w:rPr>
        <w:t>2.价款支付</w:t>
      </w:r>
      <w:bookmarkEnd w:id="93"/>
    </w:p>
    <w:p w14:paraId="7C9D142D" w14:textId="77777777" w:rsidR="00870115" w:rsidRDefault="00870115" w:rsidP="00870115">
      <w:pPr>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2.1预付款</w:t>
      </w:r>
    </w:p>
    <w:p w14:paraId="311BF789" w14:textId="77777777" w:rsidR="00870115" w:rsidRDefault="00870115" w:rsidP="00870115">
      <w:pPr>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本项目无预付款。</w:t>
      </w:r>
    </w:p>
    <w:p w14:paraId="18F41FE8" w14:textId="77777777" w:rsidR="00870115" w:rsidRDefault="00870115" w:rsidP="00870115">
      <w:pPr>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2.2 中间付款</w:t>
      </w:r>
    </w:p>
    <w:p w14:paraId="6878D8A7" w14:textId="77777777" w:rsidR="00870115" w:rsidRDefault="00870115" w:rsidP="00870115">
      <w:pPr>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（1）物资分批次运至项目现场且经甲方验收合格，在收到经甲方批复的支付申请、有效期内的履约担保复印件（如有）等资料证实其完整无误后28个工作日内，支付物资到货价格的70%。</w:t>
      </w:r>
    </w:p>
    <w:p w14:paraId="7F1C628B" w14:textId="77777777" w:rsidR="00870115" w:rsidRDefault="00870115" w:rsidP="00870115">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（2）乙方按合同约定完成所有物资供货及相关工作，且</w:t>
      </w:r>
      <w:r>
        <w:rPr>
          <w:rFonts w:ascii="仿宋_GB2312" w:eastAsia="仿宋_GB2312" w:hAnsi="仿宋_GB2312" w:cs="仿宋_GB2312" w:hint="eastAsia"/>
          <w:kern w:val="0"/>
          <w:sz w:val="24"/>
          <w:szCs w:val="22"/>
          <w:u w:val="single"/>
          <w:shd w:val="clear" w:color="auto" w:fill="FFFFFF"/>
        </w:rPr>
        <w:t>□本项目的结算价格经长沙市政府相关职能部门或长沙市轨道交通集团有限公司授权的单位审定</w:t>
      </w:r>
      <w:r>
        <w:rPr>
          <w:rFonts w:ascii="仿宋_GB2312" w:eastAsia="仿宋_GB2312" w:hAnsi="仿宋_GB2312" w:cs="仿宋_GB2312" w:hint="eastAsia"/>
          <w:kern w:val="0"/>
          <w:sz w:val="24"/>
          <w:szCs w:val="22"/>
          <w:shd w:val="clear" w:color="auto" w:fill="FFFFFF"/>
        </w:rPr>
        <w:t>/</w:t>
      </w:r>
      <w:r>
        <w:rPr>
          <w:rFonts w:ascii="仿宋_GB2312" w:eastAsia="仿宋_GB2312" w:hAnsi="仿宋_GB2312" w:cs="仿宋_GB2312" w:hint="eastAsia"/>
          <w:kern w:val="0"/>
          <w:sz w:val="24"/>
          <w:szCs w:val="22"/>
          <w:u w:val="single"/>
          <w:shd w:val="clear" w:color="auto" w:fill="FFFFFF"/>
        </w:rPr>
        <w:sym w:font="Wingdings 2" w:char="00A3"/>
      </w:r>
      <w:r>
        <w:rPr>
          <w:rFonts w:ascii="仿宋_GB2312" w:eastAsia="仿宋_GB2312" w:hAnsi="仿宋_GB2312" w:cs="仿宋_GB2312" w:hint="eastAsia"/>
          <w:kern w:val="0"/>
          <w:sz w:val="24"/>
          <w:szCs w:val="22"/>
          <w:u w:val="single"/>
          <w:shd w:val="clear" w:color="auto" w:fill="FFFFFF"/>
        </w:rPr>
        <w:t>本项目履约验收合格</w:t>
      </w:r>
      <w:r>
        <w:rPr>
          <w:rFonts w:ascii="仿宋_GB2312" w:eastAsia="仿宋_GB2312" w:hAnsi="仿宋_GB2312" w:cs="仿宋_GB2312" w:hint="eastAsia"/>
          <w:sz w:val="24"/>
          <w:lang w:bidi="ar"/>
        </w:rPr>
        <w:t>，在收到经甲方批复的支付申请等资料并证实完整无误后28个工作日内，支付至合同价格的97%</w:t>
      </w:r>
      <w:r>
        <w:rPr>
          <w:rFonts w:ascii="仿宋_GB2312" w:eastAsia="仿宋_GB2312" w:hAnsi="仿宋_GB2312" w:cs="仿宋_GB2312" w:hint="eastAsia"/>
          <w:sz w:val="24"/>
        </w:rPr>
        <w:t>。</w:t>
      </w:r>
    </w:p>
    <w:p w14:paraId="7EFD7391"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2.3最终付款</w:t>
      </w:r>
    </w:p>
    <w:p w14:paraId="5C47724B"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质保期满且物资无质量问题，收到</w:t>
      </w:r>
      <w:r>
        <w:rPr>
          <w:rFonts w:ascii="仿宋_GB2312" w:eastAsia="仿宋_GB2312" w:hAnsi="仿宋_GB2312" w:cs="仿宋_GB2312" w:hint="eastAsia"/>
          <w:sz w:val="24"/>
          <w:lang w:bidi="ar"/>
        </w:rPr>
        <w:t>经甲方批复的</w:t>
      </w:r>
      <w:r>
        <w:rPr>
          <w:rFonts w:ascii="仿宋_GB2312" w:eastAsia="仿宋_GB2312" w:hAnsi="仿宋_GB2312" w:cs="仿宋_GB2312" w:hint="eastAsia"/>
          <w:sz w:val="24"/>
        </w:rPr>
        <w:t>支付请求等资料并</w:t>
      </w:r>
      <w:r>
        <w:rPr>
          <w:rFonts w:ascii="仿宋_GB2312" w:eastAsia="仿宋_GB2312" w:hAnsi="仿宋_GB2312" w:cs="仿宋_GB2312" w:hint="eastAsia"/>
          <w:sz w:val="24"/>
          <w:lang w:bidi="ar"/>
        </w:rPr>
        <w:t>证实完整无误后</w:t>
      </w:r>
      <w:r>
        <w:rPr>
          <w:rFonts w:ascii="仿宋_GB2312" w:eastAsia="仿宋_GB2312" w:hAnsi="仿宋_GB2312" w:cs="仿宋_GB2312" w:hint="eastAsia"/>
          <w:sz w:val="24"/>
        </w:rPr>
        <w:t>28个工作日内，支付合同价格的剩余款项。</w:t>
      </w:r>
    </w:p>
    <w:p w14:paraId="3BF88163"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2.4乙方应理解本合同的资金来源为政府资金，款项的拨付须经有关部门批准，若甲方在规定的支付期限内未支付合同价款，乙方不得以款项延迟支付而停止、拒绝履行本合同或要求甲方支付任何利息。</w:t>
      </w:r>
    </w:p>
    <w:p w14:paraId="47887A26" w14:textId="77777777" w:rsidR="00870115" w:rsidRDefault="00870115" w:rsidP="00870115">
      <w:pPr>
        <w:tabs>
          <w:tab w:val="left" w:pos="1248"/>
        </w:tabs>
        <w:adjustRightInd w:val="0"/>
        <w:snapToGrid w:val="0"/>
        <w:spacing w:line="360" w:lineRule="auto"/>
        <w:ind w:firstLineChars="200" w:firstLine="482"/>
        <w:outlineLvl w:val="1"/>
        <w:rPr>
          <w:rFonts w:ascii="仿宋_GB2312" w:eastAsia="仿宋_GB2312" w:hAnsi="仿宋_GB2312" w:cs="仿宋_GB2312"/>
          <w:b/>
          <w:sz w:val="24"/>
        </w:rPr>
      </w:pPr>
      <w:bookmarkStart w:id="94" w:name="_Toc4426"/>
      <w:r>
        <w:rPr>
          <w:rFonts w:ascii="仿宋_GB2312" w:eastAsia="仿宋_GB2312" w:hAnsi="仿宋_GB2312" w:cs="仿宋_GB2312" w:hint="eastAsia"/>
          <w:b/>
          <w:bCs/>
          <w:sz w:val="24"/>
        </w:rPr>
        <w:t>3.</w:t>
      </w:r>
      <w:r>
        <w:rPr>
          <w:rFonts w:ascii="仿宋_GB2312" w:eastAsia="仿宋_GB2312" w:hAnsi="仿宋_GB2312" w:cs="仿宋_GB2312" w:hint="eastAsia"/>
          <w:b/>
          <w:sz w:val="24"/>
        </w:rPr>
        <w:t>合同履行的时间、地点和方式</w:t>
      </w:r>
      <w:bookmarkEnd w:id="94"/>
    </w:p>
    <w:p w14:paraId="59C2CCB5"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 乙方应当按甲方</w:t>
      </w:r>
      <w:r>
        <w:rPr>
          <w:rFonts w:ascii="仿宋_GB2312" w:eastAsia="仿宋_GB2312" w:hAnsi="仿宋_GB2312" w:cs="仿宋_GB2312" w:hint="eastAsia"/>
          <w:sz w:val="24"/>
          <w:u w:val="single"/>
        </w:rPr>
        <w:t>用户需求书/技术规格书</w:t>
      </w:r>
      <w:r>
        <w:rPr>
          <w:rFonts w:ascii="仿宋_GB2312" w:eastAsia="仿宋_GB2312" w:hAnsi="仿宋_GB2312" w:cs="仿宋_GB2312" w:hint="eastAsia"/>
          <w:sz w:val="24"/>
        </w:rPr>
        <w:t>规定的时间、地点、方式履行合同。</w:t>
      </w:r>
    </w:p>
    <w:p w14:paraId="213431D8" w14:textId="77777777" w:rsidR="00870115" w:rsidRDefault="00870115" w:rsidP="00870115">
      <w:pPr>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3.2乙方应理解甲方有权根据政府要求及进度情况对工期做合理调整，工期调整后乙方不得以任何理由增加费用，乙方应充分考虑并承诺承担因工期调整所发生的相关费用。</w:t>
      </w:r>
    </w:p>
    <w:p w14:paraId="6A68E922" w14:textId="77777777" w:rsidR="00870115" w:rsidRDefault="00870115" w:rsidP="00870115">
      <w:pPr>
        <w:tabs>
          <w:tab w:val="left" w:pos="1248"/>
        </w:tabs>
        <w:adjustRightInd w:val="0"/>
        <w:snapToGrid w:val="0"/>
        <w:spacing w:line="360" w:lineRule="auto"/>
        <w:ind w:firstLineChars="200" w:firstLine="482"/>
        <w:outlineLvl w:val="1"/>
        <w:rPr>
          <w:rFonts w:ascii="仿宋_GB2312" w:eastAsia="仿宋_GB2312" w:hAnsi="仿宋_GB2312" w:cs="仿宋_GB2312"/>
          <w:b/>
          <w:sz w:val="24"/>
        </w:rPr>
      </w:pPr>
      <w:bookmarkStart w:id="95" w:name="_Toc16729"/>
      <w:r>
        <w:rPr>
          <w:rFonts w:ascii="仿宋_GB2312" w:eastAsia="仿宋_GB2312" w:hAnsi="仿宋_GB2312" w:cs="仿宋_GB2312" w:hint="eastAsia"/>
          <w:b/>
          <w:sz w:val="24"/>
        </w:rPr>
        <w:t>4.物资的验收</w:t>
      </w:r>
      <w:bookmarkEnd w:id="95"/>
    </w:p>
    <w:p w14:paraId="55C4A9FF"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4.1 物资到达甲方指定的交货地点后，甲方负责组织验收，如验收技术条件复杂或需装车测试、使用，或需送第三方检测机构鉴定，则甲乙双方另行协商验收事宜。</w:t>
      </w:r>
    </w:p>
    <w:p w14:paraId="74BA8402"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4.2 甲方向乙方发出验收通知，如乙方在收到验收通知后无故缺席，则视为</w:t>
      </w:r>
      <w:r>
        <w:rPr>
          <w:rFonts w:ascii="仿宋_GB2312" w:eastAsia="仿宋_GB2312" w:hAnsi="仿宋_GB2312" w:cs="仿宋_GB2312" w:hint="eastAsia"/>
          <w:sz w:val="24"/>
        </w:rPr>
        <w:lastRenderedPageBreak/>
        <w:t>乙方同意甲方验收结果。</w:t>
      </w:r>
    </w:p>
    <w:p w14:paraId="326741E7"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4.3 在验收过程中发现数量不足或有质量、技术等问题，乙方应负责按照甲方的要求采取补足、更换或退货等处理措施，并承担由此发生的一切费用和损失。</w:t>
      </w:r>
    </w:p>
    <w:p w14:paraId="3E581A74"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4.4甲方检查验收合格后，应当签署检验结果记录或开箱检验单或开箱意见。</w:t>
      </w:r>
    </w:p>
    <w:p w14:paraId="54FB9E52"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4.5 甲乙双方如对验收结果有异议，须即对存在异议的物资进行封存，并共同送第三方监测机构进行质量鉴定（属进口商品的，送国家检验检疫局鉴定）。若经检验合格，相关检测费用及运输费用由甲方负责；若物资经检验不合格，相关检测费用由乙方承担，如无相关检测机构可进行质量鉴定，则以合同约定、技术要求及甲方验收结果为准。</w:t>
      </w:r>
    </w:p>
    <w:p w14:paraId="53F582E2"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trike/>
          <w:sz w:val="24"/>
        </w:rPr>
      </w:pPr>
      <w:r>
        <w:rPr>
          <w:rFonts w:ascii="仿宋_GB2312" w:eastAsia="仿宋_GB2312" w:hAnsi="仿宋_GB2312" w:cs="仿宋_GB2312" w:hint="eastAsia"/>
          <w:sz w:val="24"/>
        </w:rPr>
        <w:t>4.6按相关规定需邀请国家认可的检测机构、专家等参与验收的，相关费用（费用标准参照省、市有关规定执行）由乙方承担。</w:t>
      </w:r>
    </w:p>
    <w:p w14:paraId="0CAB02CE" w14:textId="77777777" w:rsidR="00870115" w:rsidRDefault="00870115" w:rsidP="00870115">
      <w:pPr>
        <w:tabs>
          <w:tab w:val="left" w:pos="1248"/>
        </w:tabs>
        <w:adjustRightInd w:val="0"/>
        <w:snapToGrid w:val="0"/>
        <w:spacing w:line="360" w:lineRule="auto"/>
        <w:ind w:firstLineChars="200" w:firstLine="482"/>
        <w:outlineLvl w:val="1"/>
        <w:rPr>
          <w:rFonts w:ascii="仿宋_GB2312" w:eastAsia="仿宋_GB2312" w:hAnsi="仿宋_GB2312" w:cs="仿宋_GB2312"/>
          <w:b/>
          <w:sz w:val="24"/>
        </w:rPr>
      </w:pPr>
      <w:bookmarkStart w:id="96" w:name="_Toc32644"/>
      <w:r>
        <w:rPr>
          <w:rFonts w:ascii="仿宋_GB2312" w:eastAsia="仿宋_GB2312" w:hAnsi="仿宋_GB2312" w:cs="仿宋_GB2312" w:hint="eastAsia"/>
          <w:b/>
          <w:sz w:val="24"/>
        </w:rPr>
        <w:t>5.物资包装要求</w:t>
      </w:r>
      <w:bookmarkEnd w:id="96"/>
    </w:p>
    <w:p w14:paraId="17973F21"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5.1 乙方所出售的全部物资均应按标准保护措施进行包装，包装应适应于远距离运输、防潮、防震、防锈和防野蛮装卸等要求，以确保物资安全无损地运抵指定现场。由于包装防护措施不妥而引起的损坏、丢失由乙方负责。</w:t>
      </w:r>
    </w:p>
    <w:p w14:paraId="205D817F"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5.2 每一个包装箱内应附下列文件：</w:t>
      </w:r>
    </w:p>
    <w:p w14:paraId="3E3DBAEE"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（1）包括说明合同名称、物资名称、型号、规格、数量等的详细装箱单；</w:t>
      </w:r>
    </w:p>
    <w:p w14:paraId="61391579"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（2）供货商或生产商出具的产品合格证；</w:t>
      </w:r>
    </w:p>
    <w:p w14:paraId="65F9BB11"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（3）产品说明书（包括组装、安装图）；</w:t>
      </w:r>
    </w:p>
    <w:p w14:paraId="388A5B89"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5.3乙方在包装时应考虑到甲方现场保管无空调、无抽湿、露天存放的条件，并按价格清单分类包装。包装箱尺寸及重量应考虑物资交货地点偏远程度以及在所有转运地点缺乏重型装卸设施的情况。</w:t>
      </w:r>
    </w:p>
    <w:p w14:paraId="2EE660E0" w14:textId="77777777" w:rsidR="00870115" w:rsidRDefault="00870115" w:rsidP="00870115">
      <w:pPr>
        <w:tabs>
          <w:tab w:val="left" w:pos="1248"/>
        </w:tabs>
        <w:adjustRightInd w:val="0"/>
        <w:snapToGrid w:val="0"/>
        <w:spacing w:line="360" w:lineRule="auto"/>
        <w:ind w:firstLineChars="200" w:firstLine="482"/>
        <w:outlineLvl w:val="1"/>
        <w:rPr>
          <w:rFonts w:ascii="仿宋_GB2312" w:eastAsia="仿宋_GB2312" w:hAnsi="仿宋_GB2312" w:cs="仿宋_GB2312"/>
          <w:b/>
          <w:sz w:val="24"/>
        </w:rPr>
      </w:pPr>
      <w:bookmarkStart w:id="97" w:name="_Toc29550"/>
      <w:r>
        <w:rPr>
          <w:rFonts w:ascii="仿宋_GB2312" w:eastAsia="仿宋_GB2312" w:hAnsi="仿宋_GB2312" w:cs="仿宋_GB2312" w:hint="eastAsia"/>
          <w:b/>
          <w:sz w:val="24"/>
        </w:rPr>
        <w:t>6.运输和保险</w:t>
      </w:r>
      <w:bookmarkEnd w:id="97"/>
    </w:p>
    <w:p w14:paraId="571F3D80" w14:textId="77777777" w:rsidR="00870115" w:rsidRDefault="00870115" w:rsidP="00870115">
      <w:pPr>
        <w:tabs>
          <w:tab w:val="left" w:pos="1248"/>
        </w:tabs>
        <w:adjustRightInd w:val="0"/>
        <w:snapToGrid w:val="0"/>
        <w:spacing w:line="360" w:lineRule="auto"/>
        <w:ind w:firstLineChars="200" w:firstLine="480"/>
        <w:outlineLvl w:val="1"/>
        <w:rPr>
          <w:rFonts w:ascii="仿宋_GB2312" w:eastAsia="仿宋_GB2312" w:hAnsi="仿宋_GB2312" w:cs="仿宋_GB2312"/>
          <w:i/>
          <w:strike/>
          <w:sz w:val="24"/>
        </w:rPr>
      </w:pPr>
      <w:r>
        <w:rPr>
          <w:rFonts w:ascii="仿宋_GB2312" w:eastAsia="仿宋_GB2312" w:hAnsi="仿宋_GB2312" w:cs="仿宋_GB2312" w:hint="eastAsia"/>
          <w:sz w:val="24"/>
        </w:rPr>
        <w:t>6.1乙方负责办理和承担将物资运抵本合同第3.1条规定的交货地点的一切事项和风险，相关费用已包括在签约合同价中。</w:t>
      </w:r>
      <w:bookmarkStart w:id="98" w:name="_Toc36"/>
    </w:p>
    <w:p w14:paraId="64874651" w14:textId="77777777" w:rsidR="00870115" w:rsidRDefault="00870115" w:rsidP="00870115">
      <w:pPr>
        <w:tabs>
          <w:tab w:val="left" w:pos="1248"/>
        </w:tabs>
        <w:adjustRightInd w:val="0"/>
        <w:snapToGrid w:val="0"/>
        <w:spacing w:line="360" w:lineRule="auto"/>
        <w:ind w:firstLineChars="200" w:firstLine="482"/>
        <w:outlineLvl w:val="1"/>
        <w:rPr>
          <w:rFonts w:ascii="仿宋_GB2312" w:eastAsia="仿宋_GB2312" w:hAnsi="仿宋_GB2312" w:cs="仿宋_GB2312"/>
          <w:b/>
          <w:sz w:val="24"/>
        </w:rPr>
      </w:pPr>
      <w:r>
        <w:rPr>
          <w:rFonts w:ascii="仿宋_GB2312" w:eastAsia="仿宋_GB2312" w:hAnsi="仿宋_GB2312" w:cs="仿宋_GB2312" w:hint="eastAsia"/>
          <w:b/>
          <w:sz w:val="24"/>
        </w:rPr>
        <w:t>7.质量标准和保证</w:t>
      </w:r>
      <w:bookmarkEnd w:id="98"/>
    </w:p>
    <w:p w14:paraId="34A18411"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7.1 质量标准</w:t>
      </w:r>
    </w:p>
    <w:p w14:paraId="33545692"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（1）本合同下交付的物资如有强制性国家标准或行业标准的，执行该标准，如无强制性国家标准或行业标准的，适用国家推荐性标准、地方标准或按法规规章要求备案的企业标准；同时须满足</w:t>
      </w:r>
      <w:r>
        <w:rPr>
          <w:rFonts w:ascii="仿宋_GB2312" w:eastAsia="仿宋_GB2312" w:hAnsi="仿宋_GB2312" w:cs="仿宋_GB2312" w:hint="eastAsia"/>
          <w:sz w:val="24"/>
          <w:u w:val="single"/>
        </w:rPr>
        <w:t>用户需求书/技术规格书</w:t>
      </w:r>
      <w:r>
        <w:rPr>
          <w:rFonts w:ascii="仿宋_GB2312" w:eastAsia="仿宋_GB2312" w:hAnsi="仿宋_GB2312" w:cs="仿宋_GB2312" w:hint="eastAsia"/>
          <w:sz w:val="24"/>
        </w:rPr>
        <w:t>所述的标准及产品</w:t>
      </w:r>
      <w:r>
        <w:rPr>
          <w:rFonts w:ascii="仿宋_GB2312" w:eastAsia="仿宋_GB2312" w:hAnsi="仿宋_GB2312" w:cs="仿宋_GB2312" w:hint="eastAsia"/>
          <w:sz w:val="24"/>
        </w:rPr>
        <w:lastRenderedPageBreak/>
        <w:t>合格证书的技术性能参数、质量参数。如无提及适用标准，则应符合中华人民共和国有关机构发布的最新版本的标准。</w:t>
      </w:r>
    </w:p>
    <w:p w14:paraId="4589E313"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（2）国家实施强制性产品认证的，须具有认证标志。</w:t>
      </w:r>
    </w:p>
    <w:p w14:paraId="55D9270B"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（3）乙方所出售的物资必须包装完好，达到本合同第5、第6条包装、装运要求，同时还应符合国家有关安全、环保、卫生之规定。</w:t>
      </w:r>
    </w:p>
    <w:p w14:paraId="06BBB45B"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7.2 保证</w:t>
      </w:r>
    </w:p>
    <w:p w14:paraId="6A02B4FD"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乙方应保证所供物资是全新的、未使用过的，并完全符合规范标准和合同规定的设计、质量、规格、性能和安全的要求。不应该存在物资因设计错误或不合理、材料选用不当、工艺粗糙、检验缺漏而造成的缺陷。</w:t>
      </w:r>
    </w:p>
    <w:p w14:paraId="04E63504"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乙方应保证其物资在正确安装、正常使用和保养条件下，在其使用寿命期内应具有满意的性能，或者没有因乙方的行为或疏忽而产生的缺陷，同时乙方保证物资在正常的寿命周期内，在正常使用维护条件下，不会因为任何潜在缺陷发生安全事故。由于物资本身质量原因导致安全事故的，乙方应承担一切责任。</w:t>
      </w:r>
    </w:p>
    <w:p w14:paraId="0E8C8B89"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（3）本合同质量保证期以</w:t>
      </w:r>
      <w:r>
        <w:rPr>
          <w:rFonts w:ascii="仿宋_GB2312" w:eastAsia="仿宋_GB2312" w:hAnsi="仿宋_GB2312" w:cs="仿宋_GB2312" w:hint="eastAsia"/>
          <w:sz w:val="24"/>
          <w:u w:val="single"/>
        </w:rPr>
        <w:t>用户需求书/技术规格书约定为准</w:t>
      </w:r>
      <w:r>
        <w:rPr>
          <w:rFonts w:ascii="仿宋_GB2312" w:eastAsia="仿宋_GB2312" w:hAnsi="仿宋_GB2312" w:cs="仿宋_GB2312" w:hint="eastAsia"/>
          <w:sz w:val="24"/>
        </w:rPr>
        <w:t>。如物资原厂保修期长于本合同约定质量保证期的，以原厂保修期为准</w:t>
      </w:r>
      <w:r>
        <w:rPr>
          <w:rFonts w:ascii="仿宋_GB2312" w:eastAsia="仿宋_GB2312" w:hAnsi="仿宋_GB2312" w:cs="仿宋_GB2312" w:hint="eastAsia"/>
          <w:sz w:val="24"/>
          <w:lang w:val="en-GB"/>
        </w:rPr>
        <w:t>。</w:t>
      </w:r>
    </w:p>
    <w:p w14:paraId="40D1B945"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（4）质量保证期内所发现的缺陷甲方会尽快以书面形式通知乙方。乙方收到书面通知后应在用户需求书及技术规格书约定的时间作出响应、到达项目现场、更换或免费维修有缺陷的物资或部件。</w:t>
      </w:r>
    </w:p>
    <w:p w14:paraId="48BD763D"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在质量保证期内，如果物资的质量或规格与合同不符，或为假冒伪劣产品，或证实物资是有缺陷的，包括潜在的缺陷或使用不符合要求的材料等，甲方以书面形式向乙方提出补救措施或索赔。乙方在约定的时间内未能弥补缺陷，甲方可采取必要的补救措施，但其风险和费用将由乙方承担，甲方根据合同规定对乙方行使的其他权利不受影响。</w:t>
      </w:r>
    </w:p>
    <w:p w14:paraId="276DEAC3"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乙方须提供甲方必要的技术服务支持。如本合同采购清单的某项部件设备或备件准备用新型部件设备或备件取代，乙方须提前将取代件的代码和潜在的技术变更信息与甲方进行沟通，并承诺取代件价格不高于原被取代件价格。</w:t>
      </w:r>
    </w:p>
    <w:p w14:paraId="3ED40432"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（7）在质量保证期后，在合同及</w:t>
      </w:r>
      <w:r>
        <w:rPr>
          <w:rFonts w:ascii="仿宋_GB2312" w:eastAsia="仿宋_GB2312" w:hAnsi="仿宋_GB2312" w:cs="仿宋_GB2312" w:hint="eastAsia"/>
          <w:sz w:val="24"/>
          <w:u w:val="single"/>
        </w:rPr>
        <w:t>用户需求书/技术规格书</w:t>
      </w:r>
      <w:r>
        <w:rPr>
          <w:rFonts w:ascii="仿宋_GB2312" w:eastAsia="仿宋_GB2312" w:hAnsi="仿宋_GB2312" w:cs="仿宋_GB2312" w:hint="eastAsia"/>
          <w:sz w:val="24"/>
        </w:rPr>
        <w:t>规定所要求的正常使用年限内，因物资本身质量原因造成甲方损失的，甲方有权提出索赔。</w:t>
      </w:r>
    </w:p>
    <w:p w14:paraId="66B1C555" w14:textId="77777777" w:rsidR="00870115" w:rsidRDefault="00870115" w:rsidP="00870115">
      <w:pPr>
        <w:tabs>
          <w:tab w:val="left" w:pos="1248"/>
        </w:tabs>
        <w:adjustRightInd w:val="0"/>
        <w:snapToGrid w:val="0"/>
        <w:spacing w:line="360" w:lineRule="auto"/>
        <w:ind w:firstLineChars="200" w:firstLine="482"/>
        <w:outlineLvl w:val="1"/>
        <w:rPr>
          <w:rFonts w:ascii="仿宋_GB2312" w:eastAsia="仿宋_GB2312" w:hAnsi="仿宋_GB2312" w:cs="仿宋_GB2312"/>
          <w:b/>
          <w:sz w:val="24"/>
        </w:rPr>
      </w:pPr>
      <w:bookmarkStart w:id="99" w:name="_Toc1429"/>
      <w:r>
        <w:rPr>
          <w:rFonts w:ascii="仿宋_GB2312" w:eastAsia="仿宋_GB2312" w:hAnsi="仿宋_GB2312" w:cs="仿宋_GB2312" w:hint="eastAsia"/>
          <w:b/>
          <w:sz w:val="24"/>
        </w:rPr>
        <w:t>8.履约担保</w:t>
      </w:r>
      <w:bookmarkEnd w:id="99"/>
    </w:p>
    <w:p w14:paraId="4CEC3F8B" w14:textId="77777777" w:rsidR="00870115" w:rsidRDefault="00870115" w:rsidP="00870115">
      <w:pPr>
        <w:adjustRightInd w:val="0"/>
        <w:snapToGrid w:val="0"/>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sz w:val="24"/>
        </w:rPr>
        <w:t xml:space="preserve">8.1 </w:t>
      </w:r>
      <w:r>
        <w:rPr>
          <w:rFonts w:ascii="仿宋_GB2312" w:eastAsia="仿宋_GB2312" w:hAnsi="仿宋_GB2312" w:cs="仿宋_GB2312" w:hint="eastAsia"/>
          <w:kern w:val="0"/>
          <w:sz w:val="24"/>
        </w:rPr>
        <w:t>乙方</w:t>
      </w:r>
      <w:r>
        <w:rPr>
          <w:rFonts w:ascii="仿宋_GB2312" w:eastAsia="仿宋_GB2312" w:hAnsi="仿宋_GB2312" w:cs="仿宋_GB2312" w:hint="eastAsia"/>
          <w:kern w:val="0"/>
          <w:sz w:val="24"/>
          <w:u w:val="single"/>
        </w:rPr>
        <w:sym w:font="Wingdings 2" w:char="0052"/>
      </w:r>
      <w:r>
        <w:rPr>
          <w:rFonts w:ascii="仿宋_GB2312" w:eastAsia="仿宋_GB2312" w:hAnsi="仿宋_GB2312" w:cs="仿宋_GB2312" w:hint="eastAsia"/>
          <w:kern w:val="0"/>
          <w:sz w:val="24"/>
          <w:u w:val="single"/>
        </w:rPr>
        <w:t>需要</w:t>
      </w:r>
      <w:r>
        <w:rPr>
          <w:rFonts w:ascii="仿宋_GB2312" w:eastAsia="仿宋_GB2312" w:hAnsi="仿宋_GB2312" w:cs="仿宋_GB2312" w:hint="eastAsia"/>
          <w:kern w:val="0"/>
          <w:sz w:val="24"/>
        </w:rPr>
        <w:t>/</w:t>
      </w:r>
      <w:r>
        <w:rPr>
          <w:rFonts w:ascii="仿宋_GB2312" w:eastAsia="仿宋_GB2312" w:hAnsi="仿宋_GB2312" w:cs="仿宋_GB2312" w:hint="eastAsia"/>
          <w:kern w:val="0"/>
          <w:sz w:val="24"/>
          <w:u w:val="single"/>
        </w:rPr>
        <w:t>□不需要</w:t>
      </w:r>
      <w:r>
        <w:rPr>
          <w:rFonts w:ascii="仿宋_GB2312" w:eastAsia="仿宋_GB2312" w:hAnsi="仿宋_GB2312" w:cs="仿宋_GB2312" w:hint="eastAsia"/>
          <w:kern w:val="0"/>
          <w:sz w:val="24"/>
        </w:rPr>
        <w:t>提供履约担保。</w:t>
      </w:r>
    </w:p>
    <w:p w14:paraId="1E4EA664" w14:textId="77777777" w:rsidR="00870115" w:rsidRDefault="00870115" w:rsidP="00870115">
      <w:pPr>
        <w:adjustRightInd w:val="0"/>
        <w:snapToGrid w:val="0"/>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8.2如需要乙方提供履约担保，则：</w:t>
      </w:r>
    </w:p>
    <w:p w14:paraId="4A521D93" w14:textId="77777777" w:rsidR="00870115" w:rsidRDefault="00870115" w:rsidP="00870115">
      <w:pPr>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8.2.1</w:t>
      </w:r>
      <w:r>
        <w:rPr>
          <w:rFonts w:ascii="仿宋_GB2312" w:eastAsia="仿宋_GB2312" w:hAnsi="仿宋_GB2312" w:cs="仿宋_GB2312" w:hint="eastAsia"/>
          <w:kern w:val="0"/>
          <w:sz w:val="24"/>
        </w:rPr>
        <w:t>履约担保用于补偿甲方因乙方不能完成其合同义务而蒙受的损失，是办理投标担保（如有）退还手续及合同价款支付手续的必要条件之一。</w:t>
      </w:r>
    </w:p>
    <w:p w14:paraId="4B4562AC" w14:textId="77777777" w:rsidR="00870115" w:rsidRDefault="00870115" w:rsidP="00870115">
      <w:pPr>
        <w:adjustRightInd w:val="0"/>
        <w:snapToGrid w:val="0"/>
        <w:spacing w:line="360" w:lineRule="auto"/>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t>8.2.2乙方提供履约担保的形式、金额及期限可采用以下方式之一 ：</w:t>
      </w:r>
    </w:p>
    <w:p w14:paraId="3FE74B42" w14:textId="77777777" w:rsidR="00870115" w:rsidRDefault="00870115" w:rsidP="00870115">
      <w:pPr>
        <w:adjustRightInd w:val="0"/>
        <w:snapToGrid w:val="0"/>
        <w:spacing w:line="360" w:lineRule="auto"/>
        <w:ind w:leftChars="7" w:left="15" w:firstLineChars="168" w:firstLine="403"/>
        <w:rPr>
          <w:rFonts w:ascii="仿宋_GB2312" w:eastAsia="仿宋_GB2312" w:hAnsi="仿宋_GB2312" w:cs="仿宋_GB2312"/>
          <w:sz w:val="24"/>
        </w:rPr>
      </w:pPr>
      <w:r>
        <w:rPr>
          <w:rFonts w:ascii="仿宋_GB2312" w:eastAsia="仿宋_GB2312" w:hAnsi="仿宋_GB2312" w:cs="仿宋_GB2312" w:hint="eastAsia"/>
          <w:sz w:val="24"/>
        </w:rPr>
        <w:t>（1）采用银行履约保函形式，银行履约保函的担保额度为签约合同价的10%，担保期限为自保函生效之日起至合同约定的供货、安装、调试最晚之日止。银行履约保函应为在中国境内注册和营业的银行出具的、以甲方为受益人首次申请即作为无条件付款的保函，银行履约保函格式具体详见附件。</w:t>
      </w:r>
    </w:p>
    <w:p w14:paraId="273EF699"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采用现金形式，现金担保额度为签约合同价的10%，担保期限为履约保证金到账之日起至合同约定执行计划中供货、安装、调试最晚之日止。履约担保以现金形式提交的，乙方应从其基本账户通过转帐或电汇至甲方指定的账户。</w:t>
      </w:r>
    </w:p>
    <w:p w14:paraId="35871A55"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sz w:val="24"/>
        </w:rPr>
        <w:t>8.2.3</w:t>
      </w:r>
      <w:r>
        <w:rPr>
          <w:rFonts w:ascii="仿宋_GB2312" w:eastAsia="仿宋_GB2312" w:hAnsi="仿宋_GB2312" w:cs="仿宋_GB2312" w:hint="eastAsia"/>
          <w:kern w:val="0"/>
          <w:sz w:val="24"/>
        </w:rPr>
        <w:t>如需提供履约担保，则乙方应确保提供的银行履约保函持续有效，在银行履约保函到期前1个月内办理好续保手续，并向甲方提供新的有效的银行履约保函。</w:t>
      </w:r>
    </w:p>
    <w:p w14:paraId="1B0A050D"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8.2.4如需提供履约担保，合同履约未完成而履约担保到期的，乙方应在履约担保到期后的首次办理合同价款支付手续时提供有效的续保文件。</w:t>
      </w:r>
    </w:p>
    <w:p w14:paraId="6A7072DA"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8.2.5在乙方完成其合同义务包括任何保证义务后，甲方将把履约担保无息退还乙方。</w:t>
      </w:r>
    </w:p>
    <w:p w14:paraId="76F2F8B2" w14:textId="77777777" w:rsidR="00870115" w:rsidRDefault="00870115" w:rsidP="00870115">
      <w:pPr>
        <w:tabs>
          <w:tab w:val="left" w:pos="1248"/>
        </w:tabs>
        <w:adjustRightInd w:val="0"/>
        <w:snapToGrid w:val="0"/>
        <w:spacing w:line="360" w:lineRule="auto"/>
        <w:ind w:firstLineChars="200" w:firstLine="482"/>
        <w:rPr>
          <w:rFonts w:ascii="仿宋_GB2312" w:eastAsia="仿宋_GB2312" w:hAnsi="仿宋_GB2312" w:cs="仿宋_GB2312"/>
          <w:b/>
          <w:sz w:val="24"/>
        </w:rPr>
      </w:pPr>
      <w:bookmarkStart w:id="100" w:name="_Toc954"/>
      <w:r>
        <w:rPr>
          <w:rFonts w:ascii="仿宋_GB2312" w:eastAsia="仿宋_GB2312" w:hAnsi="仿宋_GB2312" w:cs="仿宋_GB2312" w:hint="eastAsia"/>
          <w:b/>
          <w:sz w:val="24"/>
        </w:rPr>
        <w:t>9.知识产权保护</w:t>
      </w:r>
      <w:bookmarkEnd w:id="100"/>
    </w:p>
    <w:p w14:paraId="623BCD42"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9.1 乙方对其所供的物资应当享有知识产权或经权利人合法授权，保证没有侵犯任何第三人的知识产权和商业秘密等权利。</w:t>
      </w:r>
    </w:p>
    <w:p w14:paraId="2B3E3BEA"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9.2 甲方使用乙方提供的物资对第三人构成侵权的，应当由乙方承担全部法律责任，给甲方造成损害的，乙方应当承担赔偿责任。</w:t>
      </w:r>
    </w:p>
    <w:p w14:paraId="0D8D38CF"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9.3 甲方委托乙方开发的产品，甲方享有知识产权，未经甲方许可不得转让任何第三人。</w:t>
      </w:r>
    </w:p>
    <w:p w14:paraId="7DC90488" w14:textId="77777777" w:rsidR="00870115" w:rsidRDefault="00870115" w:rsidP="00870115">
      <w:pPr>
        <w:tabs>
          <w:tab w:val="left" w:pos="1248"/>
        </w:tabs>
        <w:adjustRightInd w:val="0"/>
        <w:snapToGrid w:val="0"/>
        <w:spacing w:line="360" w:lineRule="auto"/>
        <w:ind w:firstLineChars="200" w:firstLine="482"/>
        <w:outlineLvl w:val="1"/>
        <w:rPr>
          <w:rFonts w:ascii="仿宋_GB2312" w:eastAsia="仿宋_GB2312" w:hAnsi="仿宋_GB2312" w:cs="仿宋_GB2312"/>
          <w:sz w:val="24"/>
        </w:rPr>
      </w:pPr>
      <w:bookmarkStart w:id="101" w:name="_Toc11812"/>
      <w:r>
        <w:rPr>
          <w:rFonts w:ascii="仿宋_GB2312" w:eastAsia="仿宋_GB2312" w:hAnsi="仿宋_GB2312" w:cs="仿宋_GB2312" w:hint="eastAsia"/>
          <w:b/>
          <w:sz w:val="24"/>
        </w:rPr>
        <w:t>10.服务</w:t>
      </w:r>
      <w:bookmarkEnd w:id="101"/>
    </w:p>
    <w:p w14:paraId="23BFE379"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10.1 乙方应向甲方提交所提供物资的技术文件，包括相应的中文技术文件，如：产品目录、图纸、操作手册、使用说明、维护手册或服务指南。这些文件应包装好随同物资一起发运。</w:t>
      </w:r>
    </w:p>
    <w:p w14:paraId="13865B6C"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10.2 乙方还应提供下列服务：</w:t>
      </w:r>
    </w:p>
    <w:p w14:paraId="246DF622"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（1）物资的现场移动、安装调试（如果有）、安装督导（如果有）及技术支持；</w:t>
      </w:r>
    </w:p>
    <w:p w14:paraId="29883D29"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（2）提供物资组装和维修所需的专用工具和辅助材料（如果有）；</w:t>
      </w:r>
    </w:p>
    <w:p w14:paraId="6A9F1A52"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（3）在制造商或项目现场就物资的安装、启动、运营、维护对甲方操作人员进行培训（如果有）；</w:t>
      </w:r>
    </w:p>
    <w:p w14:paraId="74C1A01D"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（4）用户需求书及技术规格书规定的其他服务。</w:t>
      </w:r>
    </w:p>
    <w:p w14:paraId="4328810E"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10.3 乙方提供服务的费用均已包含在签约合同价中，甲方不再另行支付。</w:t>
      </w:r>
    </w:p>
    <w:p w14:paraId="03EBCE21" w14:textId="77777777" w:rsidR="00870115" w:rsidRDefault="00870115" w:rsidP="00870115">
      <w:pPr>
        <w:tabs>
          <w:tab w:val="left" w:pos="1248"/>
        </w:tabs>
        <w:adjustRightInd w:val="0"/>
        <w:snapToGrid w:val="0"/>
        <w:spacing w:line="360" w:lineRule="auto"/>
        <w:ind w:firstLineChars="200" w:firstLine="482"/>
        <w:outlineLvl w:val="1"/>
        <w:rPr>
          <w:rFonts w:ascii="仿宋_GB2312" w:eastAsia="仿宋_GB2312" w:hAnsi="仿宋_GB2312" w:cs="仿宋_GB2312"/>
          <w:b/>
          <w:sz w:val="24"/>
        </w:rPr>
      </w:pPr>
      <w:bookmarkStart w:id="102" w:name="_Toc27596"/>
      <w:r>
        <w:rPr>
          <w:rFonts w:ascii="仿宋_GB2312" w:eastAsia="仿宋_GB2312" w:hAnsi="仿宋_GB2312" w:cs="仿宋_GB2312" w:hint="eastAsia"/>
          <w:b/>
          <w:sz w:val="24"/>
        </w:rPr>
        <w:t>11.违约及赔偿责任</w:t>
      </w:r>
      <w:bookmarkEnd w:id="102"/>
    </w:p>
    <w:p w14:paraId="084F8BE1"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11.1 迟延交货的违约责任</w:t>
      </w:r>
    </w:p>
    <w:p w14:paraId="6EB5D994"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5168EE5D"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（2）除非甲方书面同意延迟到货外，如果乙方没有按照合同规定的时间交货，每延误一天，</w:t>
      </w:r>
      <w:r>
        <w:rPr>
          <w:rFonts w:ascii="仿宋_GB2312" w:eastAsia="仿宋_GB2312" w:hAnsi="仿宋_GB2312" w:cs="仿宋_GB2312" w:hint="eastAsia"/>
          <w:kern w:val="0"/>
          <w:sz w:val="24"/>
        </w:rPr>
        <w:t>甲方有权要求乙方</w:t>
      </w:r>
      <w:r>
        <w:rPr>
          <w:rFonts w:ascii="仿宋_GB2312" w:eastAsia="仿宋_GB2312" w:hAnsi="仿宋_GB2312" w:cs="仿宋_GB2312" w:hint="eastAsia"/>
          <w:sz w:val="24"/>
        </w:rPr>
        <w:t>按延迟交货物资价格的1%交纳违约金，违约金最高不超过该批物资价格的20%。</w:t>
      </w:r>
    </w:p>
    <w:p w14:paraId="418D3955"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11.2服务不合格违约</w:t>
      </w:r>
    </w:p>
    <w:p w14:paraId="61DD39A9"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乙方应做好物资的售前、售中、售后服务，及时妥善处理各类缺陷或故障。甲方发出通知后，乙方人员未能按合同约定时间作出响应、到达现场、更换或免费维修有缺陷的物资或部件的，则</w:t>
      </w:r>
      <w:r>
        <w:rPr>
          <w:rFonts w:ascii="仿宋_GB2312" w:eastAsia="仿宋_GB2312" w:hAnsi="仿宋_GB2312" w:cs="仿宋_GB2312" w:hint="eastAsia"/>
          <w:kern w:val="0"/>
          <w:sz w:val="24"/>
        </w:rPr>
        <w:t>甲方有权要求乙方</w:t>
      </w:r>
      <w:r>
        <w:rPr>
          <w:rFonts w:ascii="仿宋_GB2312" w:eastAsia="仿宋_GB2312" w:hAnsi="仿宋_GB2312" w:cs="仿宋_GB2312" w:hint="eastAsia"/>
          <w:sz w:val="24"/>
        </w:rPr>
        <w:t>交纳人民币1000元/次的违约金。</w:t>
      </w:r>
    </w:p>
    <w:p w14:paraId="7EF9E2AE" w14:textId="77777777" w:rsidR="00870115" w:rsidRDefault="00870115" w:rsidP="00870115">
      <w:pPr>
        <w:snapToGrid w:val="0"/>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11.3 货物不合格违约</w:t>
      </w:r>
    </w:p>
    <w:p w14:paraId="537A28B1" w14:textId="77777777" w:rsidR="00870115" w:rsidRDefault="00870115" w:rsidP="00870115">
      <w:pPr>
        <w:snapToGrid w:val="0"/>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乙方所提供物资的型号、规格、技术参数不符合合同规定的，乙方需无条件免费更换符合合同约定的物资，由此给甲方造成损失的，甲方有权要求乙方交纳2000元/次的违约金。</w:t>
      </w:r>
    </w:p>
    <w:p w14:paraId="1077F555" w14:textId="77777777" w:rsidR="00870115" w:rsidRDefault="00870115" w:rsidP="00870115">
      <w:pPr>
        <w:snapToGrid w:val="0"/>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11.4乙方应以现金或转账方式交纳违约金，甲方根据税法相关规定开具收款收据或增值税发票。</w:t>
      </w:r>
    </w:p>
    <w:p w14:paraId="650B67FD" w14:textId="77777777" w:rsidR="00870115" w:rsidRDefault="00870115" w:rsidP="00870115">
      <w:pPr>
        <w:snapToGrid w:val="0"/>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11.5乙方在接到甲方的违约通知后，应按通知要求交纳违约金；否则，甲方有权暂停合同价款支付或从乙方的合同价款中扣除相应的违约金。</w:t>
      </w:r>
    </w:p>
    <w:p w14:paraId="01A131E6" w14:textId="77777777" w:rsidR="00870115" w:rsidRDefault="00870115" w:rsidP="00870115">
      <w:pPr>
        <w:snapToGrid w:val="0"/>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11.6赔偿责任</w:t>
      </w:r>
    </w:p>
    <w:p w14:paraId="200407FE" w14:textId="77777777" w:rsidR="00870115" w:rsidRDefault="00870115" w:rsidP="00870115">
      <w:pPr>
        <w:snapToGrid w:val="0"/>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（1）乙方包装物资时未尽到合理注意义务，导致物资毁损或灭失的，由乙方承担赔偿责任。</w:t>
      </w:r>
    </w:p>
    <w:p w14:paraId="55B36108" w14:textId="77777777" w:rsidR="00870115" w:rsidRDefault="00870115" w:rsidP="00870115">
      <w:pPr>
        <w:snapToGrid w:val="0"/>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（2）发生因乙方违约导致甲方损失的，乙方除承担本合同约定的违约金外，同时一并承担由此给甲方造成的损失。</w:t>
      </w:r>
    </w:p>
    <w:p w14:paraId="5D9E595E" w14:textId="77777777" w:rsidR="00870115" w:rsidRDefault="00870115" w:rsidP="00870115">
      <w:pPr>
        <w:snapToGrid w:val="0"/>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（3）乙方未履行保密义务给甲方或任何第三方造成损失的，乙方应承担相应的赔偿责任。</w:t>
      </w:r>
    </w:p>
    <w:p w14:paraId="1ED74B0F" w14:textId="77777777" w:rsidR="00870115" w:rsidRDefault="00870115" w:rsidP="00870115">
      <w:pPr>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kern w:val="0"/>
          <w:sz w:val="24"/>
        </w:rPr>
        <w:t>（4）因乙方提供的发票导致甲方被税务部门追究相关法律责任的，乙方应承担由此给甲方造成的损失（包括但不限于未抵扣的税费、滞纳金）。</w:t>
      </w:r>
    </w:p>
    <w:p w14:paraId="4467451B" w14:textId="77777777" w:rsidR="00870115" w:rsidRDefault="00870115" w:rsidP="00870115">
      <w:pPr>
        <w:tabs>
          <w:tab w:val="left" w:pos="1248"/>
        </w:tabs>
        <w:adjustRightInd w:val="0"/>
        <w:snapToGrid w:val="0"/>
        <w:spacing w:line="360" w:lineRule="auto"/>
        <w:ind w:firstLineChars="200" w:firstLine="482"/>
        <w:outlineLvl w:val="1"/>
        <w:rPr>
          <w:rFonts w:ascii="仿宋_GB2312" w:eastAsia="仿宋_GB2312" w:hAnsi="仿宋_GB2312" w:cs="仿宋_GB2312"/>
          <w:sz w:val="24"/>
        </w:rPr>
      </w:pPr>
      <w:bookmarkStart w:id="103" w:name="_Toc9629"/>
      <w:r>
        <w:rPr>
          <w:rFonts w:ascii="仿宋_GB2312" w:eastAsia="仿宋_GB2312" w:hAnsi="仿宋_GB2312" w:cs="仿宋_GB2312" w:hint="eastAsia"/>
          <w:b/>
          <w:sz w:val="24"/>
        </w:rPr>
        <w:t>12.不可抗力</w:t>
      </w:r>
      <w:bookmarkEnd w:id="103"/>
    </w:p>
    <w:p w14:paraId="48D301A9" w14:textId="77777777" w:rsidR="00870115" w:rsidRDefault="00870115" w:rsidP="00870115">
      <w:pPr>
        <w:widowControl/>
        <w:snapToGrid w:val="0"/>
        <w:spacing w:line="360" w:lineRule="auto"/>
        <w:ind w:firstLineChars="200" w:firstLine="480"/>
        <w:jc w:val="left"/>
        <w:rPr>
          <w:rFonts w:ascii="仿宋_GB2312" w:eastAsia="仿宋_GB2312" w:hAnsi="仿宋_GB2312" w:cs="仿宋_GB2312"/>
          <w:kern w:val="0"/>
          <w:sz w:val="24"/>
          <w:shd w:val="clear" w:color="auto" w:fill="FFFFFF"/>
        </w:rPr>
      </w:pPr>
      <w:bookmarkStart w:id="104" w:name="_Toc351203608"/>
      <w:r>
        <w:rPr>
          <w:rFonts w:ascii="仿宋_GB2312" w:eastAsia="仿宋_GB2312" w:hAnsi="仿宋_GB2312" w:cs="仿宋_GB2312" w:hint="eastAsia"/>
          <w:kern w:val="0"/>
          <w:sz w:val="24"/>
          <w:shd w:val="clear" w:color="auto" w:fill="FFFFFF"/>
        </w:rPr>
        <w:t>12.1</w:t>
      </w:r>
      <w:bookmarkEnd w:id="104"/>
      <w:r>
        <w:rPr>
          <w:rFonts w:ascii="仿宋_GB2312" w:eastAsia="仿宋_GB2312" w:hAnsi="仿宋_GB2312" w:cs="仿宋_GB2312" w:hint="eastAsia"/>
          <w:kern w:val="0"/>
          <w:sz w:val="24"/>
          <w:shd w:val="clear" w:color="auto" w:fill="FFFFFF"/>
        </w:rPr>
        <w:t>不可抗力的确认</w:t>
      </w:r>
    </w:p>
    <w:p w14:paraId="61F39CF7" w14:textId="77777777" w:rsidR="00870115" w:rsidRDefault="00870115" w:rsidP="00870115">
      <w:pPr>
        <w:widowControl/>
        <w:snapToGrid w:val="0"/>
        <w:spacing w:line="360" w:lineRule="auto"/>
        <w:ind w:firstLineChars="200" w:firstLine="480"/>
        <w:jc w:val="left"/>
        <w:rPr>
          <w:rFonts w:ascii="仿宋_GB2312" w:eastAsia="仿宋_GB2312" w:hAnsi="仿宋_GB2312" w:cs="仿宋_GB2312"/>
          <w:kern w:val="0"/>
          <w:sz w:val="24"/>
          <w:shd w:val="clear" w:color="auto" w:fill="FFFFFF"/>
        </w:rPr>
      </w:pPr>
      <w:r>
        <w:rPr>
          <w:rFonts w:ascii="仿宋_GB2312" w:eastAsia="仿宋_GB2312" w:hAnsi="仿宋_GB2312" w:cs="仿宋_GB2312" w:hint="eastAsia"/>
          <w:kern w:val="0"/>
          <w:sz w:val="24"/>
          <w:shd w:val="clear" w:color="auto" w:fill="FFFFFF"/>
        </w:rPr>
        <w:t>不可抗力发生后，合同当事人应收集证明不可抗力发生及不可抗力造成损失的证据，并及时认真统计所造成的损失。合同当事人对是否属于不可抗力或其损失发生争议时，按第15条〔争议解决〕的约定处理。</w:t>
      </w:r>
    </w:p>
    <w:p w14:paraId="59D99123" w14:textId="77777777" w:rsidR="00870115" w:rsidRDefault="00870115" w:rsidP="00870115">
      <w:pPr>
        <w:widowControl/>
        <w:snapToGrid w:val="0"/>
        <w:spacing w:line="360" w:lineRule="auto"/>
        <w:ind w:firstLineChars="200" w:firstLine="480"/>
        <w:jc w:val="left"/>
        <w:rPr>
          <w:rFonts w:ascii="仿宋_GB2312" w:eastAsia="仿宋_GB2312" w:hAnsi="仿宋_GB2312" w:cs="仿宋_GB2312"/>
          <w:kern w:val="0"/>
          <w:sz w:val="24"/>
          <w:shd w:val="clear" w:color="auto" w:fill="FFFFFF"/>
        </w:rPr>
      </w:pPr>
      <w:bookmarkStart w:id="105" w:name="_Toc296346619"/>
      <w:bookmarkStart w:id="106" w:name="_Toc296503118"/>
      <w:bookmarkStart w:id="107" w:name="_Toc337558825"/>
      <w:bookmarkStart w:id="108" w:name="_Toc351203609"/>
      <w:bookmarkEnd w:id="105"/>
      <w:bookmarkEnd w:id="106"/>
      <w:bookmarkEnd w:id="107"/>
      <w:r>
        <w:rPr>
          <w:rFonts w:ascii="仿宋_GB2312" w:eastAsia="仿宋_GB2312" w:hAnsi="仿宋_GB2312" w:cs="仿宋_GB2312" w:hint="eastAsia"/>
          <w:kern w:val="0"/>
          <w:sz w:val="24"/>
          <w:shd w:val="clear" w:color="auto" w:fill="FFFFFF"/>
        </w:rPr>
        <w:t>12.2</w:t>
      </w:r>
      <w:bookmarkEnd w:id="108"/>
      <w:r>
        <w:rPr>
          <w:rFonts w:ascii="仿宋_GB2312" w:eastAsia="仿宋_GB2312" w:hAnsi="仿宋_GB2312" w:cs="仿宋_GB2312" w:hint="eastAsia"/>
          <w:kern w:val="0"/>
          <w:sz w:val="24"/>
          <w:shd w:val="clear" w:color="auto" w:fill="FFFFFF"/>
        </w:rPr>
        <w:t>不可抗力的通知</w:t>
      </w:r>
    </w:p>
    <w:p w14:paraId="0AA1CAA7" w14:textId="77777777" w:rsidR="00870115" w:rsidRDefault="00870115" w:rsidP="00870115">
      <w:pPr>
        <w:widowControl/>
        <w:snapToGrid w:val="0"/>
        <w:spacing w:line="360" w:lineRule="auto"/>
        <w:ind w:firstLineChars="200" w:firstLine="480"/>
        <w:jc w:val="left"/>
        <w:rPr>
          <w:rFonts w:ascii="仿宋_GB2312" w:eastAsia="仿宋_GB2312" w:hAnsi="仿宋_GB2312" w:cs="仿宋_GB2312"/>
          <w:kern w:val="0"/>
          <w:sz w:val="24"/>
          <w:shd w:val="clear" w:color="auto" w:fill="FFFFFF"/>
        </w:rPr>
      </w:pPr>
      <w:r>
        <w:rPr>
          <w:rFonts w:ascii="仿宋_GB2312" w:eastAsia="仿宋_GB2312" w:hAnsi="仿宋_GB2312" w:cs="仿宋_GB2312" w:hint="eastAsia"/>
          <w:kern w:val="0"/>
          <w:sz w:val="24"/>
          <w:shd w:val="clear" w:color="auto" w:fill="FFFFFF"/>
        </w:rPr>
        <w:t>合同一方当事人遇到不可抗力事件，使其履行合同义务受到阻碍时，应立即通知合同另一方当事人，书面说明不可抗力和受阻碍的详细情况，并在合理期限内提供必要的证明。</w:t>
      </w:r>
    </w:p>
    <w:p w14:paraId="7BE82176" w14:textId="77777777" w:rsidR="00870115" w:rsidRDefault="00870115" w:rsidP="00870115">
      <w:pPr>
        <w:widowControl/>
        <w:snapToGrid w:val="0"/>
        <w:spacing w:line="360" w:lineRule="auto"/>
        <w:ind w:firstLineChars="200" w:firstLine="480"/>
        <w:jc w:val="left"/>
        <w:rPr>
          <w:rFonts w:ascii="仿宋_GB2312" w:eastAsia="仿宋_GB2312" w:hAnsi="仿宋_GB2312" w:cs="仿宋_GB2312"/>
          <w:kern w:val="0"/>
          <w:sz w:val="24"/>
          <w:shd w:val="clear" w:color="auto" w:fill="FFFFFF"/>
        </w:rPr>
      </w:pPr>
      <w:r>
        <w:rPr>
          <w:rFonts w:ascii="仿宋_GB2312" w:eastAsia="仿宋_GB2312" w:hAnsi="仿宋_GB2312" w:cs="仿宋_GB2312" w:hint="eastAsia"/>
          <w:kern w:val="0"/>
          <w:sz w:val="24"/>
          <w:shd w:val="clear" w:color="auto" w:fill="FFFFFF"/>
        </w:rPr>
        <w:t>不可抗力持续发生的，合同一方当事人应及时向合同另一方当事人提交中间报告，说明不可抗力和履行合同受阻的情况，并于不可抗力事件结束后28天内提交最终报告及有关资料。</w:t>
      </w:r>
    </w:p>
    <w:p w14:paraId="13589FEF" w14:textId="77777777" w:rsidR="00870115" w:rsidRDefault="00870115" w:rsidP="00870115">
      <w:pPr>
        <w:widowControl/>
        <w:snapToGrid w:val="0"/>
        <w:spacing w:line="360" w:lineRule="auto"/>
        <w:ind w:firstLineChars="200" w:firstLine="480"/>
        <w:jc w:val="left"/>
        <w:rPr>
          <w:rFonts w:ascii="仿宋_GB2312" w:eastAsia="仿宋_GB2312" w:hAnsi="仿宋_GB2312" w:cs="仿宋_GB2312"/>
          <w:kern w:val="0"/>
          <w:sz w:val="24"/>
          <w:shd w:val="clear" w:color="auto" w:fill="FFFFFF"/>
        </w:rPr>
      </w:pPr>
      <w:bookmarkStart w:id="109" w:name="_Toc296346620"/>
      <w:bookmarkStart w:id="110" w:name="_Toc337558826"/>
      <w:bookmarkStart w:id="111" w:name="_Toc296503119"/>
      <w:bookmarkStart w:id="112" w:name="_Toc351203610"/>
      <w:bookmarkEnd w:id="109"/>
      <w:bookmarkEnd w:id="110"/>
      <w:bookmarkEnd w:id="111"/>
      <w:r>
        <w:rPr>
          <w:rFonts w:ascii="仿宋_GB2312" w:eastAsia="仿宋_GB2312" w:hAnsi="仿宋_GB2312" w:cs="仿宋_GB2312" w:hint="eastAsia"/>
          <w:kern w:val="0"/>
          <w:sz w:val="24"/>
          <w:shd w:val="clear" w:color="auto" w:fill="FFFFFF"/>
        </w:rPr>
        <w:t>12.3</w:t>
      </w:r>
      <w:bookmarkEnd w:id="112"/>
      <w:r>
        <w:rPr>
          <w:rFonts w:ascii="仿宋_GB2312" w:eastAsia="仿宋_GB2312" w:hAnsi="仿宋_GB2312" w:cs="仿宋_GB2312" w:hint="eastAsia"/>
          <w:kern w:val="0"/>
          <w:sz w:val="24"/>
          <w:shd w:val="clear" w:color="auto" w:fill="FFFFFF"/>
        </w:rPr>
        <w:t>不可抗力后果的承担</w:t>
      </w:r>
    </w:p>
    <w:p w14:paraId="49FC553D" w14:textId="77777777" w:rsidR="00870115" w:rsidRDefault="00870115" w:rsidP="00870115">
      <w:pPr>
        <w:widowControl/>
        <w:snapToGrid w:val="0"/>
        <w:spacing w:line="360" w:lineRule="auto"/>
        <w:ind w:firstLineChars="200" w:firstLine="480"/>
        <w:jc w:val="left"/>
        <w:rPr>
          <w:rFonts w:ascii="仿宋_GB2312" w:eastAsia="仿宋_GB2312" w:hAnsi="仿宋_GB2312" w:cs="仿宋_GB2312"/>
          <w:kern w:val="0"/>
          <w:sz w:val="24"/>
          <w:shd w:val="clear" w:color="auto" w:fill="FFFFFF"/>
        </w:rPr>
      </w:pPr>
      <w:r>
        <w:rPr>
          <w:rFonts w:ascii="仿宋_GB2312" w:eastAsia="仿宋_GB2312" w:hAnsi="仿宋_GB2312" w:cs="仿宋_GB2312" w:hint="eastAsia"/>
          <w:kern w:val="0"/>
          <w:sz w:val="24"/>
          <w:shd w:val="clear" w:color="auto" w:fill="FFFFFF"/>
        </w:rPr>
        <w:t>不可抗力引起的后果及造成的损失由合同当事人按照法律规定及合同约定各自承担。不可抗力发生前已完成的工作应当按照合同约定进行支付。</w:t>
      </w:r>
    </w:p>
    <w:p w14:paraId="705ECE96" w14:textId="77777777" w:rsidR="00870115" w:rsidRDefault="00870115" w:rsidP="00870115">
      <w:pPr>
        <w:widowControl/>
        <w:snapToGrid w:val="0"/>
        <w:spacing w:line="360" w:lineRule="auto"/>
        <w:ind w:firstLineChars="200" w:firstLine="480"/>
        <w:jc w:val="left"/>
        <w:rPr>
          <w:rFonts w:ascii="仿宋_GB2312" w:eastAsia="仿宋_GB2312" w:hAnsi="仿宋_GB2312" w:cs="仿宋_GB2312"/>
          <w:kern w:val="0"/>
          <w:sz w:val="24"/>
          <w:shd w:val="clear" w:color="auto" w:fill="FFFFFF"/>
        </w:rPr>
      </w:pPr>
      <w:r>
        <w:rPr>
          <w:rFonts w:ascii="仿宋_GB2312" w:eastAsia="仿宋_GB2312" w:hAnsi="仿宋_GB2312" w:cs="仿宋_GB2312" w:hint="eastAsia"/>
          <w:kern w:val="0"/>
          <w:sz w:val="24"/>
          <w:shd w:val="clear" w:color="auto" w:fill="FFFFFF"/>
        </w:rPr>
        <w:t>不可抗力发生后，合同当事人均应采取措施尽量避免和减少损失的扩大，任何一方当事人没有采取有效措施导致损失扩大的，应对扩大的损失承担责任。</w:t>
      </w:r>
    </w:p>
    <w:p w14:paraId="00285100"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rPr>
      </w:pPr>
      <w:r>
        <w:rPr>
          <w:rFonts w:ascii="仿宋_GB2312" w:eastAsia="仿宋_GB2312" w:hAnsi="仿宋_GB2312" w:cs="仿宋_GB2312" w:hint="eastAsia"/>
          <w:bCs/>
          <w:sz w:val="24"/>
          <w:shd w:val="clear" w:color="auto" w:fill="FFFFFF"/>
        </w:rPr>
        <w:t>因合同一方迟延履行合同义务，在迟延履行期间遭遇不可抗力的，不免除其违约责任。</w:t>
      </w:r>
    </w:p>
    <w:p w14:paraId="25B80DE5" w14:textId="77777777" w:rsidR="00870115" w:rsidRDefault="00870115" w:rsidP="00870115">
      <w:pPr>
        <w:tabs>
          <w:tab w:val="left" w:pos="1248"/>
        </w:tabs>
        <w:adjustRightInd w:val="0"/>
        <w:snapToGrid w:val="0"/>
        <w:spacing w:line="360" w:lineRule="auto"/>
        <w:ind w:firstLineChars="200" w:firstLine="482"/>
        <w:outlineLvl w:val="1"/>
        <w:rPr>
          <w:rFonts w:ascii="仿宋_GB2312" w:eastAsia="仿宋_GB2312" w:hAnsi="仿宋_GB2312" w:cs="仿宋_GB2312"/>
          <w:b/>
          <w:sz w:val="24"/>
        </w:rPr>
      </w:pPr>
      <w:r>
        <w:rPr>
          <w:rFonts w:ascii="仿宋_GB2312" w:eastAsia="仿宋_GB2312" w:hAnsi="仿宋_GB2312" w:cs="仿宋_GB2312" w:hint="eastAsia"/>
          <w:b/>
          <w:sz w:val="24"/>
        </w:rPr>
        <w:t>13.合同终止</w:t>
      </w:r>
    </w:p>
    <w:p w14:paraId="20F9DA12" w14:textId="77777777" w:rsidR="00870115" w:rsidRDefault="00870115" w:rsidP="00870115">
      <w:pPr>
        <w:adjustRightInd w:val="0"/>
        <w:snapToGrid w:val="0"/>
        <w:spacing w:line="360" w:lineRule="auto"/>
        <w:ind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bCs/>
          <w:sz w:val="24"/>
        </w:rPr>
        <w:t xml:space="preserve">13.1 </w:t>
      </w:r>
      <w:r>
        <w:rPr>
          <w:rFonts w:ascii="仿宋_GB2312" w:eastAsia="仿宋_GB2312" w:hAnsi="仿宋_GB2312" w:cs="仿宋_GB2312" w:hint="eastAsia"/>
          <w:kern w:val="0"/>
          <w:sz w:val="24"/>
        </w:rPr>
        <w:t>甲方、乙方履行合同全部义务，合同价款支付完毕，本合同即告终止。</w:t>
      </w:r>
    </w:p>
    <w:p w14:paraId="2C2F982B"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13.2合同的权利义务终止后，合同当事人应遵循诚实信用原则，履行通知、</w:t>
      </w:r>
      <w:r>
        <w:rPr>
          <w:rFonts w:ascii="仿宋_GB2312" w:eastAsia="仿宋_GB2312" w:hAnsi="仿宋_GB2312" w:cs="仿宋_GB2312" w:hint="eastAsia"/>
          <w:kern w:val="0"/>
          <w:sz w:val="24"/>
        </w:rPr>
        <w:lastRenderedPageBreak/>
        <w:t>协助和保密等义务。</w:t>
      </w:r>
    </w:p>
    <w:p w14:paraId="38ED62DE" w14:textId="77777777" w:rsidR="00870115" w:rsidRDefault="00870115" w:rsidP="00870115">
      <w:pPr>
        <w:snapToGrid w:val="0"/>
        <w:spacing w:line="360" w:lineRule="auto"/>
        <w:ind w:firstLine="480"/>
        <w:outlineLvl w:val="1"/>
        <w:rPr>
          <w:rFonts w:ascii="仿宋_GB2312" w:eastAsia="仿宋_GB2312" w:hAnsi="仿宋_GB2312" w:cs="仿宋_GB2312"/>
          <w:b/>
          <w:sz w:val="24"/>
        </w:rPr>
      </w:pPr>
      <w:r>
        <w:rPr>
          <w:rFonts w:ascii="仿宋_GB2312" w:eastAsia="仿宋_GB2312" w:hAnsi="仿宋_GB2312" w:cs="仿宋_GB2312" w:hint="eastAsia"/>
          <w:b/>
          <w:sz w:val="24"/>
        </w:rPr>
        <w:t>14.合同解除</w:t>
      </w:r>
    </w:p>
    <w:p w14:paraId="05F6AFCD" w14:textId="77777777" w:rsidR="00870115" w:rsidRDefault="00870115" w:rsidP="00870115">
      <w:pPr>
        <w:snapToGrid w:val="0"/>
        <w:spacing w:line="360" w:lineRule="auto"/>
        <w:ind w:firstLine="480"/>
        <w:rPr>
          <w:rFonts w:ascii="仿宋_GB2312" w:eastAsia="仿宋_GB2312" w:hAnsi="仿宋_GB2312" w:cs="仿宋_GB2312"/>
          <w:sz w:val="24"/>
        </w:rPr>
      </w:pPr>
      <w:r>
        <w:rPr>
          <w:rFonts w:ascii="仿宋_GB2312" w:eastAsia="仿宋_GB2312" w:hAnsi="仿宋_GB2312" w:cs="仿宋_GB2312" w:hint="eastAsia"/>
          <w:sz w:val="24"/>
        </w:rPr>
        <w:t>14.1本合同一经签订，双方不得擅自变更、解除合同。</w:t>
      </w:r>
    </w:p>
    <w:p w14:paraId="63C2F415" w14:textId="77777777" w:rsidR="00870115" w:rsidRDefault="00870115" w:rsidP="00870115">
      <w:pPr>
        <w:snapToGrid w:val="0"/>
        <w:spacing w:line="360" w:lineRule="auto"/>
        <w:ind w:firstLine="480"/>
        <w:rPr>
          <w:rFonts w:ascii="仿宋_GB2312" w:eastAsia="仿宋_GB2312" w:hAnsi="仿宋_GB2312" w:cs="仿宋_GB2312"/>
          <w:sz w:val="24"/>
        </w:rPr>
      </w:pPr>
      <w:r>
        <w:rPr>
          <w:rFonts w:ascii="仿宋_GB2312" w:eastAsia="仿宋_GB2312" w:hAnsi="仿宋_GB2312" w:cs="仿宋_GB2312" w:hint="eastAsia"/>
          <w:sz w:val="24"/>
        </w:rPr>
        <w:t>14.2有下列情形之一的，合同当事人一方或双方可以解除合同：</w:t>
      </w:r>
    </w:p>
    <w:p w14:paraId="491AB4B4" w14:textId="77777777" w:rsidR="00870115" w:rsidRDefault="00870115" w:rsidP="00870115">
      <w:pPr>
        <w:snapToGrid w:val="0"/>
        <w:spacing w:line="360" w:lineRule="auto"/>
        <w:ind w:firstLine="480"/>
        <w:rPr>
          <w:rFonts w:ascii="仿宋_GB2312" w:eastAsia="仿宋_GB2312" w:hAnsi="仿宋_GB2312" w:cs="仿宋_GB2312"/>
          <w:sz w:val="24"/>
        </w:rPr>
      </w:pPr>
      <w:r>
        <w:rPr>
          <w:rFonts w:ascii="仿宋_GB2312" w:eastAsia="仿宋_GB2312" w:hAnsi="仿宋_GB2312" w:cs="仿宋_GB2312" w:hint="eastAsia"/>
          <w:sz w:val="24"/>
        </w:rPr>
        <w:t>（1）乙方将本合同约定的物资及服务工作全部或部分转包给他人，甲方有权解除合同；</w:t>
      </w:r>
    </w:p>
    <w:p w14:paraId="20932686" w14:textId="77777777" w:rsidR="00870115" w:rsidRDefault="00870115" w:rsidP="00870115">
      <w:pPr>
        <w:snapToGrid w:val="0"/>
        <w:spacing w:line="360" w:lineRule="auto"/>
        <w:ind w:firstLine="480"/>
        <w:rPr>
          <w:rFonts w:ascii="仿宋_GB2312" w:eastAsia="仿宋_GB2312" w:hAnsi="仿宋_GB2312" w:cs="仿宋_GB2312"/>
          <w:sz w:val="24"/>
        </w:rPr>
      </w:pPr>
      <w:r>
        <w:rPr>
          <w:rFonts w:ascii="仿宋_GB2312" w:eastAsia="仿宋_GB2312" w:hAnsi="仿宋_GB2312" w:cs="仿宋_GB2312" w:hint="eastAsia"/>
          <w:sz w:val="24"/>
        </w:rPr>
        <w:t>（2）乙方提供的物资及服务不符合合同约定的要求，经甲方催告仍不能达到合同约定要求的，甲方有权解除合同；</w:t>
      </w:r>
    </w:p>
    <w:p w14:paraId="4839A0F2" w14:textId="77777777" w:rsidR="00870115" w:rsidRDefault="00870115" w:rsidP="00870115">
      <w:pPr>
        <w:snapToGrid w:val="0"/>
        <w:spacing w:line="360" w:lineRule="auto"/>
        <w:ind w:firstLine="480"/>
        <w:rPr>
          <w:rFonts w:ascii="仿宋_GB2312" w:eastAsia="仿宋_GB2312" w:hAnsi="仿宋_GB2312" w:cs="仿宋_GB2312"/>
          <w:sz w:val="24"/>
        </w:rPr>
      </w:pPr>
      <w:r>
        <w:rPr>
          <w:rFonts w:ascii="仿宋_GB2312" w:eastAsia="仿宋_GB2312" w:hAnsi="仿宋_GB2312" w:cs="仿宋_GB2312" w:hint="eastAsia"/>
          <w:sz w:val="24"/>
        </w:rPr>
        <w:t>（3）因不可抗力致使合同无法履行；</w:t>
      </w:r>
    </w:p>
    <w:p w14:paraId="65E03B94" w14:textId="77777777" w:rsidR="00870115" w:rsidRDefault="00870115" w:rsidP="00870115">
      <w:pPr>
        <w:snapToGrid w:val="0"/>
        <w:spacing w:line="360" w:lineRule="auto"/>
        <w:ind w:firstLine="480"/>
        <w:rPr>
          <w:rFonts w:ascii="仿宋_GB2312" w:eastAsia="仿宋_GB2312" w:hAnsi="仿宋_GB2312" w:cs="仿宋_GB2312"/>
          <w:sz w:val="24"/>
        </w:rPr>
      </w:pPr>
      <w:r>
        <w:rPr>
          <w:rFonts w:ascii="仿宋_GB2312" w:eastAsia="仿宋_GB2312" w:hAnsi="仿宋_GB2312" w:cs="仿宋_GB2312" w:hint="eastAsia"/>
          <w:sz w:val="24"/>
        </w:rPr>
        <w:t>（4）因一方违约致使合同无法实际履行或实际履行已无必要；</w:t>
      </w:r>
    </w:p>
    <w:p w14:paraId="665A8A89" w14:textId="77777777" w:rsidR="00870115" w:rsidRDefault="00870115" w:rsidP="00870115">
      <w:pPr>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（5）违约金总额超过合同签约合同价的20%，甲方有权解除合同。</w:t>
      </w:r>
    </w:p>
    <w:p w14:paraId="3A818795" w14:textId="77777777" w:rsidR="00870115" w:rsidRDefault="00870115" w:rsidP="00870115">
      <w:pPr>
        <w:snapToGrid w:val="0"/>
        <w:spacing w:line="360" w:lineRule="auto"/>
        <w:ind w:firstLine="480"/>
        <w:rPr>
          <w:rFonts w:ascii="仿宋_GB2312" w:eastAsia="仿宋_GB2312" w:hAnsi="仿宋_GB2312" w:cs="仿宋_GB2312"/>
          <w:sz w:val="24"/>
        </w:rPr>
      </w:pPr>
      <w:r>
        <w:rPr>
          <w:rFonts w:ascii="仿宋_GB2312" w:eastAsia="仿宋_GB2312" w:hAnsi="仿宋_GB2312" w:cs="仿宋_GB2312" w:hint="eastAsia"/>
          <w:sz w:val="24"/>
        </w:rPr>
        <w:t>14.3任何一方提出解除合同的，应提前30天书面通知对方，违约方应赔偿由此给守约方造成的直接损失和间接损失。因不可抗力导致的合同解除，双方各自承担自身的损失。</w:t>
      </w:r>
    </w:p>
    <w:p w14:paraId="163B227E" w14:textId="77777777" w:rsidR="00870115" w:rsidRDefault="00870115" w:rsidP="00870115">
      <w:pPr>
        <w:pStyle w:val="affd"/>
        <w:spacing w:after="0" w:line="360" w:lineRule="auto"/>
        <w:ind w:firstLine="480"/>
        <w:rPr>
          <w:rFonts w:ascii="仿宋_GB2312" w:eastAsia="仿宋_GB2312" w:hAnsi="仿宋_GB2312" w:cs="仿宋_GB2312"/>
          <w:sz w:val="24"/>
        </w:rPr>
      </w:pPr>
      <w:r>
        <w:rPr>
          <w:rFonts w:ascii="仿宋_GB2312" w:eastAsia="仿宋_GB2312" w:hAnsi="仿宋_GB2312" w:cs="仿宋_GB2312" w:hint="eastAsia"/>
          <w:sz w:val="24"/>
        </w:rPr>
        <w:t>14.4因乙方原因提前终止合同的，乙方应承担由此给甲方造成的损失，甲方有权没收乙方所交履约担保（如有），同时甲方有权要求乙方按签约合同价的20%交纳违约金。解除部分合同的，甲方有权另行采购因部分解除合同而乙方未履行部分，乙方应承担甲方由此产生的费用并继续履行合同中未解除的部分。</w:t>
      </w:r>
    </w:p>
    <w:p w14:paraId="75A6FA8F"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sz w:val="24"/>
        </w:rPr>
        <w:t>14.5合同解除后，本合同约定的有关结算、争议解决方式的条款仍然有效。</w:t>
      </w:r>
    </w:p>
    <w:p w14:paraId="21E74865" w14:textId="77777777" w:rsidR="00870115" w:rsidRDefault="00870115" w:rsidP="00870115">
      <w:pPr>
        <w:tabs>
          <w:tab w:val="left" w:pos="1248"/>
        </w:tabs>
        <w:adjustRightInd w:val="0"/>
        <w:snapToGrid w:val="0"/>
        <w:spacing w:line="360" w:lineRule="auto"/>
        <w:ind w:firstLineChars="200" w:firstLine="482"/>
        <w:outlineLvl w:val="1"/>
        <w:rPr>
          <w:rFonts w:ascii="仿宋_GB2312" w:eastAsia="仿宋_GB2312" w:hAnsi="仿宋_GB2312" w:cs="仿宋_GB2312"/>
          <w:b/>
          <w:sz w:val="24"/>
        </w:rPr>
      </w:pPr>
      <w:bookmarkStart w:id="113" w:name="_Toc19594"/>
      <w:r>
        <w:rPr>
          <w:rFonts w:ascii="仿宋_GB2312" w:eastAsia="仿宋_GB2312" w:hAnsi="仿宋_GB2312" w:cs="仿宋_GB2312" w:hint="eastAsia"/>
          <w:b/>
          <w:sz w:val="24"/>
        </w:rPr>
        <w:t>15.争议解决</w:t>
      </w:r>
      <w:bookmarkEnd w:id="113"/>
    </w:p>
    <w:p w14:paraId="40D11BB0" w14:textId="77777777" w:rsidR="00870115" w:rsidRDefault="00870115" w:rsidP="00870115">
      <w:pPr>
        <w:adjustRightInd w:val="0"/>
        <w:snapToGrid w:val="0"/>
        <w:spacing w:line="360" w:lineRule="auto"/>
        <w:ind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因本合同以及与本合同有关事项发生争议的，双方可以就争议自行和解，也可以就争议请求行政主管部门、行业协会或其他第三方进行调解。自行和解或双方调解达成协议的，经签字并盖章后作为合同补充文件，双方均应遵照执行。当事人不愿和解、调解或者和解、调解不成的，采取下列第</w:t>
      </w:r>
      <w:r>
        <w:rPr>
          <w:rFonts w:ascii="仿宋_GB2312" w:eastAsia="仿宋_GB2312" w:hAnsi="仿宋_GB2312" w:cs="仿宋_GB2312" w:hint="eastAsia"/>
          <w:kern w:val="0"/>
          <w:sz w:val="24"/>
          <w:u w:val="single"/>
        </w:rPr>
        <w:t>（2）</w:t>
      </w:r>
      <w:r>
        <w:rPr>
          <w:rFonts w:ascii="仿宋_GB2312" w:eastAsia="仿宋_GB2312" w:hAnsi="仿宋_GB2312" w:cs="仿宋_GB2312" w:hint="eastAsia"/>
          <w:kern w:val="0"/>
          <w:sz w:val="24"/>
        </w:rPr>
        <w:t>种方式解决：</w:t>
      </w:r>
    </w:p>
    <w:p w14:paraId="31201657" w14:textId="77777777" w:rsidR="00870115" w:rsidRDefault="00870115" w:rsidP="00870115">
      <w:pPr>
        <w:numPr>
          <w:ilvl w:val="0"/>
          <w:numId w:val="19"/>
        </w:numPr>
        <w:tabs>
          <w:tab w:val="left" w:pos="0"/>
        </w:tabs>
        <w:adjustRightInd w:val="0"/>
        <w:snapToGrid w:val="0"/>
        <w:spacing w:line="360" w:lineRule="auto"/>
        <w:ind w:left="7" w:firstLine="413"/>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向</w:t>
      </w:r>
      <w:r>
        <w:rPr>
          <w:rFonts w:ascii="仿宋_GB2312" w:eastAsia="仿宋_GB2312" w:hAnsi="仿宋_GB2312" w:cs="仿宋_GB2312" w:hint="eastAsia"/>
          <w:kern w:val="0"/>
          <w:sz w:val="24"/>
          <w:u w:val="single"/>
        </w:rPr>
        <w:t>长沙</w:t>
      </w:r>
      <w:r>
        <w:rPr>
          <w:rFonts w:ascii="仿宋_GB2312" w:eastAsia="仿宋_GB2312" w:hAnsi="仿宋_GB2312" w:cs="仿宋_GB2312" w:hint="eastAsia"/>
          <w:kern w:val="0"/>
          <w:sz w:val="24"/>
        </w:rPr>
        <w:t>仲裁委员会申请仲裁；</w:t>
      </w:r>
    </w:p>
    <w:p w14:paraId="3705D48F" w14:textId="77777777" w:rsidR="00870115" w:rsidRDefault="00870115" w:rsidP="00870115">
      <w:pPr>
        <w:tabs>
          <w:tab w:val="left" w:pos="0"/>
        </w:tabs>
        <w:adjustRightInd w:val="0"/>
        <w:snapToGrid w:val="0"/>
        <w:spacing w:line="360" w:lineRule="auto"/>
        <w:ind w:left="7" w:firstLine="413"/>
        <w:jc w:val="left"/>
        <w:rPr>
          <w:rFonts w:ascii="仿宋_GB2312" w:eastAsia="仿宋_GB2312" w:hAnsi="仿宋_GB2312" w:cs="仿宋_GB2312"/>
          <w:sz w:val="24"/>
        </w:rPr>
      </w:pPr>
      <w:r>
        <w:rPr>
          <w:rFonts w:ascii="仿宋_GB2312" w:eastAsia="仿宋_GB2312" w:hAnsi="仿宋_GB2312" w:cs="仿宋_GB2312" w:hint="eastAsia"/>
          <w:kern w:val="0"/>
          <w:sz w:val="24"/>
        </w:rPr>
        <w:t>（2）向</w:t>
      </w:r>
      <w:r>
        <w:rPr>
          <w:rFonts w:ascii="仿宋_GB2312" w:eastAsia="仿宋_GB2312" w:hAnsi="仿宋_GB2312" w:cs="仿宋_GB2312" w:hint="eastAsia"/>
          <w:kern w:val="0"/>
          <w:sz w:val="24"/>
          <w:u w:val="single"/>
        </w:rPr>
        <w:t>甲方所在地</w:t>
      </w:r>
      <w:r>
        <w:rPr>
          <w:rFonts w:ascii="仿宋_GB2312" w:eastAsia="仿宋_GB2312" w:hAnsi="仿宋_GB2312" w:cs="仿宋_GB2312" w:hint="eastAsia"/>
          <w:kern w:val="0"/>
          <w:sz w:val="24"/>
        </w:rPr>
        <w:t>人民法院起诉。</w:t>
      </w:r>
    </w:p>
    <w:p w14:paraId="75B83A54" w14:textId="77777777" w:rsidR="00870115" w:rsidRDefault="00870115" w:rsidP="00870115">
      <w:pPr>
        <w:tabs>
          <w:tab w:val="left" w:pos="1248"/>
        </w:tabs>
        <w:adjustRightInd w:val="0"/>
        <w:snapToGrid w:val="0"/>
        <w:spacing w:line="360" w:lineRule="auto"/>
        <w:ind w:firstLineChars="200" w:firstLine="482"/>
        <w:outlineLvl w:val="1"/>
        <w:rPr>
          <w:rFonts w:ascii="仿宋_GB2312" w:eastAsia="仿宋_GB2312" w:hAnsi="仿宋_GB2312" w:cs="仿宋_GB2312"/>
          <w:b/>
          <w:sz w:val="24"/>
        </w:rPr>
      </w:pPr>
      <w:bookmarkStart w:id="114" w:name="_Toc7592"/>
      <w:r>
        <w:rPr>
          <w:rFonts w:ascii="仿宋_GB2312" w:eastAsia="仿宋_GB2312" w:hAnsi="仿宋_GB2312" w:cs="仿宋_GB2312" w:hint="eastAsia"/>
          <w:b/>
          <w:sz w:val="24"/>
        </w:rPr>
        <w:t>16.法律适用</w:t>
      </w:r>
      <w:bookmarkEnd w:id="114"/>
    </w:p>
    <w:p w14:paraId="37A29430"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16.1 本合同适用中华人民共和国现行法律、行政法规和规章，如合同条款与法律、行政法规和规章不一致的，按照法律、行政法规和规章修改本合同。</w:t>
      </w:r>
    </w:p>
    <w:p w14:paraId="731BD006" w14:textId="77777777" w:rsidR="00870115" w:rsidRDefault="00870115" w:rsidP="00870115">
      <w:pPr>
        <w:tabs>
          <w:tab w:val="left" w:pos="1248"/>
        </w:tabs>
        <w:adjustRightInd w:val="0"/>
        <w:snapToGrid w:val="0"/>
        <w:spacing w:line="360" w:lineRule="auto"/>
        <w:ind w:firstLineChars="200" w:firstLine="482"/>
        <w:outlineLvl w:val="1"/>
        <w:rPr>
          <w:rFonts w:ascii="仿宋_GB2312" w:eastAsia="仿宋_GB2312" w:hAnsi="仿宋_GB2312" w:cs="仿宋_GB2312"/>
          <w:b/>
          <w:sz w:val="24"/>
        </w:rPr>
      </w:pPr>
      <w:bookmarkStart w:id="115" w:name="_Toc20811"/>
      <w:r>
        <w:rPr>
          <w:rFonts w:ascii="仿宋_GB2312" w:eastAsia="仿宋_GB2312" w:hAnsi="仿宋_GB2312" w:cs="仿宋_GB2312" w:hint="eastAsia"/>
          <w:b/>
          <w:sz w:val="24"/>
        </w:rPr>
        <w:t>17.通知</w:t>
      </w:r>
      <w:bookmarkEnd w:id="115"/>
    </w:p>
    <w:p w14:paraId="0D08672D"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17.1本合同一方给另一方的通知均应采用书面形式，传真或快递送到本合同中规定的对方的地址和办理签收手续。</w:t>
      </w:r>
    </w:p>
    <w:p w14:paraId="166AD988" w14:textId="77777777" w:rsidR="00870115" w:rsidRDefault="00870115" w:rsidP="00870115">
      <w:pPr>
        <w:tabs>
          <w:tab w:val="left" w:pos="1248"/>
        </w:tabs>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17.2通知以送到之日或通知书中规定的生效之日起生效，两者中以较迟之日为准。</w:t>
      </w:r>
    </w:p>
    <w:p w14:paraId="1C27E204" w14:textId="77777777" w:rsidR="00870115" w:rsidRDefault="00870115" w:rsidP="00870115">
      <w:pPr>
        <w:spacing w:line="360" w:lineRule="auto"/>
        <w:ind w:firstLine="465"/>
        <w:rPr>
          <w:rFonts w:ascii="仿宋_GB2312" w:eastAsia="仿宋_GB2312" w:hAnsi="仿宋_GB2312" w:cs="仿宋_GB2312"/>
          <w:sz w:val="24"/>
        </w:rPr>
      </w:pPr>
      <w:bookmarkStart w:id="116" w:name="_Toc5979"/>
      <w:r>
        <w:rPr>
          <w:rFonts w:ascii="仿宋_GB2312" w:eastAsia="仿宋_GB2312" w:hAnsi="仿宋_GB2312" w:cs="仿宋_GB2312" w:hint="eastAsia"/>
          <w:b/>
          <w:bCs/>
          <w:sz w:val="24"/>
        </w:rPr>
        <w:t>18</w:t>
      </w:r>
      <w:r>
        <w:rPr>
          <w:rFonts w:ascii="仿宋_GB2312" w:eastAsia="仿宋_GB2312" w:hAnsi="仿宋_GB2312" w:cs="仿宋_GB2312" w:hint="eastAsia"/>
          <w:b/>
          <w:sz w:val="24"/>
        </w:rPr>
        <w:t>.</w:t>
      </w:r>
      <w:r>
        <w:rPr>
          <w:rFonts w:ascii="仿宋_GB2312" w:eastAsia="仿宋_GB2312" w:hAnsi="仿宋_GB2312" w:cs="仿宋_GB2312" w:hint="eastAsia"/>
          <w:b/>
          <w:bCs/>
          <w:sz w:val="24"/>
        </w:rPr>
        <w:t>双方约定的其他事项</w:t>
      </w:r>
      <w:bookmarkEnd w:id="116"/>
      <w:r>
        <w:rPr>
          <w:rFonts w:ascii="仿宋_GB2312" w:eastAsia="仿宋_GB2312" w:hAnsi="仿宋_GB2312" w:cs="仿宋_GB2312" w:hint="eastAsia"/>
          <w:bCs/>
          <w:sz w:val="24"/>
        </w:rPr>
        <w:t>（</w:t>
      </w:r>
      <w:bookmarkStart w:id="117" w:name="_Toc9260"/>
      <w:bookmarkStart w:id="118" w:name="_Toc437444970"/>
      <w:r>
        <w:rPr>
          <w:rFonts w:ascii="仿宋_GB2312" w:eastAsia="仿宋_GB2312" w:hAnsi="仿宋_GB2312" w:cs="仿宋_GB2312" w:hint="eastAsia"/>
          <w:bCs/>
          <w:sz w:val="24"/>
        </w:rPr>
        <w:t>本条约定与合同条款中其他约定不一致时，以本条为准）：</w:t>
      </w:r>
      <w:r>
        <w:rPr>
          <w:rFonts w:ascii="仿宋_GB2312" w:eastAsia="仿宋_GB2312" w:hAnsi="仿宋_GB2312" w:cs="仿宋_GB2312" w:hint="eastAsia"/>
          <w:bCs/>
          <w:sz w:val="24"/>
          <w:u w:val="single"/>
        </w:rPr>
        <w:t xml:space="preserve"> 18.1第一部分合同协议书 三合同价格 </w:t>
      </w:r>
      <w:r w:rsidRPr="00A72F7F">
        <w:rPr>
          <w:rFonts w:ascii="仿宋_GB2312" w:eastAsia="仿宋_GB2312" w:hAnsi="仿宋_GB2312" w:cs="仿宋_GB2312" w:hint="eastAsia"/>
          <w:bCs/>
          <w:sz w:val="24"/>
          <w:u w:val="single"/>
        </w:rPr>
        <w:t>2.签约合同价：</w:t>
      </w:r>
      <w:r>
        <w:rPr>
          <w:rFonts w:ascii="仿宋_GB2312" w:eastAsia="仿宋_GB2312" w:hAnsi="仿宋_GB2312" w:cs="仿宋_GB2312" w:hint="eastAsia"/>
          <w:bCs/>
          <w:sz w:val="24"/>
          <w:u w:val="single"/>
        </w:rPr>
        <w:t>修改</w:t>
      </w:r>
      <w:r w:rsidRPr="00A72F7F">
        <w:rPr>
          <w:rFonts w:ascii="仿宋_GB2312" w:eastAsia="仿宋_GB2312" w:hAnsi="仿宋_GB2312" w:cs="仿宋_GB2312" w:hint="eastAsia"/>
          <w:bCs/>
          <w:sz w:val="24"/>
          <w:u w:val="single"/>
        </w:rPr>
        <w:t>为</w:t>
      </w:r>
    </w:p>
    <w:p w14:paraId="4116825A" w14:textId="77777777" w:rsidR="00870115" w:rsidRDefault="00870115" w:rsidP="00870115">
      <w:pPr>
        <w:widowControl/>
        <w:tabs>
          <w:tab w:val="left" w:pos="1248"/>
        </w:tabs>
        <w:adjustRightInd w:val="0"/>
        <w:snapToGrid w:val="0"/>
        <w:spacing w:line="360" w:lineRule="auto"/>
        <w:ind w:firstLineChars="200" w:firstLine="480"/>
        <w:rPr>
          <w:rFonts w:ascii="仿宋_GB2312" w:eastAsia="仿宋_GB2312" w:hAnsi="仿宋_GB2312" w:cs="仿宋_GB2312"/>
          <w:bCs/>
          <w:sz w:val="24"/>
          <w:u w:val="single"/>
        </w:rPr>
      </w:pPr>
      <w:r>
        <w:rPr>
          <w:rFonts w:ascii="仿宋_GB2312" w:eastAsia="仿宋_GB2312" w:hAnsi="仿宋_GB2312" w:cs="仿宋_GB2312" w:hint="eastAsia"/>
          <w:bCs/>
          <w:sz w:val="24"/>
          <w:u w:val="single"/>
        </w:rPr>
        <w:t>（1）长沙市轨道交通2号线运营期2022年度蓄电池采购项目(买购类）签约合同价为含增值税价，金额为人民币（大写）        （¥       ），其中不含增值税价格为¥       、签约合同价中的增值税为¥       。增值税根据乙方提供给甲方的增值税专用发票中的税额据实支付和结算，具体价格组成详见签约合同价清单。</w:t>
      </w:r>
    </w:p>
    <w:p w14:paraId="17939ACD" w14:textId="77777777" w:rsidR="00870115" w:rsidRDefault="00870115" w:rsidP="00870115">
      <w:pPr>
        <w:widowControl/>
        <w:tabs>
          <w:tab w:val="left" w:pos="1248"/>
        </w:tabs>
        <w:adjustRightInd w:val="0"/>
        <w:snapToGrid w:val="0"/>
        <w:spacing w:line="360" w:lineRule="auto"/>
        <w:ind w:firstLineChars="200" w:firstLine="480"/>
        <w:rPr>
          <w:rFonts w:ascii="仿宋_GB2312" w:eastAsia="仿宋_GB2312" w:hAnsi="仿宋_GB2312" w:cs="仿宋_GB2312"/>
          <w:bCs/>
          <w:sz w:val="24"/>
          <w:u w:val="single"/>
        </w:rPr>
      </w:pPr>
      <w:r>
        <w:rPr>
          <w:rFonts w:ascii="仿宋_GB2312" w:eastAsia="仿宋_GB2312" w:hAnsi="仿宋_GB2312" w:cs="仿宋_GB2312" w:hint="eastAsia"/>
          <w:bCs/>
          <w:sz w:val="24"/>
          <w:u w:val="single"/>
        </w:rPr>
        <w:t xml:space="preserve">（2）长沙市轨道交通2号线运营期2022年度蓄电池采购项目(出售类）签约合同价为含增值税价，金额为人民币（大写）        （¥       ），其中不含增值税价格为¥       、签约合同价中的增值税为¥       。具体价格组成详见签约合同价清单。 </w:t>
      </w:r>
    </w:p>
    <w:p w14:paraId="14A677BA" w14:textId="77777777" w:rsidR="00870115" w:rsidRDefault="00870115" w:rsidP="00870115">
      <w:pPr>
        <w:widowControl/>
        <w:tabs>
          <w:tab w:val="left" w:pos="1248"/>
        </w:tabs>
        <w:adjustRightInd w:val="0"/>
        <w:snapToGrid w:val="0"/>
        <w:spacing w:line="360" w:lineRule="auto"/>
        <w:ind w:firstLineChars="200" w:firstLine="480"/>
        <w:outlineLvl w:val="1"/>
        <w:rPr>
          <w:rFonts w:ascii="仿宋_GB2312" w:eastAsia="仿宋_GB2312" w:hAnsi="仿宋_GB2312" w:cs="仿宋_GB2312"/>
          <w:bCs/>
          <w:sz w:val="24"/>
          <w:u w:val="single"/>
        </w:rPr>
      </w:pPr>
      <w:r>
        <w:rPr>
          <w:rFonts w:ascii="仿宋_GB2312" w:eastAsia="仿宋_GB2312" w:hAnsi="仿宋_GB2312" w:cs="仿宋_GB2312" w:hint="eastAsia"/>
          <w:bCs/>
          <w:sz w:val="24"/>
          <w:u w:val="single"/>
        </w:rPr>
        <w:t>（3）（1）（2）按长沙市政府或其职能部门相关规定，本项目的合同价格最终以</w:t>
      </w:r>
      <w:r>
        <w:rPr>
          <w:rFonts w:ascii="仿宋_GB2312" w:eastAsia="仿宋_GB2312" w:hAnsi="仿宋_GB2312" w:cs="仿宋_GB2312" w:hint="eastAsia"/>
          <w:bCs/>
          <w:sz w:val="24"/>
          <w:u w:val="single"/>
        </w:rPr>
        <w:sym w:font="Wingdings 2" w:char="00A3"/>
      </w:r>
      <w:r>
        <w:rPr>
          <w:rFonts w:ascii="仿宋_GB2312" w:eastAsia="仿宋_GB2312" w:hAnsi="仿宋_GB2312" w:cs="仿宋_GB2312" w:hint="eastAsia"/>
          <w:bCs/>
          <w:sz w:val="24"/>
          <w:u w:val="single"/>
        </w:rPr>
        <w:t>长沙市政府相关职能部门或长沙市轨道交通集团有限公司授权的单位审定价款为准/</w:t>
      </w:r>
      <w:r>
        <w:rPr>
          <w:rFonts w:ascii="仿宋_GB2312" w:eastAsia="仿宋_GB2312" w:hAnsi="仿宋_GB2312" w:cs="仿宋_GB2312" w:hint="eastAsia"/>
          <w:bCs/>
          <w:sz w:val="24"/>
          <w:u w:val="single"/>
        </w:rPr>
        <w:sym w:font="Wingdings 2" w:char="0052"/>
      </w:r>
      <w:r>
        <w:rPr>
          <w:rFonts w:ascii="仿宋_GB2312" w:eastAsia="仿宋_GB2312" w:hAnsi="仿宋_GB2312" w:cs="仿宋_GB2312" w:hint="eastAsia"/>
          <w:bCs/>
          <w:sz w:val="24"/>
          <w:u w:val="single"/>
        </w:rPr>
        <w:t>履约验收合格确定的最终价款为准。合同价格包括乙方履行合同且满足用户需求书/技术规格书全部要求所产生的成本、费用、税金、利润、保险、专利、风险等。</w:t>
      </w:r>
    </w:p>
    <w:p w14:paraId="514BD876" w14:textId="77777777" w:rsidR="00870115" w:rsidRDefault="00870115" w:rsidP="00870115">
      <w:pPr>
        <w:widowControl/>
        <w:tabs>
          <w:tab w:val="left" w:pos="1248"/>
        </w:tabs>
        <w:adjustRightInd w:val="0"/>
        <w:snapToGrid w:val="0"/>
        <w:spacing w:line="360" w:lineRule="auto"/>
        <w:outlineLvl w:val="1"/>
        <w:rPr>
          <w:rFonts w:ascii="仿宋_GB2312" w:eastAsia="仿宋_GB2312" w:hAnsi="仿宋_GB2312" w:cs="仿宋_GB2312"/>
          <w:bCs/>
          <w:sz w:val="24"/>
          <w:u w:val="single"/>
        </w:rPr>
      </w:pPr>
      <w:r>
        <w:rPr>
          <w:rFonts w:ascii="仿宋_GB2312" w:eastAsia="仿宋_GB2312" w:hAnsi="仿宋_GB2312" w:cs="仿宋_GB2312" w:hint="eastAsia"/>
          <w:bCs/>
          <w:sz w:val="24"/>
          <w:u w:val="single"/>
        </w:rPr>
        <w:t xml:space="preserve"> 18.2第二部分 合同条款 2.价款支付 </w:t>
      </w:r>
    </w:p>
    <w:p w14:paraId="65BC020E" w14:textId="77777777" w:rsidR="00870115" w:rsidRDefault="00870115" w:rsidP="00870115">
      <w:pPr>
        <w:widowControl/>
        <w:tabs>
          <w:tab w:val="left" w:pos="1248"/>
        </w:tabs>
        <w:adjustRightInd w:val="0"/>
        <w:snapToGrid w:val="0"/>
        <w:spacing w:line="360" w:lineRule="auto"/>
        <w:outlineLvl w:val="1"/>
        <w:rPr>
          <w:rFonts w:ascii="仿宋_GB2312" w:eastAsia="仿宋_GB2312" w:hAnsi="仿宋_GB2312" w:cs="仿宋_GB2312"/>
          <w:bCs/>
          <w:sz w:val="24"/>
          <w:u w:val="single"/>
        </w:rPr>
      </w:pPr>
      <w:r>
        <w:rPr>
          <w:rFonts w:ascii="仿宋_GB2312" w:eastAsia="仿宋_GB2312" w:hAnsi="仿宋_GB2312" w:cs="仿宋_GB2312" w:hint="eastAsia"/>
          <w:bCs/>
          <w:sz w:val="24"/>
          <w:u w:val="single"/>
        </w:rPr>
        <w:t xml:space="preserve"> 2.2中间付款修改为</w:t>
      </w:r>
      <w:r w:rsidRPr="00A72F7F">
        <w:rPr>
          <w:rFonts w:ascii="仿宋_GB2312" w:eastAsia="仿宋_GB2312" w:hAnsi="仿宋_GB2312" w:cs="仿宋_GB2312" w:hint="eastAsia"/>
          <w:bCs/>
          <w:sz w:val="24"/>
          <w:u w:val="single"/>
        </w:rPr>
        <w:t xml:space="preserve"> </w:t>
      </w:r>
      <w:r>
        <w:rPr>
          <w:rFonts w:ascii="仿宋_GB2312" w:eastAsia="仿宋_GB2312" w:hAnsi="仿宋_GB2312" w:cs="仿宋_GB2312" w:hint="eastAsia"/>
          <w:bCs/>
          <w:sz w:val="24"/>
          <w:u w:val="single"/>
        </w:rPr>
        <w:t>1)（买购类） 付款</w:t>
      </w:r>
    </w:p>
    <w:p w14:paraId="78A7AF18" w14:textId="77777777" w:rsidR="00870115" w:rsidRDefault="00870115" w:rsidP="00870115">
      <w:pPr>
        <w:widowControl/>
        <w:tabs>
          <w:tab w:val="left" w:pos="1248"/>
        </w:tabs>
        <w:adjustRightInd w:val="0"/>
        <w:snapToGrid w:val="0"/>
        <w:spacing w:line="360" w:lineRule="auto"/>
        <w:outlineLvl w:val="1"/>
        <w:rPr>
          <w:rFonts w:ascii="仿宋_GB2312" w:eastAsia="仿宋_GB2312" w:hAnsi="仿宋_GB2312" w:cs="仿宋_GB2312"/>
          <w:bCs/>
          <w:sz w:val="24"/>
          <w:u w:val="single"/>
        </w:rPr>
      </w:pPr>
      <w:r>
        <w:rPr>
          <w:rFonts w:ascii="仿宋_GB2312" w:eastAsia="仿宋_GB2312" w:hAnsi="仿宋_GB2312" w:cs="仿宋_GB2312" w:hint="eastAsia"/>
          <w:bCs/>
          <w:sz w:val="24"/>
          <w:u w:val="single"/>
        </w:rPr>
        <w:t>（1）物资分批次运至项目现场且经甲方验收合格，在收到经甲方批复的支付申请、有效期内的履约担保复印件（如有）等资料证实其完整无误后28个工作日内，支付物资到货价格的70%。</w:t>
      </w:r>
    </w:p>
    <w:p w14:paraId="53F52E05" w14:textId="77777777" w:rsidR="00870115" w:rsidRDefault="00870115" w:rsidP="00870115">
      <w:pPr>
        <w:widowControl/>
        <w:tabs>
          <w:tab w:val="left" w:pos="1248"/>
        </w:tabs>
        <w:adjustRightInd w:val="0"/>
        <w:snapToGrid w:val="0"/>
        <w:spacing w:line="360" w:lineRule="auto"/>
        <w:outlineLvl w:val="1"/>
        <w:rPr>
          <w:rFonts w:ascii="仿宋_GB2312" w:eastAsia="仿宋_GB2312" w:hAnsi="仿宋_GB2312" w:cs="仿宋_GB2312"/>
          <w:bCs/>
          <w:sz w:val="24"/>
          <w:u w:val="single"/>
        </w:rPr>
      </w:pPr>
      <w:r>
        <w:rPr>
          <w:rFonts w:ascii="仿宋_GB2312" w:eastAsia="仿宋_GB2312" w:hAnsi="仿宋_GB2312" w:cs="仿宋_GB2312" w:hint="eastAsia"/>
          <w:bCs/>
          <w:sz w:val="24"/>
          <w:u w:val="single"/>
        </w:rPr>
        <w:t>（2）</w:t>
      </w:r>
      <w:r w:rsidRPr="00A72F7F">
        <w:rPr>
          <w:rFonts w:ascii="仿宋_GB2312" w:eastAsia="仿宋_GB2312" w:hAnsi="仿宋_GB2312" w:cs="仿宋_GB2312" w:hint="eastAsia"/>
          <w:bCs/>
          <w:sz w:val="24"/>
          <w:u w:val="single"/>
        </w:rPr>
        <w:t>乙方按合同约定完成所有物资供货及相关工作，且本项目的结算价格经</w:t>
      </w:r>
      <w:r w:rsidRPr="00A72F7F">
        <w:rPr>
          <w:rFonts w:ascii="仿宋_GB2312" w:eastAsia="仿宋_GB2312" w:hAnsi="仿宋_GB2312" w:cs="仿宋_GB2312" w:hint="eastAsia"/>
          <w:bCs/>
          <w:sz w:val="24"/>
          <w:u w:val="single"/>
        </w:rPr>
        <w:sym w:font="Times New Roman" w:char="0000"/>
      </w:r>
      <w:r>
        <w:rPr>
          <w:rFonts w:ascii="仿宋_GB2312" w:eastAsia="仿宋_GB2312" w:hAnsi="仿宋_GB2312" w:cs="仿宋_GB2312" w:hint="eastAsia"/>
          <w:bCs/>
          <w:sz w:val="24"/>
          <w:u w:val="single"/>
        </w:rPr>
        <w:t>长</w:t>
      </w:r>
      <w:r w:rsidRPr="00A72F7F">
        <w:rPr>
          <w:rFonts w:ascii="仿宋_GB2312" w:eastAsia="仿宋_GB2312" w:hAnsi="仿宋_GB2312" w:cs="仿宋_GB2312" w:hint="eastAsia"/>
          <w:bCs/>
          <w:sz w:val="24"/>
          <w:u w:val="single"/>
        </w:rPr>
        <w:t>沙市政府相关职能部门或长沙市轨道交通集团有限公司授权的单位审定/</w:t>
      </w:r>
      <w:r w:rsidRPr="00A72F7F">
        <w:rPr>
          <w:rFonts w:ascii="仿宋_GB2312" w:eastAsia="仿宋_GB2312" w:hAnsi="仿宋_GB2312" w:cs="仿宋_GB2312" w:hint="eastAsia"/>
          <w:bCs/>
          <w:sz w:val="24"/>
          <w:u w:val="single"/>
        </w:rPr>
        <w:sym w:font="Times New Roman" w:char="0000"/>
      </w:r>
      <w:r w:rsidRPr="00A72F7F">
        <w:rPr>
          <w:rFonts w:ascii="仿宋_GB2312" w:eastAsia="仿宋_GB2312" w:hAnsi="仿宋_GB2312" w:cs="仿宋_GB2312" w:hint="eastAsia"/>
          <w:bCs/>
          <w:sz w:val="24"/>
          <w:u w:val="single"/>
        </w:rPr>
        <w:t>本项目履约验收合格，</w:t>
      </w:r>
      <w:r>
        <w:rPr>
          <w:rFonts w:ascii="仿宋_GB2312" w:eastAsia="仿宋_GB2312" w:hAnsi="仿宋_GB2312" w:cs="仿宋_GB2312" w:hint="eastAsia"/>
          <w:bCs/>
          <w:sz w:val="24"/>
          <w:u w:val="single"/>
        </w:rPr>
        <w:t>在收到经甲方批复的支付申请等资料并证实完整无误后28个工作日内，支付至合同价格的75%；</w:t>
      </w:r>
    </w:p>
    <w:p w14:paraId="7FF34ADB" w14:textId="77777777" w:rsidR="00870115" w:rsidRDefault="00870115" w:rsidP="00870115">
      <w:pPr>
        <w:widowControl/>
        <w:tabs>
          <w:tab w:val="left" w:pos="1248"/>
        </w:tabs>
        <w:adjustRightInd w:val="0"/>
        <w:snapToGrid w:val="0"/>
        <w:spacing w:line="360" w:lineRule="auto"/>
        <w:outlineLvl w:val="1"/>
        <w:rPr>
          <w:rFonts w:ascii="仿宋_GB2312" w:eastAsia="仿宋_GB2312" w:hAnsi="仿宋_GB2312" w:cs="仿宋_GB2312"/>
          <w:bCs/>
          <w:sz w:val="24"/>
          <w:u w:val="single"/>
        </w:rPr>
      </w:pPr>
      <w:r>
        <w:rPr>
          <w:rFonts w:ascii="仿宋_GB2312" w:eastAsia="仿宋_GB2312" w:hAnsi="仿宋_GB2312" w:cs="仿宋_GB2312" w:hint="eastAsia"/>
          <w:bCs/>
          <w:sz w:val="24"/>
          <w:u w:val="single"/>
        </w:rPr>
        <w:lastRenderedPageBreak/>
        <w:t>（3）自项目履约验收完成之日起，乙方每年按合同要求完成货物检测及保修（内容要求详见用户需求书/技术规格书保修期要求），凭当年保修执行情况（经甲方签字认可的验收单）等资料申请合同款项的支付，收到经甲方批复的支付申请等资料并证实完整无误后28个工作日内，每年支付合同价格的2%。</w:t>
      </w:r>
    </w:p>
    <w:p w14:paraId="338BB9FB" w14:textId="77777777" w:rsidR="00870115" w:rsidRDefault="00870115" w:rsidP="00870115">
      <w:pPr>
        <w:widowControl/>
        <w:tabs>
          <w:tab w:val="left" w:pos="1248"/>
        </w:tabs>
        <w:adjustRightInd w:val="0"/>
        <w:snapToGrid w:val="0"/>
        <w:spacing w:line="360" w:lineRule="auto"/>
        <w:outlineLvl w:val="1"/>
        <w:rPr>
          <w:rFonts w:ascii="仿宋_GB2312" w:eastAsia="仿宋_GB2312" w:hAnsi="仿宋_GB2312" w:cs="仿宋_GB2312"/>
          <w:bCs/>
          <w:sz w:val="24"/>
          <w:u w:val="single"/>
        </w:rPr>
      </w:pPr>
      <w:r>
        <w:rPr>
          <w:rFonts w:ascii="仿宋_GB2312" w:eastAsia="仿宋_GB2312" w:hAnsi="仿宋_GB2312" w:cs="仿宋_GB2312" w:hint="eastAsia"/>
          <w:bCs/>
          <w:sz w:val="24"/>
          <w:u w:val="single"/>
        </w:rPr>
        <w:t>（4）最终付款：保修期满且物资无质量问题，收到经甲方批复的支付请求等资料并证实完整无误后28个工作日内，支付合同价格的剩余款项。</w:t>
      </w:r>
    </w:p>
    <w:p w14:paraId="126AA6EE" w14:textId="77777777" w:rsidR="00870115" w:rsidRPr="00A72F7F" w:rsidRDefault="00870115" w:rsidP="00870115">
      <w:pPr>
        <w:widowControl/>
        <w:tabs>
          <w:tab w:val="left" w:pos="1248"/>
        </w:tabs>
        <w:adjustRightInd w:val="0"/>
        <w:snapToGrid w:val="0"/>
        <w:spacing w:line="360" w:lineRule="auto"/>
        <w:outlineLvl w:val="1"/>
        <w:rPr>
          <w:rFonts w:ascii="仿宋_GB2312" w:eastAsia="仿宋_GB2312" w:hAnsi="仿宋_GB2312" w:cs="仿宋_GB2312"/>
          <w:sz w:val="24"/>
          <w:u w:val="single"/>
          <w:lang w:bidi="ar"/>
        </w:rPr>
      </w:pPr>
      <w:r>
        <w:rPr>
          <w:rFonts w:ascii="仿宋_GB2312" w:eastAsia="仿宋_GB2312" w:hAnsi="仿宋_GB2312" w:cs="仿宋_GB2312" w:hint="eastAsia"/>
          <w:bCs/>
          <w:sz w:val="24"/>
          <w:u w:val="single"/>
        </w:rPr>
        <w:t xml:space="preserve"> 2.3最终付款 修改为2)</w:t>
      </w:r>
      <w:r w:rsidRPr="00A72F7F">
        <w:rPr>
          <w:rFonts w:ascii="仿宋_GB2312" w:eastAsia="仿宋_GB2312" w:hAnsi="仿宋_GB2312" w:cs="仿宋_GB2312" w:hint="eastAsia"/>
          <w:bCs/>
          <w:sz w:val="24"/>
          <w:u w:val="single"/>
        </w:rPr>
        <w:t xml:space="preserve"> </w:t>
      </w:r>
      <w:r w:rsidRPr="00A72F7F">
        <w:rPr>
          <w:rFonts w:ascii="仿宋_GB2312" w:eastAsia="仿宋_GB2312" w:hAnsi="仿宋_GB2312" w:cs="仿宋_GB2312" w:hint="eastAsia"/>
          <w:sz w:val="24"/>
          <w:u w:val="single"/>
          <w:lang w:bidi="ar"/>
        </w:rPr>
        <w:t>（出售类）收款</w:t>
      </w:r>
    </w:p>
    <w:p w14:paraId="2092BCA6" w14:textId="77777777" w:rsidR="00870115" w:rsidRPr="00A72F7F" w:rsidRDefault="00870115" w:rsidP="00870115">
      <w:pPr>
        <w:widowControl/>
        <w:tabs>
          <w:tab w:val="left" w:pos="1248"/>
        </w:tabs>
        <w:adjustRightInd w:val="0"/>
        <w:snapToGrid w:val="0"/>
        <w:spacing w:line="360" w:lineRule="auto"/>
        <w:outlineLvl w:val="1"/>
        <w:rPr>
          <w:rFonts w:ascii="仿宋_GB2312" w:eastAsia="仿宋_GB2312" w:hAnsi="仿宋_GB2312" w:cs="仿宋_GB2312"/>
          <w:bCs/>
          <w:sz w:val="24"/>
          <w:u w:val="single"/>
          <w:lang w:bidi="ar"/>
        </w:rPr>
      </w:pPr>
      <w:r>
        <w:rPr>
          <w:rFonts w:ascii="仿宋_GB2312" w:eastAsia="仿宋_GB2312" w:hAnsi="仿宋_GB2312" w:cs="仿宋_GB2312" w:hint="eastAsia"/>
          <w:bCs/>
          <w:sz w:val="24"/>
          <w:u w:val="single"/>
          <w:lang w:bidi="ar"/>
        </w:rPr>
        <w:t>（1）</w:t>
      </w:r>
      <w:r w:rsidRPr="00A72F7F">
        <w:rPr>
          <w:rFonts w:ascii="仿宋_GB2312" w:eastAsia="仿宋_GB2312" w:hAnsi="仿宋_GB2312" w:cs="仿宋_GB2312" w:hint="eastAsia"/>
          <w:bCs/>
          <w:sz w:val="24"/>
          <w:u w:val="single"/>
          <w:lang w:bidi="ar"/>
        </w:rPr>
        <w:t>收款周期为：按批次</w:t>
      </w:r>
      <w:r>
        <w:rPr>
          <w:rFonts w:ascii="仿宋_GB2312" w:eastAsia="仿宋_GB2312" w:hAnsi="仿宋_GB2312" w:cs="仿宋_GB2312" w:hint="eastAsia"/>
          <w:bCs/>
          <w:sz w:val="24"/>
          <w:u w:val="single"/>
          <w:lang w:bidi="ar"/>
        </w:rPr>
        <w:t>收款</w:t>
      </w:r>
      <w:r w:rsidRPr="00A72F7F">
        <w:rPr>
          <w:rFonts w:ascii="仿宋_GB2312" w:eastAsia="仿宋_GB2312" w:hAnsi="仿宋_GB2312" w:cs="仿宋_GB2312" w:hint="eastAsia"/>
          <w:bCs/>
          <w:sz w:val="24"/>
          <w:u w:val="single"/>
          <w:lang w:bidi="ar"/>
        </w:rPr>
        <w:t>，乙方应在收到甲方通知之日起5个工作日内，确认该批次出售物资（包括但不限于标的物、重量、种类等）后按该批次出售物资金额的100%支付至甲方指定账户。甲方在收到乙方支付的款项起28个工作日内向乙方开具与该批次收款金额等额的增值税发票。</w:t>
      </w:r>
    </w:p>
    <w:p w14:paraId="385BEB05" w14:textId="77777777" w:rsidR="00870115" w:rsidRPr="00A72F7F" w:rsidRDefault="00870115" w:rsidP="00870115">
      <w:pPr>
        <w:widowControl/>
        <w:tabs>
          <w:tab w:val="left" w:pos="1248"/>
        </w:tabs>
        <w:adjustRightInd w:val="0"/>
        <w:snapToGrid w:val="0"/>
        <w:spacing w:line="360" w:lineRule="auto"/>
        <w:outlineLvl w:val="1"/>
        <w:rPr>
          <w:rFonts w:ascii="仿宋_GB2312" w:eastAsia="仿宋_GB2312" w:hAnsi="仿宋_GB2312" w:cs="仿宋_GB2312"/>
          <w:bCs/>
          <w:sz w:val="24"/>
          <w:u w:val="single"/>
          <w:lang w:bidi="ar"/>
        </w:rPr>
      </w:pPr>
      <w:r>
        <w:rPr>
          <w:rFonts w:ascii="仿宋_GB2312" w:eastAsia="仿宋_GB2312" w:hAnsi="仿宋_GB2312" w:cs="仿宋_GB2312" w:hint="eastAsia"/>
          <w:bCs/>
          <w:sz w:val="24"/>
          <w:u w:val="single"/>
          <w:lang w:bidi="ar"/>
        </w:rPr>
        <w:t>（2）</w:t>
      </w:r>
      <w:r w:rsidRPr="00A72F7F">
        <w:rPr>
          <w:rFonts w:ascii="仿宋_GB2312" w:eastAsia="仿宋_GB2312" w:hAnsi="仿宋_GB2312" w:cs="仿宋_GB2312" w:hint="eastAsia"/>
          <w:bCs/>
          <w:sz w:val="24"/>
          <w:u w:val="single"/>
          <w:lang w:bidi="ar"/>
        </w:rPr>
        <w:t>收款金额为经双方确认的实际出售数量的合同价100%支付；</w:t>
      </w:r>
    </w:p>
    <w:p w14:paraId="3953F9EE" w14:textId="77777777" w:rsidR="00870115" w:rsidRPr="00A72F7F" w:rsidRDefault="00870115" w:rsidP="00870115">
      <w:pPr>
        <w:spacing w:line="360" w:lineRule="auto"/>
        <w:rPr>
          <w:rFonts w:ascii="仿宋_GB2312" w:eastAsia="仿宋_GB2312" w:hAnsi="仿宋_GB2312" w:cs="仿宋_GB2312"/>
          <w:sz w:val="24"/>
          <w:u w:val="single"/>
          <w:lang w:bidi="ar"/>
        </w:rPr>
      </w:pPr>
      <w:r>
        <w:rPr>
          <w:rFonts w:ascii="仿宋_GB2312" w:eastAsia="仿宋_GB2312" w:hAnsi="仿宋_GB2312" w:cs="仿宋_GB2312" w:hint="eastAsia"/>
          <w:sz w:val="24"/>
          <w:u w:val="single"/>
          <w:lang w:bidi="ar"/>
        </w:rPr>
        <w:t>（3）</w:t>
      </w:r>
      <w:r w:rsidRPr="00A72F7F">
        <w:rPr>
          <w:rFonts w:ascii="仿宋_GB2312" w:eastAsia="仿宋_GB2312" w:hAnsi="仿宋_GB2312" w:cs="仿宋_GB2312" w:hint="eastAsia"/>
          <w:sz w:val="24"/>
          <w:u w:val="single"/>
          <w:lang w:bidi="ar"/>
        </w:rPr>
        <w:t>履约验收收款：</w:t>
      </w:r>
      <w:r w:rsidRPr="00A72F7F">
        <w:rPr>
          <w:rFonts w:ascii="仿宋_GB2312" w:eastAsia="仿宋_GB2312" w:hAnsi="仿宋_GB2312" w:cs="仿宋_GB2312" w:hint="eastAsia"/>
          <w:sz w:val="24"/>
          <w:u w:val="single"/>
        </w:rPr>
        <w:t xml:space="preserve">甲乙双方完成最后一批次出售类物资交付手续后办理履约验收，履约验收合格且收到乙方支付的该批次款项后28个工作日内，甲方向乙方开具与该批次收款金额等额的增值税发票。本项目（买购类和出售类）仅办理一次履约验收。 </w:t>
      </w:r>
    </w:p>
    <w:p w14:paraId="65A7F481" w14:textId="77777777" w:rsidR="00870115" w:rsidRDefault="00870115" w:rsidP="00870115">
      <w:pPr>
        <w:widowControl/>
        <w:tabs>
          <w:tab w:val="left" w:pos="1248"/>
        </w:tabs>
        <w:adjustRightInd w:val="0"/>
        <w:snapToGrid w:val="0"/>
        <w:spacing w:line="360" w:lineRule="auto"/>
        <w:outlineLvl w:val="1"/>
        <w:rPr>
          <w:rFonts w:ascii="仿宋_GB2312" w:eastAsia="仿宋_GB2312" w:hAnsi="仿宋_GB2312" w:cs="仿宋_GB2312"/>
          <w:bCs/>
          <w:sz w:val="24"/>
          <w:u w:val="single"/>
        </w:rPr>
      </w:pPr>
      <w:r>
        <w:rPr>
          <w:rFonts w:ascii="仿宋_GB2312" w:eastAsia="仿宋_GB2312" w:hAnsi="仿宋_GB2312" w:cs="仿宋_GB2312" w:hint="eastAsia"/>
          <w:bCs/>
          <w:sz w:val="24"/>
          <w:u w:val="single"/>
        </w:rPr>
        <w:t>18.3 第二部分 合同条款  8履约担保</w:t>
      </w:r>
    </w:p>
    <w:p w14:paraId="775BD8EB" w14:textId="77777777" w:rsidR="00870115" w:rsidRDefault="00870115" w:rsidP="00870115">
      <w:pPr>
        <w:widowControl/>
        <w:tabs>
          <w:tab w:val="left" w:pos="1248"/>
        </w:tabs>
        <w:adjustRightInd w:val="0"/>
        <w:snapToGrid w:val="0"/>
        <w:spacing w:line="360" w:lineRule="auto"/>
        <w:outlineLvl w:val="1"/>
        <w:rPr>
          <w:rFonts w:ascii="仿宋_GB2312" w:eastAsia="仿宋_GB2312" w:hAnsi="仿宋_GB2312" w:cs="仿宋_GB2312"/>
          <w:bCs/>
          <w:sz w:val="24"/>
          <w:u w:val="single"/>
        </w:rPr>
      </w:pPr>
      <w:r>
        <w:rPr>
          <w:rFonts w:ascii="仿宋_GB2312" w:eastAsia="仿宋_GB2312" w:hAnsi="仿宋_GB2312" w:cs="仿宋_GB2312" w:hint="eastAsia"/>
          <w:bCs/>
          <w:sz w:val="24"/>
          <w:u w:val="single"/>
        </w:rPr>
        <w:t>1）8.1乙方</w:t>
      </w:r>
      <w:r>
        <w:rPr>
          <w:rFonts w:ascii="仿宋_GB2312" w:eastAsia="仿宋_GB2312" w:hAnsi="仿宋_GB2312" w:cs="仿宋_GB2312" w:hint="eastAsia"/>
          <w:bCs/>
          <w:sz w:val="24"/>
          <w:u w:val="single"/>
        </w:rPr>
        <w:sym w:font="Wingdings 2" w:char="0052"/>
      </w:r>
      <w:r>
        <w:rPr>
          <w:rFonts w:ascii="仿宋_GB2312" w:eastAsia="仿宋_GB2312" w:hAnsi="仿宋_GB2312" w:cs="仿宋_GB2312" w:hint="eastAsia"/>
          <w:bCs/>
          <w:sz w:val="24"/>
          <w:u w:val="single"/>
        </w:rPr>
        <w:t>需要/□不需要提供履约担保。修改为</w:t>
      </w:r>
    </w:p>
    <w:p w14:paraId="199DAA55" w14:textId="77777777" w:rsidR="00870115" w:rsidRDefault="00870115" w:rsidP="00870115">
      <w:pPr>
        <w:widowControl/>
        <w:tabs>
          <w:tab w:val="left" w:pos="1248"/>
        </w:tabs>
        <w:adjustRightInd w:val="0"/>
        <w:snapToGrid w:val="0"/>
        <w:spacing w:line="360" w:lineRule="auto"/>
        <w:outlineLvl w:val="1"/>
        <w:rPr>
          <w:rFonts w:ascii="仿宋_GB2312" w:eastAsia="仿宋_GB2312" w:hAnsi="仿宋_GB2312" w:cs="仿宋_GB2312"/>
          <w:bCs/>
          <w:sz w:val="24"/>
          <w:u w:val="single"/>
        </w:rPr>
      </w:pPr>
      <w:r>
        <w:rPr>
          <w:rFonts w:ascii="仿宋_GB2312" w:eastAsia="仿宋_GB2312" w:hAnsi="仿宋_GB2312" w:cs="仿宋_GB2312" w:hint="eastAsia"/>
          <w:bCs/>
          <w:sz w:val="24"/>
          <w:u w:val="single"/>
        </w:rPr>
        <w:t>“8.1 乙方</w:t>
      </w:r>
      <w:r>
        <w:rPr>
          <w:rFonts w:ascii="仿宋_GB2312" w:eastAsia="仿宋_GB2312" w:hAnsi="仿宋_GB2312" w:cs="仿宋_GB2312" w:hint="eastAsia"/>
          <w:bCs/>
          <w:sz w:val="24"/>
          <w:u w:val="single"/>
        </w:rPr>
        <w:sym w:font="Wingdings 2" w:char="0052"/>
      </w:r>
      <w:r>
        <w:rPr>
          <w:rFonts w:ascii="仿宋_GB2312" w:eastAsia="仿宋_GB2312" w:hAnsi="仿宋_GB2312" w:cs="仿宋_GB2312" w:hint="eastAsia"/>
          <w:bCs/>
          <w:sz w:val="24"/>
          <w:u w:val="single"/>
        </w:rPr>
        <w:t>需要/□不需要提供履约担保，本项目履约担保金额为签约合同价的10%，其中签约合同价等于购买类加出售类的价格之和。</w:t>
      </w:r>
      <w:r>
        <w:rPr>
          <w:rFonts w:ascii="仿宋_GB2312" w:eastAsia="仿宋_GB2312" w:hAnsi="仿宋_GB2312" w:cs="仿宋_GB2312"/>
          <w:bCs/>
          <w:sz w:val="24"/>
          <w:u w:val="single"/>
        </w:rPr>
        <w:t>”</w:t>
      </w:r>
    </w:p>
    <w:p w14:paraId="509C3534" w14:textId="77777777" w:rsidR="00870115" w:rsidRDefault="00870115" w:rsidP="00870115">
      <w:pPr>
        <w:widowControl/>
        <w:tabs>
          <w:tab w:val="left" w:pos="1248"/>
        </w:tabs>
        <w:adjustRightInd w:val="0"/>
        <w:snapToGrid w:val="0"/>
        <w:spacing w:line="360" w:lineRule="auto"/>
        <w:outlineLvl w:val="1"/>
        <w:rPr>
          <w:rFonts w:ascii="仿宋_GB2312" w:eastAsia="仿宋_GB2312" w:hAnsi="仿宋_GB2312" w:cs="仿宋_GB2312"/>
          <w:bCs/>
          <w:sz w:val="24"/>
          <w:u w:val="single"/>
        </w:rPr>
      </w:pPr>
      <w:r>
        <w:rPr>
          <w:rFonts w:ascii="仿宋_GB2312" w:eastAsia="仿宋_GB2312" w:hAnsi="仿宋_GB2312" w:cs="仿宋_GB2312" w:hint="eastAsia"/>
          <w:bCs/>
          <w:sz w:val="24"/>
          <w:u w:val="single"/>
        </w:rPr>
        <w:t>2）8.2.1履约担保用于补偿甲方因乙方不能完成其合同义务而蒙受的损失，是办理投标担保（如有）退还手续及合同价款支付手续的必要条件之一。修改为</w:t>
      </w:r>
    </w:p>
    <w:p w14:paraId="13B1D9D2" w14:textId="77777777" w:rsidR="00870115" w:rsidRDefault="00870115" w:rsidP="00870115">
      <w:pPr>
        <w:widowControl/>
        <w:tabs>
          <w:tab w:val="left" w:pos="1248"/>
        </w:tabs>
        <w:adjustRightInd w:val="0"/>
        <w:snapToGrid w:val="0"/>
        <w:spacing w:line="360" w:lineRule="auto"/>
        <w:outlineLvl w:val="1"/>
        <w:rPr>
          <w:rFonts w:ascii="仿宋_GB2312" w:eastAsia="仿宋_GB2312" w:hAnsi="仿宋_GB2312" w:cs="仿宋_GB2312"/>
          <w:bCs/>
          <w:sz w:val="24"/>
          <w:u w:val="single"/>
        </w:rPr>
      </w:pPr>
      <w:r>
        <w:rPr>
          <w:rFonts w:ascii="仿宋_GB2312" w:eastAsia="仿宋_GB2312" w:hAnsi="仿宋_GB2312" w:cs="仿宋_GB2312" w:hint="eastAsia"/>
          <w:bCs/>
          <w:sz w:val="24"/>
          <w:u w:val="single"/>
        </w:rPr>
        <w:t>“</w:t>
      </w:r>
      <w:r w:rsidRPr="00A72F7F">
        <w:rPr>
          <w:rFonts w:ascii="仿宋_GB2312" w:eastAsia="仿宋_GB2312" w:hAnsi="仿宋_GB2312" w:cs="仿宋_GB2312" w:hint="eastAsia"/>
          <w:bCs/>
          <w:sz w:val="24"/>
          <w:u w:val="single"/>
        </w:rPr>
        <w:t xml:space="preserve"> </w:t>
      </w:r>
      <w:r>
        <w:rPr>
          <w:rFonts w:ascii="仿宋_GB2312" w:eastAsia="仿宋_GB2312" w:hAnsi="仿宋_GB2312" w:cs="仿宋_GB2312" w:hint="eastAsia"/>
          <w:bCs/>
          <w:sz w:val="24"/>
          <w:u w:val="single"/>
        </w:rPr>
        <w:t>8.2.1履约担保用于补偿甲方因乙方不能完成其合同义务而蒙受的损失，是办理投标担保（如有）退还手续及合同价款支付手续的必要条件之一。甲方有权在履约担保中直接扣除因乙方行为而遭受到的损失和乙方应承担的违约金。”</w:t>
      </w:r>
    </w:p>
    <w:p w14:paraId="28FDFD2C" w14:textId="77777777" w:rsidR="00870115" w:rsidRDefault="00870115" w:rsidP="00870115">
      <w:pPr>
        <w:widowControl/>
        <w:tabs>
          <w:tab w:val="left" w:pos="1248"/>
        </w:tabs>
        <w:adjustRightInd w:val="0"/>
        <w:snapToGrid w:val="0"/>
        <w:spacing w:line="360" w:lineRule="auto"/>
        <w:outlineLvl w:val="1"/>
        <w:rPr>
          <w:rFonts w:ascii="仿宋_GB2312" w:eastAsia="仿宋_GB2312" w:hAnsi="仿宋_GB2312" w:cs="仿宋_GB2312"/>
          <w:bCs/>
          <w:sz w:val="24"/>
          <w:u w:val="single"/>
        </w:rPr>
      </w:pPr>
      <w:r>
        <w:rPr>
          <w:rFonts w:ascii="仿宋_GB2312" w:eastAsia="仿宋_GB2312" w:hAnsi="仿宋_GB2312" w:cs="仿宋_GB2312" w:hint="eastAsia"/>
          <w:bCs/>
          <w:sz w:val="24"/>
          <w:u w:val="single"/>
        </w:rPr>
        <w:t>18.4第二部分 合同条款 11.违约及赔偿责任</w:t>
      </w:r>
    </w:p>
    <w:p w14:paraId="32E63715" w14:textId="77777777" w:rsidR="00870115" w:rsidRDefault="00870115" w:rsidP="00870115">
      <w:pPr>
        <w:widowControl/>
        <w:tabs>
          <w:tab w:val="left" w:pos="1248"/>
        </w:tabs>
        <w:adjustRightInd w:val="0"/>
        <w:snapToGrid w:val="0"/>
        <w:spacing w:line="360" w:lineRule="auto"/>
        <w:outlineLvl w:val="1"/>
        <w:rPr>
          <w:rFonts w:ascii="仿宋_GB2312" w:eastAsia="仿宋_GB2312" w:hAnsi="仿宋_GB2312" w:cs="仿宋_GB2312"/>
          <w:bCs/>
          <w:sz w:val="24"/>
          <w:u w:val="single"/>
        </w:rPr>
      </w:pPr>
      <w:r>
        <w:rPr>
          <w:rFonts w:ascii="仿宋_GB2312" w:eastAsia="仿宋_GB2312" w:hAnsi="仿宋_GB2312" w:cs="仿宋_GB2312" w:hint="eastAsia"/>
          <w:bCs/>
          <w:sz w:val="24"/>
          <w:u w:val="single"/>
        </w:rPr>
        <w:t>1）增加“</w:t>
      </w:r>
      <w:r w:rsidRPr="00A72F7F">
        <w:rPr>
          <w:rFonts w:ascii="仿宋_GB2312" w:eastAsia="仿宋_GB2312" w:hAnsi="仿宋_GB2312" w:cs="仿宋_GB2312" w:hint="eastAsia"/>
          <w:bCs/>
          <w:sz w:val="24"/>
          <w:u w:val="single"/>
        </w:rPr>
        <w:t xml:space="preserve"> </w:t>
      </w:r>
      <w:r>
        <w:rPr>
          <w:rFonts w:ascii="仿宋_GB2312" w:eastAsia="仿宋_GB2312" w:hAnsi="仿宋_GB2312" w:cs="仿宋_GB2312" w:hint="eastAsia"/>
          <w:bCs/>
          <w:sz w:val="24"/>
          <w:u w:val="single"/>
        </w:rPr>
        <w:t>本条所涉及的违约责任事宜，如有与用户需求书/技术规格书要求不一致的，以用户需求书/技术规格书规定为准。”</w:t>
      </w:r>
    </w:p>
    <w:p w14:paraId="44DC0003" w14:textId="77777777" w:rsidR="00870115" w:rsidRDefault="00870115" w:rsidP="00870115">
      <w:pPr>
        <w:widowControl/>
        <w:tabs>
          <w:tab w:val="left" w:pos="1248"/>
        </w:tabs>
        <w:adjustRightInd w:val="0"/>
        <w:snapToGrid w:val="0"/>
        <w:spacing w:line="360" w:lineRule="auto"/>
        <w:outlineLvl w:val="1"/>
        <w:rPr>
          <w:rFonts w:ascii="仿宋_GB2312" w:eastAsia="仿宋_GB2312" w:hAnsi="仿宋_GB2312" w:cs="仿宋_GB2312"/>
          <w:bCs/>
          <w:sz w:val="24"/>
          <w:u w:val="single"/>
        </w:rPr>
      </w:pPr>
      <w:r>
        <w:rPr>
          <w:rFonts w:ascii="仿宋_GB2312" w:eastAsia="仿宋_GB2312" w:hAnsi="仿宋_GB2312" w:cs="仿宋_GB2312" w:hint="eastAsia"/>
          <w:bCs/>
          <w:sz w:val="24"/>
          <w:u w:val="single"/>
        </w:rPr>
        <w:t>2）增加“11.7 乙方有下列情形之一的，甲方有权解除合同和没收乙方所交履约担保，并有权追究乙方因此而给甲方造成的一切损失：</w:t>
      </w:r>
    </w:p>
    <w:p w14:paraId="46F955B2" w14:textId="77777777" w:rsidR="00870115" w:rsidRDefault="00870115" w:rsidP="00870115">
      <w:pPr>
        <w:widowControl/>
        <w:tabs>
          <w:tab w:val="left" w:pos="1248"/>
        </w:tabs>
        <w:adjustRightInd w:val="0"/>
        <w:snapToGrid w:val="0"/>
        <w:spacing w:line="360" w:lineRule="auto"/>
        <w:outlineLvl w:val="1"/>
        <w:rPr>
          <w:rFonts w:ascii="仿宋_GB2312" w:eastAsia="仿宋_GB2312" w:hAnsi="仿宋_GB2312" w:cs="仿宋_GB2312"/>
          <w:bCs/>
          <w:sz w:val="24"/>
          <w:u w:val="single"/>
        </w:rPr>
      </w:pPr>
      <w:r>
        <w:rPr>
          <w:rFonts w:ascii="仿宋_GB2312" w:eastAsia="仿宋_GB2312" w:hAnsi="仿宋_GB2312" w:cs="仿宋_GB2312" w:hint="eastAsia"/>
          <w:bCs/>
          <w:sz w:val="24"/>
          <w:u w:val="single"/>
        </w:rPr>
        <w:lastRenderedPageBreak/>
        <w:t>（1）乙方人员违反相关法律法规及合同约定，给甲方造成重大经济损失、人员伤亡（含第三方）、严重损害甲方的声誉或造成不良的社会影响；</w:t>
      </w:r>
    </w:p>
    <w:p w14:paraId="66596900" w14:textId="77777777" w:rsidR="00870115" w:rsidRDefault="00870115" w:rsidP="00870115">
      <w:pPr>
        <w:widowControl/>
        <w:tabs>
          <w:tab w:val="left" w:pos="1248"/>
        </w:tabs>
        <w:adjustRightInd w:val="0"/>
        <w:snapToGrid w:val="0"/>
        <w:spacing w:line="360" w:lineRule="auto"/>
        <w:outlineLvl w:val="1"/>
        <w:rPr>
          <w:rFonts w:ascii="仿宋_GB2312" w:eastAsia="仿宋_GB2312" w:hAnsi="仿宋_GB2312" w:cs="仿宋_GB2312"/>
          <w:bCs/>
          <w:sz w:val="24"/>
          <w:u w:val="single"/>
        </w:rPr>
      </w:pPr>
      <w:r>
        <w:rPr>
          <w:rFonts w:ascii="仿宋_GB2312" w:eastAsia="仿宋_GB2312" w:hAnsi="仿宋_GB2312" w:cs="仿宋_GB2312" w:hint="eastAsia"/>
          <w:bCs/>
          <w:sz w:val="24"/>
          <w:u w:val="single"/>
        </w:rPr>
        <w:t>（2）乙方不具备该项目用户需求书/技术规格书中约定的资质要求。</w:t>
      </w:r>
    </w:p>
    <w:p w14:paraId="0F1E0EF4" w14:textId="77777777" w:rsidR="00870115" w:rsidRDefault="00870115" w:rsidP="00870115">
      <w:pPr>
        <w:widowControl/>
        <w:tabs>
          <w:tab w:val="left" w:pos="1248"/>
        </w:tabs>
        <w:adjustRightInd w:val="0"/>
        <w:snapToGrid w:val="0"/>
        <w:spacing w:line="360" w:lineRule="auto"/>
        <w:outlineLvl w:val="1"/>
        <w:rPr>
          <w:rFonts w:ascii="仿宋_GB2312" w:eastAsia="仿宋_GB2312" w:hAnsi="仿宋_GB2312" w:cs="仿宋_GB2312"/>
          <w:bCs/>
          <w:sz w:val="24"/>
          <w:u w:val="single"/>
        </w:rPr>
      </w:pPr>
      <w:r>
        <w:rPr>
          <w:rFonts w:ascii="仿宋_GB2312" w:eastAsia="仿宋_GB2312" w:hAnsi="仿宋_GB2312" w:cs="仿宋_GB2312" w:hint="eastAsia"/>
          <w:bCs/>
          <w:sz w:val="24"/>
          <w:u w:val="single"/>
        </w:rPr>
        <w:t>3）增加11.8 乙方未按本合同约定或甲方要求按期完成出售类物资交接的，甲方有权要求乙方按200元/天支付违约金。因未及时转移出售物资给甲方或者任何第三方造成损害的，乙方还需承担由此产生的全部责任及损失。</w:t>
      </w:r>
    </w:p>
    <w:p w14:paraId="0F3053FA" w14:textId="77777777" w:rsidR="00870115" w:rsidRDefault="00870115" w:rsidP="00870115">
      <w:pPr>
        <w:widowControl/>
        <w:tabs>
          <w:tab w:val="left" w:pos="1248"/>
        </w:tabs>
        <w:adjustRightInd w:val="0"/>
        <w:snapToGrid w:val="0"/>
        <w:spacing w:line="360" w:lineRule="auto"/>
        <w:outlineLvl w:val="1"/>
        <w:rPr>
          <w:rFonts w:ascii="仿宋_GB2312" w:eastAsia="仿宋_GB2312" w:hAnsi="仿宋_GB2312" w:cs="仿宋_GB2312"/>
          <w:bCs/>
          <w:sz w:val="24"/>
          <w:u w:val="single"/>
        </w:rPr>
      </w:pPr>
      <w:r>
        <w:rPr>
          <w:rFonts w:ascii="仿宋_GB2312" w:eastAsia="仿宋_GB2312" w:hAnsi="仿宋_GB2312" w:cs="仿宋_GB2312" w:hint="eastAsia"/>
          <w:bCs/>
          <w:sz w:val="24"/>
          <w:u w:val="single"/>
        </w:rPr>
        <w:t>4）增加11.9 因乙方工作人员未遵守甲方相关管理制度或者不服从甲方现场工作人员安排的，甲方有权要求乙方支付 200 元/次违约金；由此造成甲方损失的，乙方还应承担赔偿责任。”</w:t>
      </w:r>
    </w:p>
    <w:p w14:paraId="4C124D2D" w14:textId="77777777" w:rsidR="00870115" w:rsidRDefault="00870115" w:rsidP="00870115">
      <w:pPr>
        <w:widowControl/>
        <w:tabs>
          <w:tab w:val="left" w:pos="1248"/>
        </w:tabs>
        <w:adjustRightInd w:val="0"/>
        <w:snapToGrid w:val="0"/>
        <w:spacing w:line="360" w:lineRule="auto"/>
        <w:outlineLvl w:val="1"/>
        <w:rPr>
          <w:rFonts w:ascii="仿宋_GB2312" w:eastAsia="仿宋_GB2312" w:hAnsi="仿宋_GB2312" w:cs="仿宋_GB2312"/>
          <w:bCs/>
          <w:sz w:val="24"/>
          <w:u w:val="single"/>
        </w:rPr>
      </w:pPr>
      <w:r>
        <w:rPr>
          <w:rFonts w:ascii="仿宋_GB2312" w:eastAsia="仿宋_GB2312" w:hAnsi="仿宋_GB2312" w:cs="仿宋_GB2312" w:hint="eastAsia"/>
          <w:bCs/>
          <w:sz w:val="24"/>
          <w:u w:val="single"/>
        </w:rPr>
        <w:t>18.5 增加 18.5甲方权利和义务</w:t>
      </w:r>
    </w:p>
    <w:p w14:paraId="75278964" w14:textId="77777777" w:rsidR="00870115" w:rsidRDefault="00870115" w:rsidP="00870115">
      <w:pPr>
        <w:widowControl/>
        <w:tabs>
          <w:tab w:val="left" w:pos="1248"/>
        </w:tabs>
        <w:adjustRightInd w:val="0"/>
        <w:snapToGrid w:val="0"/>
        <w:spacing w:line="360" w:lineRule="auto"/>
        <w:outlineLvl w:val="1"/>
        <w:rPr>
          <w:rFonts w:ascii="仿宋_GB2312" w:eastAsia="仿宋_GB2312" w:hAnsi="仿宋_GB2312" w:cs="仿宋_GB2312"/>
          <w:bCs/>
          <w:sz w:val="24"/>
          <w:u w:val="single"/>
        </w:rPr>
      </w:pPr>
      <w:r>
        <w:rPr>
          <w:rFonts w:ascii="仿宋_GB2312" w:eastAsia="仿宋_GB2312" w:hAnsi="仿宋_GB2312" w:cs="仿宋_GB2312" w:hint="eastAsia"/>
          <w:bCs/>
          <w:sz w:val="24"/>
          <w:u w:val="single"/>
        </w:rPr>
        <w:t>（1） 甲方有权对乙方提供的服务（含回收地点、回收方式等）依法依规进行必要的监管，乙方必须配合及服从。</w:t>
      </w:r>
    </w:p>
    <w:p w14:paraId="08CEBD90" w14:textId="77777777" w:rsidR="00870115" w:rsidRDefault="00870115" w:rsidP="00870115">
      <w:pPr>
        <w:widowControl/>
        <w:tabs>
          <w:tab w:val="left" w:pos="1248"/>
        </w:tabs>
        <w:adjustRightInd w:val="0"/>
        <w:snapToGrid w:val="0"/>
        <w:spacing w:line="360" w:lineRule="auto"/>
        <w:outlineLvl w:val="1"/>
        <w:rPr>
          <w:rFonts w:ascii="仿宋_GB2312" w:eastAsia="仿宋_GB2312" w:hAnsi="仿宋_GB2312" w:cs="仿宋_GB2312"/>
          <w:bCs/>
          <w:sz w:val="24"/>
          <w:u w:val="single"/>
        </w:rPr>
      </w:pPr>
      <w:r>
        <w:rPr>
          <w:rFonts w:ascii="仿宋_GB2312" w:eastAsia="仿宋_GB2312" w:hAnsi="仿宋_GB2312" w:cs="仿宋_GB2312" w:hint="eastAsia"/>
          <w:bCs/>
          <w:sz w:val="24"/>
          <w:u w:val="single"/>
        </w:rPr>
        <w:t>（2） 甲方有权要求乙方更换其不称职人员，乙方应在收到甲方书面通知后立即响应并予以调整。</w:t>
      </w:r>
    </w:p>
    <w:p w14:paraId="7E4AF714" w14:textId="77777777" w:rsidR="00870115" w:rsidRDefault="00870115" w:rsidP="00870115">
      <w:pPr>
        <w:widowControl/>
        <w:tabs>
          <w:tab w:val="left" w:pos="1248"/>
        </w:tabs>
        <w:adjustRightInd w:val="0"/>
        <w:snapToGrid w:val="0"/>
        <w:spacing w:line="360" w:lineRule="auto"/>
        <w:outlineLvl w:val="1"/>
        <w:rPr>
          <w:rFonts w:ascii="仿宋_GB2312" w:eastAsia="仿宋_GB2312" w:hAnsi="仿宋_GB2312" w:cs="仿宋_GB2312"/>
          <w:bCs/>
          <w:sz w:val="24"/>
          <w:u w:val="single"/>
        </w:rPr>
      </w:pPr>
      <w:r>
        <w:rPr>
          <w:rFonts w:ascii="仿宋_GB2312" w:eastAsia="仿宋_GB2312" w:hAnsi="仿宋_GB2312" w:cs="仿宋_GB2312" w:hint="eastAsia"/>
          <w:bCs/>
          <w:sz w:val="24"/>
          <w:u w:val="single"/>
        </w:rPr>
        <w:t>（3） 甲方保证提供给乙方的出售物资中不出现未列入本合同约定的其他物资。</w:t>
      </w:r>
    </w:p>
    <w:p w14:paraId="1CF5BC32" w14:textId="77777777" w:rsidR="00870115" w:rsidRDefault="00870115" w:rsidP="00870115">
      <w:pPr>
        <w:widowControl/>
        <w:tabs>
          <w:tab w:val="left" w:pos="1248"/>
        </w:tabs>
        <w:adjustRightInd w:val="0"/>
        <w:snapToGrid w:val="0"/>
        <w:spacing w:line="360" w:lineRule="auto"/>
        <w:outlineLvl w:val="1"/>
        <w:rPr>
          <w:rFonts w:ascii="仿宋_GB2312" w:eastAsia="仿宋_GB2312" w:hAnsi="仿宋_GB2312" w:cs="仿宋_GB2312"/>
          <w:bCs/>
          <w:sz w:val="24"/>
          <w:u w:val="single"/>
        </w:rPr>
      </w:pPr>
      <w:r>
        <w:rPr>
          <w:rFonts w:ascii="仿宋_GB2312" w:eastAsia="仿宋_GB2312" w:hAnsi="仿宋_GB2312" w:cs="仿宋_GB2312" w:hint="eastAsia"/>
          <w:bCs/>
          <w:sz w:val="24"/>
          <w:u w:val="single"/>
        </w:rPr>
        <w:t>（4） 由于甲方出售物资无材质单、质量保证书、使用说明书等相关资料文件，甲方对出售的物资不给予任何质量方面的担保或保证；乙方在运输、处理等过程中产生的安全、质量等问题，由此产生的一切责任及后果均由乙方承担，甲方不承担任何责任。</w:t>
      </w:r>
    </w:p>
    <w:p w14:paraId="1A417C72" w14:textId="77777777" w:rsidR="00870115" w:rsidRDefault="00870115" w:rsidP="00870115">
      <w:pPr>
        <w:widowControl/>
        <w:tabs>
          <w:tab w:val="left" w:pos="1248"/>
        </w:tabs>
        <w:adjustRightInd w:val="0"/>
        <w:snapToGrid w:val="0"/>
        <w:spacing w:line="360" w:lineRule="auto"/>
        <w:outlineLvl w:val="1"/>
        <w:rPr>
          <w:rFonts w:ascii="仿宋_GB2312" w:eastAsia="仿宋_GB2312" w:hAnsi="仿宋_GB2312" w:cs="仿宋_GB2312"/>
          <w:bCs/>
          <w:sz w:val="24"/>
          <w:u w:val="single"/>
        </w:rPr>
      </w:pPr>
      <w:r>
        <w:rPr>
          <w:rFonts w:ascii="仿宋_GB2312" w:eastAsia="仿宋_GB2312" w:hAnsi="仿宋_GB2312" w:cs="仿宋_GB2312" w:hint="eastAsia"/>
          <w:bCs/>
          <w:sz w:val="24"/>
          <w:u w:val="single"/>
        </w:rPr>
        <w:t>（5）甲方应协助乙方完成出售物资的整理、种类核实、包装及计量等方面的现场协调、确认。</w:t>
      </w:r>
    </w:p>
    <w:p w14:paraId="5D4FD051" w14:textId="77777777" w:rsidR="00870115" w:rsidRDefault="00870115" w:rsidP="00870115">
      <w:pPr>
        <w:widowControl/>
        <w:tabs>
          <w:tab w:val="left" w:pos="1248"/>
        </w:tabs>
        <w:adjustRightInd w:val="0"/>
        <w:snapToGrid w:val="0"/>
        <w:spacing w:line="360" w:lineRule="auto"/>
        <w:outlineLvl w:val="1"/>
        <w:rPr>
          <w:rFonts w:ascii="仿宋_GB2312" w:eastAsia="仿宋_GB2312" w:hAnsi="仿宋_GB2312" w:cs="仿宋_GB2312"/>
          <w:bCs/>
          <w:sz w:val="24"/>
          <w:u w:val="single"/>
        </w:rPr>
      </w:pPr>
      <w:r>
        <w:rPr>
          <w:rFonts w:ascii="仿宋_GB2312" w:eastAsia="仿宋_GB2312" w:hAnsi="仿宋_GB2312" w:cs="仿宋_GB2312" w:hint="eastAsia"/>
          <w:bCs/>
          <w:sz w:val="24"/>
          <w:u w:val="single"/>
        </w:rPr>
        <w:t>18.6增加18.6乙方权利和义务</w:t>
      </w:r>
    </w:p>
    <w:p w14:paraId="59F7A863" w14:textId="77777777" w:rsidR="00870115" w:rsidRDefault="00870115" w:rsidP="00870115">
      <w:pPr>
        <w:widowControl/>
        <w:tabs>
          <w:tab w:val="left" w:pos="1248"/>
        </w:tabs>
        <w:adjustRightInd w:val="0"/>
        <w:snapToGrid w:val="0"/>
        <w:spacing w:line="360" w:lineRule="auto"/>
        <w:outlineLvl w:val="1"/>
        <w:rPr>
          <w:rFonts w:ascii="仿宋_GB2312" w:eastAsia="仿宋_GB2312" w:hAnsi="仿宋_GB2312" w:cs="仿宋_GB2312"/>
          <w:bCs/>
          <w:sz w:val="24"/>
          <w:u w:val="single"/>
        </w:rPr>
      </w:pPr>
      <w:r>
        <w:rPr>
          <w:rFonts w:ascii="仿宋_GB2312" w:eastAsia="仿宋_GB2312" w:hAnsi="仿宋_GB2312" w:cs="仿宋_GB2312" w:hint="eastAsia"/>
          <w:bCs/>
          <w:sz w:val="24"/>
          <w:u w:val="single"/>
        </w:rPr>
        <w:t>（1）乙方应确保所提供的服务符合行业标准和满足本合同规定，并按合同规定自备服务所需的机械设备等（具体要求详见用户需求书/技术规格书）。</w:t>
      </w:r>
    </w:p>
    <w:p w14:paraId="0D03CC90" w14:textId="77777777" w:rsidR="00870115" w:rsidRDefault="00870115" w:rsidP="00870115">
      <w:pPr>
        <w:widowControl/>
        <w:tabs>
          <w:tab w:val="left" w:pos="1248"/>
        </w:tabs>
        <w:adjustRightInd w:val="0"/>
        <w:snapToGrid w:val="0"/>
        <w:spacing w:line="360" w:lineRule="auto"/>
        <w:outlineLvl w:val="1"/>
        <w:rPr>
          <w:rFonts w:ascii="仿宋_GB2312" w:eastAsia="仿宋_GB2312" w:hAnsi="仿宋_GB2312" w:cs="仿宋_GB2312"/>
          <w:bCs/>
          <w:sz w:val="24"/>
          <w:u w:val="single"/>
        </w:rPr>
      </w:pPr>
      <w:r>
        <w:rPr>
          <w:rFonts w:ascii="仿宋_GB2312" w:eastAsia="仿宋_GB2312" w:hAnsi="仿宋_GB2312" w:cs="仿宋_GB2312" w:hint="eastAsia"/>
          <w:bCs/>
          <w:sz w:val="24"/>
          <w:u w:val="single"/>
        </w:rPr>
        <w:t>（2）乙方应确保对甲方委托的出售物资的处置，符合《中华人民共和国环境保护法》等相关法律法规的规定。因乙方违反上述法律法规造成的后果及给甲方带来的损失均由乙方承担。</w:t>
      </w:r>
    </w:p>
    <w:p w14:paraId="65CB67AF" w14:textId="77777777" w:rsidR="00870115" w:rsidRDefault="00870115" w:rsidP="00870115">
      <w:pPr>
        <w:widowControl/>
        <w:tabs>
          <w:tab w:val="left" w:pos="1248"/>
        </w:tabs>
        <w:adjustRightInd w:val="0"/>
        <w:snapToGrid w:val="0"/>
        <w:spacing w:line="360" w:lineRule="auto"/>
        <w:outlineLvl w:val="1"/>
        <w:rPr>
          <w:rFonts w:ascii="仿宋_GB2312" w:eastAsia="仿宋_GB2312" w:hAnsi="仿宋_GB2312" w:cs="仿宋_GB2312"/>
          <w:bCs/>
          <w:sz w:val="24"/>
          <w:u w:val="single"/>
        </w:rPr>
      </w:pPr>
      <w:r>
        <w:rPr>
          <w:rFonts w:ascii="仿宋_GB2312" w:eastAsia="仿宋_GB2312" w:hAnsi="仿宋_GB2312" w:cs="仿宋_GB2312" w:hint="eastAsia"/>
          <w:bCs/>
          <w:sz w:val="24"/>
          <w:u w:val="single"/>
        </w:rPr>
        <w:t>（3）乙方承诺出售物资自甲方场地起，其装车、搬运、包装、运输、处置等由乙方负责，其过程均遵照国家有关规定执行，由此产生的一切风险、责任均由乙方承担。</w:t>
      </w:r>
    </w:p>
    <w:p w14:paraId="47558754" w14:textId="77777777" w:rsidR="00870115" w:rsidRDefault="00870115" w:rsidP="00870115">
      <w:pPr>
        <w:widowControl/>
        <w:tabs>
          <w:tab w:val="left" w:pos="1248"/>
        </w:tabs>
        <w:adjustRightInd w:val="0"/>
        <w:snapToGrid w:val="0"/>
        <w:spacing w:line="360" w:lineRule="auto"/>
        <w:outlineLvl w:val="1"/>
        <w:rPr>
          <w:rFonts w:ascii="仿宋_GB2312" w:eastAsia="仿宋_GB2312" w:hAnsi="仿宋_GB2312" w:cs="仿宋_GB2312"/>
          <w:bCs/>
          <w:sz w:val="24"/>
          <w:u w:val="single"/>
        </w:rPr>
      </w:pPr>
      <w:r>
        <w:rPr>
          <w:rFonts w:ascii="仿宋_GB2312" w:eastAsia="仿宋_GB2312" w:hAnsi="仿宋_GB2312" w:cs="仿宋_GB2312" w:hint="eastAsia"/>
          <w:bCs/>
          <w:sz w:val="24"/>
          <w:u w:val="single"/>
        </w:rPr>
        <w:lastRenderedPageBreak/>
        <w:t>（4）出售物资在交接过程中因意外、事故等造成包括标的物毁损、灭失、价值降低等，在甲方交乙方签收之前的，根据实际情况双方各自承担责任和后果；乙方签收之后的，由乙方自行承担责任和后果。</w:t>
      </w:r>
    </w:p>
    <w:p w14:paraId="37358ACA" w14:textId="77777777" w:rsidR="00870115" w:rsidRDefault="00870115" w:rsidP="00870115">
      <w:pPr>
        <w:widowControl/>
        <w:tabs>
          <w:tab w:val="left" w:pos="1248"/>
        </w:tabs>
        <w:adjustRightInd w:val="0"/>
        <w:snapToGrid w:val="0"/>
        <w:spacing w:line="360" w:lineRule="auto"/>
        <w:outlineLvl w:val="1"/>
        <w:rPr>
          <w:rFonts w:ascii="仿宋_GB2312" w:eastAsia="仿宋_GB2312" w:hAnsi="仿宋_GB2312" w:cs="仿宋_GB2312"/>
          <w:bCs/>
          <w:sz w:val="24"/>
          <w:u w:val="single"/>
        </w:rPr>
      </w:pPr>
      <w:r>
        <w:rPr>
          <w:rFonts w:ascii="仿宋_GB2312" w:eastAsia="仿宋_GB2312" w:hAnsi="仿宋_GB2312" w:cs="仿宋_GB2312" w:hint="eastAsia"/>
          <w:bCs/>
          <w:sz w:val="24"/>
          <w:u w:val="single"/>
        </w:rPr>
        <w:t>（5）乙方承诺其人员及车辆进入甲方辖区应遵守其相关管理制度。乙方收运车辆及司机、装卸员工，应在甲方辖区内文明作业，作业完毕后应将其作业范围内清理干净。</w:t>
      </w:r>
    </w:p>
    <w:p w14:paraId="1C1A4918" w14:textId="77777777" w:rsidR="00870115" w:rsidRDefault="00870115" w:rsidP="00870115">
      <w:pPr>
        <w:widowControl/>
        <w:tabs>
          <w:tab w:val="left" w:pos="1248"/>
        </w:tabs>
        <w:adjustRightInd w:val="0"/>
        <w:snapToGrid w:val="0"/>
        <w:spacing w:line="360" w:lineRule="auto"/>
        <w:outlineLvl w:val="1"/>
        <w:rPr>
          <w:rFonts w:ascii="仿宋_GB2312" w:eastAsia="仿宋_GB2312" w:hAnsi="仿宋_GB2312" w:cs="仿宋_GB2312"/>
          <w:bCs/>
          <w:sz w:val="24"/>
          <w:u w:val="single"/>
        </w:rPr>
      </w:pPr>
      <w:r>
        <w:rPr>
          <w:rFonts w:ascii="仿宋_GB2312" w:eastAsia="仿宋_GB2312" w:hAnsi="仿宋_GB2312" w:cs="仿宋_GB2312" w:hint="eastAsia"/>
          <w:bCs/>
          <w:sz w:val="24"/>
          <w:u w:val="single"/>
        </w:rPr>
        <w:t>（6）甲方交付的出售物资若因乙方违法处理或二次生产利用等造成的一切责任和损失，由乙方自行承担。</w:t>
      </w:r>
    </w:p>
    <w:p w14:paraId="3772CBCD" w14:textId="77777777" w:rsidR="00870115" w:rsidRDefault="00870115" w:rsidP="00870115">
      <w:pPr>
        <w:widowControl/>
        <w:tabs>
          <w:tab w:val="left" w:pos="1248"/>
        </w:tabs>
        <w:adjustRightInd w:val="0"/>
        <w:snapToGrid w:val="0"/>
        <w:spacing w:line="360" w:lineRule="auto"/>
        <w:outlineLvl w:val="1"/>
        <w:rPr>
          <w:rFonts w:ascii="仿宋_GB2312" w:eastAsia="仿宋_GB2312" w:hAnsi="仿宋_GB2312" w:cs="仿宋_GB2312"/>
          <w:bCs/>
          <w:sz w:val="24"/>
          <w:u w:val="single"/>
        </w:rPr>
      </w:pPr>
      <w:r>
        <w:rPr>
          <w:rFonts w:ascii="仿宋_GB2312" w:eastAsia="仿宋_GB2312" w:hAnsi="仿宋_GB2312" w:cs="仿宋_GB2312" w:hint="eastAsia"/>
          <w:bCs/>
          <w:sz w:val="24"/>
          <w:u w:val="single"/>
        </w:rPr>
        <w:t>（7）合同履行过程中，非因甲方原因造成乙方人员发生伤亡事故或（及）造成第三方人身伤亡的或（及）造成甲方工作人员伤亡或（及）造成第三方、甲方财产损失的，乙方应立即采取有效措施防止损失扩大并承担由此产生的一切责任。</w:t>
      </w:r>
    </w:p>
    <w:p w14:paraId="4A014626" w14:textId="77777777" w:rsidR="00870115" w:rsidRDefault="00870115" w:rsidP="00870115">
      <w:pPr>
        <w:widowControl/>
        <w:tabs>
          <w:tab w:val="left" w:pos="1248"/>
        </w:tabs>
        <w:adjustRightInd w:val="0"/>
        <w:snapToGrid w:val="0"/>
        <w:spacing w:line="360" w:lineRule="auto"/>
        <w:outlineLvl w:val="1"/>
        <w:rPr>
          <w:rFonts w:ascii="仿宋_GB2312" w:eastAsia="仿宋_GB2312" w:hAnsi="仿宋_GB2312" w:cs="仿宋_GB2312"/>
          <w:bCs/>
          <w:sz w:val="24"/>
          <w:u w:val="single"/>
        </w:rPr>
      </w:pPr>
      <w:r>
        <w:rPr>
          <w:rFonts w:ascii="仿宋_GB2312" w:eastAsia="仿宋_GB2312" w:hAnsi="仿宋_GB2312" w:cs="仿宋_GB2312" w:hint="eastAsia"/>
          <w:bCs/>
          <w:sz w:val="24"/>
          <w:u w:val="single"/>
        </w:rPr>
        <w:t>（8）乙方应指定专项小组与甲方对接具体工作，在项目执行过程中，未经甲方同意，乙方不得擅自更换项目负责人。</w:t>
      </w:r>
    </w:p>
    <w:p w14:paraId="2DECEF01" w14:textId="77777777" w:rsidR="00870115" w:rsidRPr="00A72F7F" w:rsidRDefault="00870115" w:rsidP="00870115">
      <w:pPr>
        <w:widowControl/>
        <w:tabs>
          <w:tab w:val="left" w:pos="1248"/>
        </w:tabs>
        <w:adjustRightInd w:val="0"/>
        <w:snapToGrid w:val="0"/>
        <w:spacing w:line="360" w:lineRule="auto"/>
        <w:outlineLvl w:val="1"/>
        <w:rPr>
          <w:rFonts w:ascii="仿宋_GB2312" w:eastAsia="仿宋_GB2312" w:hAnsi="仿宋_GB2312" w:cs="仿宋_GB2312"/>
          <w:bCs/>
          <w:sz w:val="24"/>
          <w:u w:val="single"/>
        </w:rPr>
      </w:pPr>
      <w:r>
        <w:rPr>
          <w:rFonts w:ascii="仿宋_GB2312" w:eastAsia="仿宋_GB2312" w:hAnsi="仿宋_GB2312" w:cs="仿宋_GB2312" w:hint="eastAsia"/>
          <w:bCs/>
          <w:sz w:val="24"/>
          <w:u w:val="single"/>
        </w:rPr>
        <w:t>（9）乙方应为甲方提供出售物资特性等技术咨询，物资转移、转移联单填报等业务咨询，告知并协助甲方按行业标准办理相关审批流程。如乙方相关义务造成的一切损失由乙方承担。</w:t>
      </w:r>
    </w:p>
    <w:p w14:paraId="7599D2F9" w14:textId="77777777" w:rsidR="00870115" w:rsidRDefault="00870115" w:rsidP="00870115">
      <w:pPr>
        <w:tabs>
          <w:tab w:val="left" w:pos="900"/>
        </w:tabs>
        <w:adjustRightInd w:val="0"/>
        <w:snapToGrid w:val="0"/>
        <w:spacing w:line="360" w:lineRule="auto"/>
        <w:jc w:val="center"/>
        <w:textAlignment w:val="baseline"/>
        <w:outlineLvl w:val="0"/>
        <w:rPr>
          <w:rFonts w:ascii="仿宋_GB2312" w:eastAsia="仿宋_GB2312" w:hAnsi="仿宋_GB2312" w:cs="仿宋_GB2312"/>
          <w:sz w:val="24"/>
        </w:rPr>
      </w:pPr>
      <w:r>
        <w:rPr>
          <w:rFonts w:ascii="仿宋_GB2312" w:eastAsia="仿宋_GB2312" w:hAnsi="仿宋_GB2312" w:cs="仿宋_GB2312" w:hint="eastAsia"/>
          <w:b/>
          <w:sz w:val="24"/>
        </w:rPr>
        <w:br w:type="page"/>
      </w:r>
      <w:bookmarkStart w:id="119" w:name="_Toc24687"/>
      <w:r>
        <w:rPr>
          <w:rFonts w:ascii="仿宋_GB2312" w:eastAsia="仿宋_GB2312" w:hAnsi="仿宋_GB2312" w:cs="仿宋_GB2312" w:hint="eastAsia"/>
          <w:b/>
          <w:sz w:val="32"/>
          <w:szCs w:val="32"/>
        </w:rPr>
        <w:lastRenderedPageBreak/>
        <w:t xml:space="preserve">第三部分 </w:t>
      </w:r>
      <w:bookmarkStart w:id="120" w:name="_Toc2997"/>
      <w:bookmarkStart w:id="121" w:name="_Toc319826220"/>
      <w:bookmarkStart w:id="122" w:name="_Toc14554"/>
      <w:bookmarkEnd w:id="117"/>
      <w:bookmarkEnd w:id="118"/>
      <w:bookmarkEnd w:id="119"/>
      <w:r>
        <w:rPr>
          <w:rFonts w:ascii="仿宋_GB2312" w:eastAsia="仿宋_GB2312" w:hAnsi="仿宋_GB2312" w:cs="仿宋_GB2312" w:hint="eastAsia"/>
          <w:b/>
          <w:sz w:val="32"/>
          <w:szCs w:val="32"/>
        </w:rPr>
        <w:t>合同附件</w:t>
      </w:r>
      <w:bookmarkStart w:id="123" w:name="_Toc26723"/>
      <w:bookmarkStart w:id="124" w:name="_Toc437444971"/>
      <w:bookmarkStart w:id="125" w:name="_Toc411417798"/>
      <w:bookmarkEnd w:id="120"/>
      <w:bookmarkEnd w:id="121"/>
      <w:bookmarkEnd w:id="122"/>
    </w:p>
    <w:p w14:paraId="293FA3F4" w14:textId="77777777" w:rsidR="00870115" w:rsidRDefault="00870115" w:rsidP="00870115">
      <w:pPr>
        <w:adjustRightInd w:val="0"/>
        <w:snapToGrid w:val="0"/>
        <w:rPr>
          <w:rFonts w:ascii="仿宋_GB2312" w:eastAsia="仿宋_GB2312" w:hAnsi="仿宋_GB2312" w:cs="仿宋_GB2312"/>
          <w:b/>
          <w:sz w:val="24"/>
        </w:rPr>
      </w:pPr>
      <w:bookmarkStart w:id="126" w:name="_Toc17490"/>
      <w:bookmarkStart w:id="127" w:name="_Toc19384"/>
      <w:r>
        <w:rPr>
          <w:rFonts w:ascii="仿宋_GB2312" w:eastAsia="仿宋_GB2312" w:hAnsi="仿宋_GB2312" w:cs="仿宋_GB2312" w:hint="eastAsia"/>
          <w:b/>
          <w:sz w:val="24"/>
        </w:rPr>
        <w:t>附件1 廉政协议</w:t>
      </w:r>
    </w:p>
    <w:p w14:paraId="0981871C" w14:textId="77777777" w:rsidR="00870115" w:rsidRDefault="00870115" w:rsidP="00870115">
      <w:pPr>
        <w:adjustRightInd w:val="0"/>
        <w:snapToGrid w:val="0"/>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廉政协议</w:t>
      </w:r>
    </w:p>
    <w:p w14:paraId="4928EAE1" w14:textId="77777777" w:rsidR="00870115" w:rsidRDefault="00870115" w:rsidP="00870115">
      <w:pPr>
        <w:widowControl/>
        <w:snapToGrid w:val="0"/>
        <w:spacing w:line="360" w:lineRule="auto"/>
        <w:jc w:val="left"/>
        <w:rPr>
          <w:rFonts w:ascii="仿宋_GB2312" w:eastAsia="仿宋_GB2312" w:hAnsi="仿宋_GB2312" w:cs="仿宋_GB2312"/>
          <w:kern w:val="0"/>
          <w:sz w:val="24"/>
          <w:lang w:bidi="en-US"/>
        </w:rPr>
      </w:pPr>
    </w:p>
    <w:p w14:paraId="41C78BEF" w14:textId="77777777" w:rsidR="00870115" w:rsidRDefault="00870115" w:rsidP="00870115">
      <w:pPr>
        <w:pStyle w:val="ae"/>
        <w:snapToGrid w:val="0"/>
        <w:spacing w:line="440" w:lineRule="exact"/>
        <w:ind w:firstLine="0"/>
        <w:rPr>
          <w:rFonts w:ascii="仿宋_GB2312" w:eastAsia="仿宋_GB2312" w:hAnsi="仿宋_GB2312" w:cs="仿宋_GB2312"/>
          <w:sz w:val="24"/>
          <w:u w:val="single"/>
        </w:rPr>
      </w:pPr>
      <w:r>
        <w:rPr>
          <w:rFonts w:ascii="仿宋_GB2312" w:eastAsia="仿宋_GB2312" w:hAnsi="仿宋_GB2312" w:cs="仿宋_GB2312" w:hint="eastAsia"/>
          <w:sz w:val="24"/>
        </w:rPr>
        <w:t>甲方：</w:t>
      </w:r>
      <w:r>
        <w:rPr>
          <w:rFonts w:ascii="仿宋_GB2312" w:eastAsia="仿宋_GB2312" w:hAnsi="仿宋_GB2312" w:cs="仿宋_GB2312" w:hint="eastAsia"/>
          <w:sz w:val="24"/>
          <w:u w:val="single"/>
        </w:rPr>
        <w:t>长沙市轨道交通运营有限公司</w:t>
      </w:r>
    </w:p>
    <w:p w14:paraId="1F5033A2" w14:textId="77777777" w:rsidR="00870115" w:rsidRDefault="00870115" w:rsidP="00870115">
      <w:pPr>
        <w:pStyle w:val="ae"/>
        <w:snapToGrid w:val="0"/>
        <w:spacing w:line="440" w:lineRule="exact"/>
        <w:ind w:firstLine="0"/>
        <w:rPr>
          <w:rFonts w:ascii="仿宋_GB2312" w:eastAsia="仿宋_GB2312" w:hAnsi="仿宋_GB2312" w:cs="仿宋_GB2312"/>
          <w:sz w:val="24"/>
        </w:rPr>
      </w:pPr>
      <w:r>
        <w:rPr>
          <w:rFonts w:ascii="仿宋_GB2312" w:eastAsia="仿宋_GB2312" w:hAnsi="仿宋_GB2312" w:cs="仿宋_GB2312" w:hint="eastAsia"/>
          <w:sz w:val="24"/>
        </w:rPr>
        <w:t>乙方：</w:t>
      </w:r>
      <w:r>
        <w:rPr>
          <w:rFonts w:ascii="仿宋_GB2312" w:eastAsia="仿宋_GB2312" w:hAnsi="仿宋_GB2312" w:cs="仿宋_GB2312" w:hint="eastAsia"/>
          <w:sz w:val="24"/>
          <w:u w:val="single"/>
        </w:rPr>
        <w:t xml:space="preserve">                           </w:t>
      </w:r>
    </w:p>
    <w:p w14:paraId="62D97F3A" w14:textId="77777777" w:rsidR="00870115" w:rsidRDefault="00870115" w:rsidP="00870115">
      <w:pPr>
        <w:adjustRightInd w:val="0"/>
        <w:snapToGrid w:val="0"/>
        <w:spacing w:line="440" w:lineRule="exact"/>
        <w:ind w:firstLine="480"/>
        <w:jc w:val="left"/>
        <w:rPr>
          <w:rFonts w:ascii="仿宋_GB2312" w:eastAsia="仿宋_GB2312" w:hAnsi="仿宋_GB2312" w:cs="仿宋_GB2312"/>
          <w:sz w:val="24"/>
        </w:rPr>
      </w:pPr>
      <w:r>
        <w:rPr>
          <w:rFonts w:ascii="仿宋_GB2312" w:eastAsia="仿宋_GB2312" w:hAnsi="仿宋_GB2312" w:cs="仿宋_GB2312" w:hint="eastAsia"/>
          <w:sz w:val="24"/>
        </w:rPr>
        <w:t>根据国家法律、法规以及有关廉政建设的规定，为做好合同执行过程中党风廉政建设，保证建设及运营资金的安全和有效使用以及投资效益，甲、乙双方特订立如下廉政协议：</w:t>
      </w:r>
    </w:p>
    <w:p w14:paraId="4CF2C8CF" w14:textId="77777777" w:rsidR="00870115" w:rsidRDefault="00870115" w:rsidP="00870115">
      <w:pPr>
        <w:adjustRightInd w:val="0"/>
        <w:snapToGrid w:val="0"/>
        <w:spacing w:line="440" w:lineRule="exact"/>
        <w:ind w:firstLine="480"/>
        <w:rPr>
          <w:rFonts w:ascii="仿宋_GB2312" w:eastAsia="仿宋_GB2312" w:hAnsi="仿宋_GB2312" w:cs="仿宋_GB2312"/>
          <w:b/>
          <w:sz w:val="24"/>
        </w:rPr>
      </w:pPr>
      <w:bookmarkStart w:id="128" w:name="_Toc59900969"/>
      <w:bookmarkStart w:id="129" w:name="_Toc59896701"/>
      <w:r>
        <w:rPr>
          <w:rFonts w:ascii="仿宋_GB2312" w:eastAsia="仿宋_GB2312" w:hAnsi="仿宋_GB2312" w:cs="仿宋_GB2312" w:hint="eastAsia"/>
          <w:b/>
          <w:sz w:val="24"/>
        </w:rPr>
        <w:t xml:space="preserve">第一条 </w:t>
      </w:r>
      <w:bookmarkEnd w:id="128"/>
      <w:bookmarkEnd w:id="129"/>
      <w:r>
        <w:rPr>
          <w:rFonts w:ascii="仿宋_GB2312" w:eastAsia="仿宋_GB2312" w:hAnsi="仿宋_GB2312" w:cs="仿宋_GB2312" w:hint="eastAsia"/>
          <w:b/>
          <w:sz w:val="24"/>
        </w:rPr>
        <w:t>共同责任</w:t>
      </w:r>
    </w:p>
    <w:p w14:paraId="190E86E4" w14:textId="77777777" w:rsidR="00870115" w:rsidRDefault="00870115" w:rsidP="00870115">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（一）严格遵守党和国家有关法律法规及湖南省、长沙市的相关规定。</w:t>
      </w:r>
    </w:p>
    <w:p w14:paraId="5D599C90" w14:textId="77777777" w:rsidR="00870115" w:rsidRDefault="00870115" w:rsidP="00870115">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（二）严格执行</w:t>
      </w:r>
      <w:r>
        <w:rPr>
          <w:rFonts w:ascii="仿宋_GB2312" w:eastAsia="仿宋_GB2312" w:hAnsi="仿宋_GB2312" w:cs="仿宋_GB2312" w:hint="eastAsia"/>
          <w:sz w:val="24"/>
          <w:u w:val="single"/>
        </w:rPr>
        <w:t>长沙市轨道交通2号线运营期2022年度蓄电池采购项目</w:t>
      </w:r>
      <w:r>
        <w:rPr>
          <w:rFonts w:ascii="仿宋_GB2312" w:eastAsia="仿宋_GB2312" w:hAnsi="仿宋_GB2312" w:cs="仿宋_GB2312" w:hint="eastAsia"/>
          <w:sz w:val="24"/>
        </w:rPr>
        <w:t>（以下称主合同）的合同文件，自觉按合同办事。</w:t>
      </w:r>
    </w:p>
    <w:p w14:paraId="51D821F1" w14:textId="77777777" w:rsidR="00870115" w:rsidRDefault="00870115" w:rsidP="00870115">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（三）双方的业务活动坚持公开、公正、诚信、透明的原则（除法律认定的商业秘密和合同文件另有规定之外），不得损害国家和集体利益，违反工程建设规章制度。</w:t>
      </w:r>
    </w:p>
    <w:p w14:paraId="6B9B0E63" w14:textId="77777777" w:rsidR="00870115" w:rsidRDefault="00870115" w:rsidP="00870115">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（四）建立健全廉政制度，开展廉政教育，设立廉政告示牌，公布举报电话，监督并认真查处违纪违法行为。</w:t>
      </w:r>
    </w:p>
    <w:p w14:paraId="3683E520" w14:textId="77777777" w:rsidR="00870115" w:rsidRDefault="00870115" w:rsidP="00870115">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（五）发现对方在业务活动中有违反廉政规定的行为，有及时提醒对方纠正的权利和义务。</w:t>
      </w:r>
    </w:p>
    <w:p w14:paraId="7CF9CB85" w14:textId="77777777" w:rsidR="00870115" w:rsidRDefault="00870115" w:rsidP="00870115">
      <w:pPr>
        <w:adjustRightInd w:val="0"/>
        <w:snapToGrid w:val="0"/>
        <w:spacing w:line="440" w:lineRule="exact"/>
        <w:ind w:firstLine="480"/>
        <w:rPr>
          <w:rFonts w:ascii="仿宋_GB2312" w:eastAsia="仿宋_GB2312" w:hAnsi="仿宋_GB2312" w:cs="仿宋_GB2312"/>
          <w:b/>
          <w:sz w:val="24"/>
        </w:rPr>
      </w:pPr>
      <w:r>
        <w:rPr>
          <w:rFonts w:ascii="仿宋_GB2312" w:eastAsia="仿宋_GB2312" w:hAnsi="仿宋_GB2312" w:cs="仿宋_GB2312" w:hint="eastAsia"/>
          <w:b/>
          <w:sz w:val="24"/>
        </w:rPr>
        <w:t>第二条 共同权利</w:t>
      </w:r>
    </w:p>
    <w:p w14:paraId="1601B7C9" w14:textId="77777777" w:rsidR="00870115" w:rsidRDefault="00870115" w:rsidP="00870115">
      <w:pPr>
        <w:adjustRightInd w:val="0"/>
        <w:snapToGrid w:val="0"/>
        <w:spacing w:line="440" w:lineRule="exact"/>
        <w:rPr>
          <w:rFonts w:ascii="仿宋_GB2312" w:eastAsia="仿宋_GB2312" w:hAnsi="仿宋_GB2312" w:cs="仿宋_GB2312"/>
          <w:sz w:val="24"/>
        </w:rPr>
      </w:pPr>
      <w:r>
        <w:rPr>
          <w:rFonts w:ascii="仿宋_GB2312" w:eastAsia="仿宋_GB2312" w:hAnsi="仿宋_GB2312" w:cs="仿宋_GB2312" w:hint="eastAsia"/>
          <w:sz w:val="24"/>
        </w:rPr>
        <w:t xml:space="preserve">    发现对方严重违反本协议义务条款的行为，有向其上级有关部门举报、建议给予处理并要求告知处理结果的权利。</w:t>
      </w:r>
    </w:p>
    <w:p w14:paraId="5AF46745" w14:textId="77777777" w:rsidR="00870115" w:rsidRDefault="00870115" w:rsidP="00870115">
      <w:pPr>
        <w:adjustRightInd w:val="0"/>
        <w:snapToGrid w:val="0"/>
        <w:spacing w:line="440" w:lineRule="exact"/>
        <w:ind w:firstLine="480"/>
        <w:rPr>
          <w:rFonts w:ascii="仿宋_GB2312" w:eastAsia="仿宋_GB2312" w:hAnsi="仿宋_GB2312" w:cs="仿宋_GB2312"/>
          <w:b/>
          <w:sz w:val="24"/>
        </w:rPr>
      </w:pPr>
      <w:bookmarkStart w:id="130" w:name="_Toc59900970"/>
      <w:bookmarkStart w:id="131" w:name="_Toc59896702"/>
      <w:r>
        <w:rPr>
          <w:rFonts w:ascii="仿宋_GB2312" w:eastAsia="仿宋_GB2312" w:hAnsi="仿宋_GB2312" w:cs="仿宋_GB2312" w:hint="eastAsia"/>
          <w:b/>
          <w:sz w:val="24"/>
        </w:rPr>
        <w:t>第三条 甲方的义务</w:t>
      </w:r>
      <w:bookmarkEnd w:id="130"/>
      <w:bookmarkEnd w:id="131"/>
    </w:p>
    <w:p w14:paraId="6D2AA651" w14:textId="77777777" w:rsidR="00870115" w:rsidRDefault="00870115" w:rsidP="00870115">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（一）甲方及其工作人员不得索要或接受乙方的礼金、有价证券和贵重物品。</w:t>
      </w:r>
    </w:p>
    <w:p w14:paraId="183B72FB" w14:textId="77777777" w:rsidR="00870115" w:rsidRDefault="00870115" w:rsidP="00870115">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（二）甲方及其工作人员不得在乙方报销任何应由甲方或个人支付的费用等。</w:t>
      </w:r>
    </w:p>
    <w:p w14:paraId="3BB6BCE8" w14:textId="77777777" w:rsidR="00870115" w:rsidRDefault="00870115" w:rsidP="00870115">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（三）甲方及其工作人员不得参加乙方安排的超标准宴请和娱乐活动。</w:t>
      </w:r>
    </w:p>
    <w:p w14:paraId="6C79F32F" w14:textId="77777777" w:rsidR="00870115" w:rsidRDefault="00870115" w:rsidP="00870115">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（四）甲方及其工作人员不得接受乙方提供的通讯工具、交通工具和高档办公用品等。</w:t>
      </w:r>
    </w:p>
    <w:p w14:paraId="1D73494A" w14:textId="77777777" w:rsidR="00870115" w:rsidRDefault="00870115" w:rsidP="00870115">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（五）甲方及其工作人员不得要求或者接受乙方为其住房装修、婚丧嫁娶活动、配偶子女的工作安排以及出国出境、旅游等提供方便等。</w:t>
      </w:r>
    </w:p>
    <w:p w14:paraId="6ACF4F0E" w14:textId="77777777" w:rsidR="00870115" w:rsidRDefault="00870115" w:rsidP="00870115">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（六）甲方及其工作人员不得有违反法律、法规、廉洁从业规定的其他行为。</w:t>
      </w:r>
    </w:p>
    <w:p w14:paraId="2E18CE9D" w14:textId="77777777" w:rsidR="00870115" w:rsidRDefault="00870115" w:rsidP="00870115">
      <w:pPr>
        <w:adjustRightInd w:val="0"/>
        <w:snapToGrid w:val="0"/>
        <w:spacing w:line="440" w:lineRule="exact"/>
        <w:ind w:firstLine="480"/>
        <w:rPr>
          <w:rFonts w:ascii="仿宋_GB2312" w:eastAsia="仿宋_GB2312" w:hAnsi="仿宋_GB2312" w:cs="仿宋_GB2312"/>
          <w:b/>
          <w:sz w:val="24"/>
        </w:rPr>
      </w:pPr>
      <w:bookmarkStart w:id="132" w:name="_Toc59900971"/>
      <w:bookmarkStart w:id="133" w:name="_Toc59896703"/>
      <w:r>
        <w:rPr>
          <w:rFonts w:ascii="仿宋_GB2312" w:eastAsia="仿宋_GB2312" w:hAnsi="仿宋_GB2312" w:cs="仿宋_GB2312" w:hint="eastAsia"/>
          <w:b/>
          <w:sz w:val="24"/>
        </w:rPr>
        <w:t>第四条 乙方义务</w:t>
      </w:r>
      <w:bookmarkEnd w:id="132"/>
      <w:bookmarkEnd w:id="133"/>
    </w:p>
    <w:p w14:paraId="08BB20B3" w14:textId="77777777" w:rsidR="00870115" w:rsidRDefault="00870115" w:rsidP="00870115">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（一）乙方不得以任何理由向甲方及其工作人员行贿或馈赠礼金、有价证券、贵重物品。</w:t>
      </w:r>
    </w:p>
    <w:p w14:paraId="0DE22755" w14:textId="77777777" w:rsidR="00870115" w:rsidRDefault="00870115" w:rsidP="00870115">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（二）乙方不得以任何名义为甲方及其工作人员报销应由甲方单位或个人支付的任何费用。</w:t>
      </w:r>
    </w:p>
    <w:p w14:paraId="380B931D" w14:textId="77777777" w:rsidR="00870115" w:rsidRDefault="00870115" w:rsidP="00870115">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（三）乙方不得以任何理由安排甲方工作人员参加超标准宴请、健身及娱乐活动。</w:t>
      </w:r>
    </w:p>
    <w:p w14:paraId="2F1791F5" w14:textId="77777777" w:rsidR="00870115" w:rsidRDefault="00870115" w:rsidP="00870115">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（四）乙方不得为甲方及其工作人员购置或提供通讯工具、交通工具和高档办公用品等。</w:t>
      </w:r>
    </w:p>
    <w:p w14:paraId="3647365A" w14:textId="77777777" w:rsidR="00870115" w:rsidRDefault="00870115" w:rsidP="00870115">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（五）乙方不得为甲方及其工作人员住房装修、婚丧嫁娶活动、配偶子女的工作安排以及出国出境、旅游等提供方便等。</w:t>
      </w:r>
    </w:p>
    <w:p w14:paraId="64FCE612" w14:textId="77777777" w:rsidR="00870115" w:rsidRDefault="00870115" w:rsidP="00870115">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（六）乙方不得有违反法律、法规、廉洁从业规定的其他行为。</w:t>
      </w:r>
    </w:p>
    <w:p w14:paraId="55133666" w14:textId="77777777" w:rsidR="00870115" w:rsidRDefault="00870115" w:rsidP="00870115">
      <w:pPr>
        <w:adjustRightInd w:val="0"/>
        <w:snapToGrid w:val="0"/>
        <w:spacing w:line="440" w:lineRule="exact"/>
        <w:ind w:firstLine="480"/>
        <w:rPr>
          <w:rFonts w:ascii="仿宋_GB2312" w:eastAsia="仿宋_GB2312" w:hAnsi="仿宋_GB2312" w:cs="仿宋_GB2312"/>
          <w:b/>
          <w:sz w:val="24"/>
        </w:rPr>
      </w:pPr>
      <w:r>
        <w:rPr>
          <w:rFonts w:ascii="仿宋_GB2312" w:eastAsia="仿宋_GB2312" w:hAnsi="仿宋_GB2312" w:cs="仿宋_GB2312" w:hint="eastAsia"/>
          <w:b/>
          <w:sz w:val="24"/>
        </w:rPr>
        <w:t>第五条 违约责任</w:t>
      </w:r>
    </w:p>
    <w:p w14:paraId="5D1ADC8A" w14:textId="77777777" w:rsidR="00870115" w:rsidRDefault="00870115" w:rsidP="00870115">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（一）甲方及其工作人员违反本协议，视情节轻重按管理权限，依据有关规定给予党纪、政纪或组织处理，调离其工作岗位；涉嫌犯罪的，移交司法机关追究刑事责任；给乙方造成经济损失的，应予以赔偿。</w:t>
      </w:r>
    </w:p>
    <w:p w14:paraId="6A8B9324" w14:textId="77777777" w:rsidR="00870115" w:rsidRDefault="00870115" w:rsidP="00870115">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14:paraId="0798B355" w14:textId="77777777" w:rsidR="00870115" w:rsidRDefault="00870115" w:rsidP="00870115">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14:paraId="082482E6" w14:textId="77777777" w:rsidR="00870115" w:rsidRDefault="00870115" w:rsidP="00870115">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第七条 本协议有效期为甲乙双方签署之日起至主合同完全履行完毕之日止。</w:t>
      </w:r>
    </w:p>
    <w:p w14:paraId="7BBE5BD0" w14:textId="77777777" w:rsidR="00870115" w:rsidRDefault="00870115" w:rsidP="00870115">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第八条 本协议作为主合同的附件，与主合同具有同等的法律效力，经合同双方签署立即生效。</w:t>
      </w:r>
    </w:p>
    <w:p w14:paraId="50D5257C" w14:textId="77777777" w:rsidR="00870115" w:rsidRDefault="00870115" w:rsidP="00870115">
      <w:pPr>
        <w:snapToGrid w:val="0"/>
        <w:spacing w:line="440" w:lineRule="exact"/>
        <w:rPr>
          <w:rFonts w:ascii="仿宋_GB2312" w:eastAsia="仿宋_GB2312" w:hAnsi="仿宋_GB2312" w:cs="仿宋_GB2312"/>
          <w:sz w:val="24"/>
        </w:rPr>
        <w:sectPr w:rsidR="00870115" w:rsidSect="00AA4AA8">
          <w:footerReference w:type="default" r:id="rId20"/>
          <w:pgSz w:w="11906" w:h="16838"/>
          <w:pgMar w:top="1440" w:right="1797" w:bottom="1440" w:left="1797" w:header="851" w:footer="567" w:gutter="0"/>
          <w:cols w:space="720"/>
          <w:docGrid w:type="lines" w:linePitch="312"/>
        </w:sectPr>
      </w:pPr>
    </w:p>
    <w:p w14:paraId="1C0BE7AE" w14:textId="77777777" w:rsidR="00870115" w:rsidRDefault="00870115" w:rsidP="00870115">
      <w:pPr>
        <w:rPr>
          <w:rFonts w:ascii="仿宋_GB2312" w:eastAsia="仿宋_GB2312" w:hAnsi="仿宋_GB2312" w:cs="仿宋_GB2312"/>
          <w:sz w:val="24"/>
        </w:rPr>
      </w:pPr>
      <w:r>
        <w:rPr>
          <w:rFonts w:ascii="仿宋_GB2312" w:eastAsia="仿宋_GB2312" w:hAnsi="仿宋_GB2312" w:cs="仿宋_GB2312" w:hint="eastAsia"/>
          <w:sz w:val="24"/>
        </w:rPr>
        <w:lastRenderedPageBreak/>
        <w:t>（本页无正文）</w:t>
      </w:r>
    </w:p>
    <w:p w14:paraId="0FC3CBB1" w14:textId="77777777" w:rsidR="00870115" w:rsidRDefault="00870115" w:rsidP="00870115">
      <w:pPr>
        <w:pStyle w:val="ad"/>
        <w:rPr>
          <w:rFonts w:ascii="仿宋_GB2312" w:eastAsia="仿宋_GB2312" w:hAnsi="仿宋_GB2312" w:cs="仿宋_GB2312"/>
        </w:rPr>
      </w:pPr>
    </w:p>
    <w:p w14:paraId="6569F1BB" w14:textId="77777777" w:rsidR="00870115" w:rsidRDefault="00870115" w:rsidP="00870115">
      <w:pPr>
        <w:rPr>
          <w:rFonts w:ascii="仿宋_GB2312" w:eastAsia="仿宋_GB2312" w:hAnsi="仿宋_GB2312" w:cs="仿宋_GB2312"/>
        </w:rPr>
      </w:pPr>
    </w:p>
    <w:p w14:paraId="2C6B881F" w14:textId="77777777" w:rsidR="00870115" w:rsidRDefault="00870115" w:rsidP="00870115">
      <w:pPr>
        <w:pStyle w:val="ad"/>
        <w:rPr>
          <w:rFonts w:ascii="仿宋_GB2312" w:eastAsia="仿宋_GB2312" w:hAnsi="仿宋_GB2312" w:cs="仿宋_GB2312"/>
        </w:rPr>
      </w:pPr>
    </w:p>
    <w:p w14:paraId="3451EA66" w14:textId="77777777" w:rsidR="00870115" w:rsidRDefault="00870115" w:rsidP="00870115">
      <w:pPr>
        <w:rPr>
          <w:rFonts w:ascii="仿宋_GB2312" w:eastAsia="仿宋_GB2312" w:hAnsi="仿宋_GB2312" w:cs="仿宋_GB2312"/>
        </w:rPr>
      </w:pPr>
    </w:p>
    <w:p w14:paraId="459A1C6D" w14:textId="77777777" w:rsidR="00870115" w:rsidRDefault="00870115" w:rsidP="00870115">
      <w:pPr>
        <w:rPr>
          <w:rFonts w:ascii="仿宋_GB2312" w:eastAsia="仿宋_GB2312" w:hAnsi="仿宋_GB2312" w:cs="仿宋_GB2312"/>
        </w:rPr>
      </w:pPr>
    </w:p>
    <w:p w14:paraId="4441657A" w14:textId="77777777" w:rsidR="00870115" w:rsidRDefault="00870115" w:rsidP="00870115">
      <w:pPr>
        <w:rPr>
          <w:rFonts w:ascii="仿宋_GB2312" w:eastAsia="仿宋_GB2312" w:hAnsi="仿宋_GB2312" w:cs="仿宋_GB2312"/>
        </w:rPr>
      </w:pPr>
    </w:p>
    <w:p w14:paraId="1BDED808" w14:textId="77777777" w:rsidR="00870115" w:rsidRDefault="00870115" w:rsidP="00870115">
      <w:pPr>
        <w:snapToGrid w:val="0"/>
        <w:spacing w:line="360" w:lineRule="auto"/>
        <w:rPr>
          <w:rFonts w:ascii="仿宋_GB2312" w:eastAsia="仿宋_GB2312" w:hAnsi="仿宋_GB2312" w:cs="仿宋_GB2312"/>
          <w:sz w:val="24"/>
          <w:u w:val="single"/>
        </w:rPr>
      </w:pPr>
      <w:r>
        <w:rPr>
          <w:rFonts w:ascii="仿宋_GB2312" w:eastAsia="仿宋_GB2312" w:hAnsi="仿宋_GB2312" w:cs="仿宋_GB2312" w:hint="eastAsia"/>
          <w:sz w:val="24"/>
        </w:rPr>
        <w:t>甲方：</w:t>
      </w:r>
      <w:r>
        <w:rPr>
          <w:rFonts w:ascii="仿宋_GB2312" w:eastAsia="仿宋_GB2312" w:hAnsi="仿宋_GB2312" w:cs="仿宋_GB2312" w:hint="eastAsia"/>
          <w:sz w:val="24"/>
          <w:u w:val="single"/>
        </w:rPr>
        <w:t xml:space="preserve"> （盖章）            </w:t>
      </w:r>
      <w:r>
        <w:rPr>
          <w:rFonts w:ascii="仿宋_GB2312" w:eastAsia="仿宋_GB2312" w:hAnsi="仿宋_GB2312" w:cs="仿宋_GB2312" w:hint="eastAsia"/>
          <w:sz w:val="24"/>
        </w:rPr>
        <w:t xml:space="preserve">             乙方：</w:t>
      </w:r>
      <w:r>
        <w:rPr>
          <w:rFonts w:ascii="仿宋_GB2312" w:eastAsia="仿宋_GB2312" w:hAnsi="仿宋_GB2312" w:cs="仿宋_GB2312" w:hint="eastAsia"/>
          <w:sz w:val="24"/>
          <w:u w:val="single"/>
        </w:rPr>
        <w:t xml:space="preserve"> （盖章）                 </w:t>
      </w:r>
    </w:p>
    <w:p w14:paraId="4F127529" w14:textId="77777777" w:rsidR="00870115" w:rsidRDefault="00870115" w:rsidP="00870115">
      <w:pPr>
        <w:snapToGrid w:val="0"/>
        <w:spacing w:line="360" w:lineRule="auto"/>
        <w:rPr>
          <w:rFonts w:ascii="仿宋_GB2312" w:eastAsia="仿宋_GB2312" w:hAnsi="仿宋_GB2312" w:cs="仿宋_GB2312"/>
          <w:sz w:val="24"/>
          <w:u w:val="single"/>
        </w:rPr>
      </w:pPr>
      <w:r>
        <w:rPr>
          <w:rFonts w:ascii="仿宋_GB2312" w:eastAsia="仿宋_GB2312" w:hAnsi="仿宋_GB2312" w:cs="仿宋_GB2312" w:hint="eastAsia"/>
          <w:sz w:val="24"/>
        </w:rPr>
        <w:t>法定代表人：</w:t>
      </w:r>
      <w:r>
        <w:rPr>
          <w:rFonts w:ascii="仿宋_GB2312" w:eastAsia="仿宋_GB2312" w:hAnsi="仿宋_GB2312" w:cs="仿宋_GB2312" w:hint="eastAsia"/>
          <w:sz w:val="24"/>
          <w:u w:val="single"/>
        </w:rPr>
        <w:t xml:space="preserve">（签字）        </w:t>
      </w:r>
      <w:r>
        <w:rPr>
          <w:rFonts w:ascii="仿宋_GB2312" w:eastAsia="仿宋_GB2312" w:hAnsi="仿宋_GB2312" w:cs="仿宋_GB2312" w:hint="eastAsia"/>
          <w:sz w:val="24"/>
        </w:rPr>
        <w:t xml:space="preserve">             法定代表人：</w:t>
      </w:r>
      <w:r>
        <w:rPr>
          <w:rFonts w:ascii="仿宋_GB2312" w:eastAsia="仿宋_GB2312" w:hAnsi="仿宋_GB2312" w:cs="仿宋_GB2312" w:hint="eastAsia"/>
          <w:sz w:val="24"/>
          <w:u w:val="single"/>
        </w:rPr>
        <w:t xml:space="preserve"> （签字）           </w:t>
      </w:r>
    </w:p>
    <w:p w14:paraId="12257FF6" w14:textId="77777777" w:rsidR="00870115" w:rsidRDefault="00870115" w:rsidP="00870115">
      <w:pPr>
        <w:snapToGrid w:val="0"/>
        <w:spacing w:line="360" w:lineRule="auto"/>
        <w:rPr>
          <w:rFonts w:ascii="仿宋_GB2312" w:eastAsia="仿宋_GB2312" w:hAnsi="仿宋_GB2312" w:cs="仿宋_GB2312"/>
          <w:sz w:val="24"/>
        </w:rPr>
      </w:pPr>
      <w:r>
        <w:rPr>
          <w:rFonts w:ascii="仿宋_GB2312" w:eastAsia="仿宋_GB2312" w:hAnsi="仿宋_GB2312" w:cs="仿宋_GB2312" w:hint="eastAsia"/>
          <w:sz w:val="24"/>
        </w:rPr>
        <w:t>或授权代理人：</w:t>
      </w:r>
      <w:r>
        <w:rPr>
          <w:rFonts w:ascii="仿宋_GB2312" w:eastAsia="仿宋_GB2312" w:hAnsi="仿宋_GB2312" w:cs="仿宋_GB2312" w:hint="eastAsia"/>
          <w:sz w:val="24"/>
          <w:u w:val="single"/>
        </w:rPr>
        <w:t xml:space="preserve">（签字）      </w:t>
      </w:r>
      <w:r>
        <w:rPr>
          <w:rFonts w:ascii="仿宋_GB2312" w:eastAsia="仿宋_GB2312" w:hAnsi="仿宋_GB2312" w:cs="仿宋_GB2312" w:hint="eastAsia"/>
          <w:sz w:val="24"/>
        </w:rPr>
        <w:t xml:space="preserve">             或授权代理人：</w:t>
      </w:r>
      <w:r>
        <w:rPr>
          <w:rFonts w:ascii="仿宋_GB2312" w:eastAsia="仿宋_GB2312" w:hAnsi="仿宋_GB2312" w:cs="仿宋_GB2312" w:hint="eastAsia"/>
          <w:sz w:val="24"/>
          <w:u w:val="single"/>
        </w:rPr>
        <w:t xml:space="preserve">（签字）           </w:t>
      </w:r>
    </w:p>
    <w:p w14:paraId="43AAC095" w14:textId="77777777" w:rsidR="00870115" w:rsidRDefault="00870115" w:rsidP="00870115">
      <w:pPr>
        <w:snapToGrid w:val="0"/>
        <w:spacing w:line="360" w:lineRule="auto"/>
        <w:rPr>
          <w:rFonts w:ascii="仿宋_GB2312" w:eastAsia="仿宋_GB2312" w:hAnsi="仿宋_GB2312" w:cs="仿宋_GB2312"/>
          <w:sz w:val="24"/>
          <w:u w:val="single"/>
        </w:rPr>
      </w:pPr>
      <w:r>
        <w:rPr>
          <w:rFonts w:ascii="仿宋_GB2312" w:eastAsia="仿宋_GB2312" w:hAnsi="仿宋_GB2312" w:cs="仿宋_GB2312" w:hint="eastAsia"/>
          <w:sz w:val="24"/>
        </w:rPr>
        <w:t>电话：</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电话：</w:t>
      </w:r>
      <w:r>
        <w:rPr>
          <w:rFonts w:ascii="仿宋_GB2312" w:eastAsia="仿宋_GB2312" w:hAnsi="仿宋_GB2312" w:cs="仿宋_GB2312" w:hint="eastAsia"/>
          <w:sz w:val="24"/>
          <w:u w:val="single"/>
        </w:rPr>
        <w:t xml:space="preserve">                          </w:t>
      </w:r>
    </w:p>
    <w:p w14:paraId="08AAE129" w14:textId="77777777" w:rsidR="00870115" w:rsidRDefault="00870115" w:rsidP="00870115">
      <w:pPr>
        <w:snapToGrid w:val="0"/>
        <w:spacing w:line="360" w:lineRule="auto"/>
        <w:rPr>
          <w:rFonts w:ascii="仿宋_GB2312" w:eastAsia="仿宋_GB2312" w:hAnsi="仿宋_GB2312" w:cs="仿宋_GB2312"/>
          <w:sz w:val="24"/>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日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p>
    <w:p w14:paraId="1E8C8AE2" w14:textId="77777777" w:rsidR="00870115" w:rsidRDefault="00870115" w:rsidP="00870115">
      <w:pPr>
        <w:pStyle w:val="ae"/>
        <w:snapToGrid w:val="0"/>
        <w:spacing w:line="360" w:lineRule="auto"/>
        <w:ind w:firstLine="0"/>
        <w:outlineLvl w:val="1"/>
        <w:rPr>
          <w:rFonts w:ascii="仿宋_GB2312" w:eastAsia="仿宋_GB2312" w:hAnsi="仿宋_GB2312" w:cs="仿宋_GB2312"/>
          <w:b/>
          <w:sz w:val="24"/>
        </w:rPr>
      </w:pPr>
      <w:r>
        <w:rPr>
          <w:rFonts w:ascii="仿宋_GB2312" w:eastAsia="仿宋_GB2312" w:hAnsi="仿宋_GB2312" w:cs="仿宋_GB2312" w:hint="eastAsia"/>
          <w:sz w:val="24"/>
        </w:rPr>
        <w:t>甲方监督单位：</w:t>
      </w:r>
      <w:r>
        <w:rPr>
          <w:rFonts w:ascii="仿宋_GB2312" w:eastAsia="仿宋_GB2312" w:hAnsi="仿宋_GB2312" w:cs="仿宋_GB2312" w:hint="eastAsia"/>
          <w:sz w:val="24"/>
          <w:u w:val="single"/>
        </w:rPr>
        <w:t xml:space="preserve">（盖章）      </w:t>
      </w:r>
      <w:r>
        <w:rPr>
          <w:rFonts w:ascii="仿宋_GB2312" w:eastAsia="仿宋_GB2312" w:hAnsi="仿宋_GB2312" w:cs="仿宋_GB2312" w:hint="eastAsia"/>
          <w:sz w:val="24"/>
        </w:rPr>
        <w:t xml:space="preserve">             乙方监督单位：</w:t>
      </w:r>
      <w:r>
        <w:rPr>
          <w:rFonts w:ascii="仿宋_GB2312" w:eastAsia="仿宋_GB2312" w:hAnsi="仿宋_GB2312" w:cs="仿宋_GB2312" w:hint="eastAsia"/>
          <w:sz w:val="24"/>
          <w:u w:val="single"/>
        </w:rPr>
        <w:t xml:space="preserve">（盖章）        </w:t>
      </w:r>
    </w:p>
    <w:p w14:paraId="10B8C14B" w14:textId="77777777" w:rsidR="00870115" w:rsidRDefault="00870115" w:rsidP="00870115">
      <w:pPr>
        <w:pStyle w:val="ae"/>
        <w:snapToGrid w:val="0"/>
        <w:spacing w:line="360" w:lineRule="auto"/>
        <w:outlineLvl w:val="1"/>
        <w:rPr>
          <w:rFonts w:ascii="仿宋_GB2312" w:eastAsia="仿宋_GB2312" w:hAnsi="仿宋_GB2312" w:cs="仿宋_GB2312"/>
          <w:b/>
          <w:sz w:val="24"/>
        </w:rPr>
      </w:pPr>
      <w:r>
        <w:rPr>
          <w:rFonts w:ascii="仿宋_GB2312" w:eastAsia="仿宋_GB2312" w:hAnsi="仿宋_GB2312" w:cs="仿宋_GB2312" w:hint="eastAsia"/>
          <w:b/>
          <w:bCs/>
          <w:sz w:val="24"/>
        </w:rPr>
        <w:br w:type="page"/>
      </w:r>
      <w:bookmarkStart w:id="134" w:name="_Hlk26087760"/>
      <w:bookmarkStart w:id="135" w:name="_Toc5299"/>
      <w:bookmarkEnd w:id="126"/>
      <w:bookmarkEnd w:id="127"/>
      <w:r>
        <w:rPr>
          <w:rFonts w:ascii="仿宋_GB2312" w:eastAsia="仿宋_GB2312" w:hAnsi="仿宋_GB2312" w:cs="仿宋_GB2312" w:hint="eastAsia"/>
          <w:b/>
          <w:sz w:val="24"/>
        </w:rPr>
        <w:lastRenderedPageBreak/>
        <w:t>附件2 保密协议</w:t>
      </w:r>
    </w:p>
    <w:p w14:paraId="1ADC0EC6" w14:textId="77777777" w:rsidR="00870115" w:rsidRDefault="00870115" w:rsidP="00870115">
      <w:pPr>
        <w:widowControl/>
        <w:snapToGrid w:val="0"/>
        <w:spacing w:line="360" w:lineRule="auto"/>
        <w:jc w:val="center"/>
        <w:rPr>
          <w:rFonts w:ascii="仿宋_GB2312" w:eastAsia="仿宋_GB2312" w:hAnsi="仿宋_GB2312" w:cs="仿宋_GB2312"/>
          <w:kern w:val="0"/>
          <w:sz w:val="32"/>
          <w:szCs w:val="32"/>
          <w:lang w:bidi="en-US"/>
        </w:rPr>
      </w:pPr>
      <w:r>
        <w:rPr>
          <w:rFonts w:ascii="仿宋_GB2312" w:eastAsia="仿宋_GB2312" w:hAnsi="仿宋_GB2312" w:cs="仿宋_GB2312" w:hint="eastAsia"/>
          <w:b/>
          <w:bCs/>
          <w:smallCaps/>
          <w:kern w:val="0"/>
          <w:sz w:val="32"/>
          <w:szCs w:val="32"/>
          <w:lang w:bidi="en-US"/>
        </w:rPr>
        <w:t>保密协议</w:t>
      </w:r>
    </w:p>
    <w:p w14:paraId="072F8212" w14:textId="77777777" w:rsidR="00870115" w:rsidRDefault="00870115" w:rsidP="00870115">
      <w:pPr>
        <w:widowControl/>
        <w:snapToGrid w:val="0"/>
        <w:spacing w:line="360" w:lineRule="auto"/>
        <w:jc w:val="left"/>
        <w:rPr>
          <w:rFonts w:ascii="仿宋_GB2312" w:eastAsia="仿宋_GB2312" w:hAnsi="仿宋_GB2312" w:cs="仿宋_GB2312"/>
          <w:kern w:val="0"/>
          <w:sz w:val="24"/>
          <w:lang w:bidi="en-US"/>
        </w:rPr>
      </w:pPr>
    </w:p>
    <w:p w14:paraId="449DB299" w14:textId="77777777" w:rsidR="00870115" w:rsidRDefault="00870115" w:rsidP="00870115">
      <w:pPr>
        <w:widowControl/>
        <w:snapToGrid w:val="0"/>
        <w:spacing w:line="360" w:lineRule="auto"/>
        <w:jc w:val="left"/>
        <w:rPr>
          <w:rFonts w:ascii="仿宋_GB2312" w:eastAsia="仿宋_GB2312" w:hAnsi="仿宋_GB2312" w:cs="仿宋_GB2312"/>
          <w:kern w:val="0"/>
          <w:sz w:val="24"/>
          <w:u w:val="single"/>
          <w:lang w:bidi="en-US"/>
        </w:rPr>
      </w:pPr>
      <w:r>
        <w:rPr>
          <w:rFonts w:ascii="仿宋_GB2312" w:eastAsia="仿宋_GB2312" w:hAnsi="仿宋_GB2312" w:cs="仿宋_GB2312" w:hint="eastAsia"/>
          <w:kern w:val="0"/>
          <w:sz w:val="24"/>
          <w:lang w:bidi="en-US"/>
        </w:rPr>
        <w:t>甲方（全称）：</w:t>
      </w:r>
      <w:r>
        <w:rPr>
          <w:rFonts w:ascii="仿宋_GB2312" w:eastAsia="仿宋_GB2312" w:hAnsi="仿宋_GB2312" w:cs="仿宋_GB2312" w:hint="eastAsia"/>
          <w:kern w:val="0"/>
          <w:sz w:val="24"/>
          <w:u w:val="single"/>
          <w:lang w:bidi="en-US"/>
        </w:rPr>
        <w:t>长沙市轨道交通运营有限公司</w:t>
      </w:r>
    </w:p>
    <w:p w14:paraId="70D96B0D" w14:textId="77777777" w:rsidR="00870115" w:rsidRDefault="00870115" w:rsidP="00870115">
      <w:pPr>
        <w:widowControl/>
        <w:snapToGrid w:val="0"/>
        <w:spacing w:line="360" w:lineRule="auto"/>
        <w:jc w:val="left"/>
        <w:rPr>
          <w:rFonts w:ascii="仿宋_GB2312" w:eastAsia="仿宋_GB2312" w:hAnsi="仿宋_GB2312" w:cs="仿宋_GB2312"/>
          <w:kern w:val="0"/>
          <w:sz w:val="24"/>
          <w:lang w:bidi="en-US"/>
        </w:rPr>
      </w:pPr>
      <w:r>
        <w:rPr>
          <w:rFonts w:ascii="仿宋_GB2312" w:eastAsia="仿宋_GB2312" w:hAnsi="仿宋_GB2312" w:cs="仿宋_GB2312" w:hint="eastAsia"/>
          <w:kern w:val="0"/>
          <w:sz w:val="24"/>
          <w:lang w:bidi="en-US"/>
        </w:rPr>
        <w:t>乙方（全称）：</w:t>
      </w:r>
      <w:r>
        <w:rPr>
          <w:rFonts w:ascii="仿宋_GB2312" w:eastAsia="仿宋_GB2312" w:hAnsi="仿宋_GB2312" w:cs="仿宋_GB2312" w:hint="eastAsia"/>
          <w:kern w:val="0"/>
          <w:sz w:val="24"/>
          <w:u w:val="single"/>
          <w:lang w:bidi="en-US"/>
        </w:rPr>
        <w:t xml:space="preserve">                      </w:t>
      </w:r>
    </w:p>
    <w:p w14:paraId="5FECB8E6" w14:textId="77777777" w:rsidR="00870115" w:rsidRDefault="00870115" w:rsidP="00870115">
      <w:pPr>
        <w:widowControl/>
        <w:snapToGrid w:val="0"/>
        <w:spacing w:line="360" w:lineRule="auto"/>
        <w:ind w:firstLineChars="200" w:firstLine="480"/>
        <w:rPr>
          <w:rFonts w:ascii="仿宋_GB2312" w:eastAsia="仿宋_GB2312" w:hAnsi="仿宋_GB2312" w:cs="仿宋_GB2312"/>
          <w:kern w:val="0"/>
          <w:sz w:val="24"/>
          <w:lang w:bidi="en-US"/>
        </w:rPr>
      </w:pPr>
      <w:r>
        <w:rPr>
          <w:rFonts w:ascii="仿宋_GB2312" w:eastAsia="仿宋_GB2312" w:hAnsi="仿宋_GB2312" w:cs="仿宋_GB2312" w:hint="eastAsia"/>
          <w:kern w:val="0"/>
          <w:sz w:val="24"/>
          <w:lang w:bidi="en-US"/>
        </w:rPr>
        <w:t>鉴于甲方和乙方签订的</w:t>
      </w:r>
      <w:r>
        <w:rPr>
          <w:rFonts w:ascii="仿宋_GB2312" w:eastAsia="仿宋_GB2312" w:hAnsi="仿宋_GB2312" w:cs="仿宋_GB2312" w:hint="eastAsia"/>
          <w:kern w:val="0"/>
          <w:sz w:val="24"/>
          <w:u w:val="single"/>
          <w:lang w:bidi="en-US"/>
        </w:rPr>
        <w:t>长沙市轨道交通2号线运营期2022年度蓄电池采购项目</w:t>
      </w:r>
      <w:r>
        <w:rPr>
          <w:rFonts w:ascii="仿宋_GB2312" w:eastAsia="仿宋_GB2312" w:hAnsi="仿宋_GB2312" w:cs="仿宋_GB2312" w:hint="eastAsia"/>
          <w:kern w:val="0"/>
          <w:sz w:val="24"/>
          <w:lang w:bidi="en-US"/>
        </w:rPr>
        <w:t>合同（以下简称主合同）在执行过程中，甲方需要向乙方提供相关资料、披露有关信息。为进一步明确乙方的保密义务，甲、乙双方特签订以下本协议。</w:t>
      </w:r>
    </w:p>
    <w:p w14:paraId="177E2E0B" w14:textId="77777777" w:rsidR="00870115" w:rsidRDefault="00870115" w:rsidP="00870115">
      <w:pPr>
        <w:widowControl/>
        <w:snapToGrid w:val="0"/>
        <w:spacing w:line="360" w:lineRule="auto"/>
        <w:ind w:firstLineChars="200" w:firstLine="482"/>
        <w:jc w:val="left"/>
        <w:rPr>
          <w:rFonts w:ascii="仿宋_GB2312" w:eastAsia="仿宋_GB2312" w:hAnsi="仿宋_GB2312" w:cs="仿宋_GB2312"/>
          <w:b/>
          <w:kern w:val="0"/>
          <w:sz w:val="24"/>
          <w:lang w:bidi="en-US"/>
        </w:rPr>
      </w:pPr>
      <w:r>
        <w:rPr>
          <w:rFonts w:ascii="仿宋_GB2312" w:eastAsia="仿宋_GB2312" w:hAnsi="仿宋_GB2312" w:cs="仿宋_GB2312" w:hint="eastAsia"/>
          <w:b/>
          <w:kern w:val="0"/>
          <w:sz w:val="24"/>
          <w:lang w:bidi="en-US"/>
        </w:rPr>
        <w:t>第一条 保密内容</w:t>
      </w:r>
    </w:p>
    <w:p w14:paraId="5EB91158" w14:textId="77777777" w:rsidR="00870115" w:rsidRDefault="00870115" w:rsidP="00870115">
      <w:pPr>
        <w:widowControl/>
        <w:snapToGrid w:val="0"/>
        <w:spacing w:line="360" w:lineRule="auto"/>
        <w:ind w:firstLineChars="200" w:firstLine="482"/>
        <w:jc w:val="left"/>
        <w:rPr>
          <w:rFonts w:ascii="仿宋_GB2312" w:eastAsia="仿宋_GB2312" w:hAnsi="仿宋_GB2312" w:cs="仿宋_GB2312"/>
          <w:b/>
          <w:kern w:val="0"/>
          <w:sz w:val="24"/>
          <w:lang w:bidi="en-US"/>
        </w:rPr>
      </w:pPr>
      <w:r>
        <w:rPr>
          <w:rFonts w:ascii="仿宋_GB2312" w:eastAsia="仿宋_GB2312" w:hAnsi="仿宋_GB2312" w:cs="仿宋_GB2312" w:hint="eastAsia"/>
          <w:b/>
          <w:kern w:val="0"/>
          <w:sz w:val="24"/>
          <w:lang w:bidi="en-US"/>
        </w:rPr>
        <w:t>甲、乙双方确认，乙方应承担保密义务的内容为：</w:t>
      </w:r>
    </w:p>
    <w:p w14:paraId="7CDB4364" w14:textId="77777777" w:rsidR="00870115" w:rsidRDefault="00870115" w:rsidP="00870115">
      <w:pPr>
        <w:widowControl/>
        <w:snapToGrid w:val="0"/>
        <w:spacing w:line="360" w:lineRule="auto"/>
        <w:ind w:firstLineChars="200" w:firstLine="480"/>
        <w:jc w:val="left"/>
        <w:rPr>
          <w:rFonts w:ascii="仿宋_GB2312" w:eastAsia="仿宋_GB2312" w:hAnsi="仿宋_GB2312" w:cs="仿宋_GB2312"/>
          <w:kern w:val="0"/>
          <w:sz w:val="24"/>
          <w:lang w:bidi="en-US"/>
        </w:rPr>
      </w:pPr>
      <w:r>
        <w:rPr>
          <w:rFonts w:ascii="仿宋_GB2312" w:eastAsia="仿宋_GB2312" w:hAnsi="仿宋_GB2312" w:cs="仿宋_GB2312" w:hint="eastAsia"/>
          <w:kern w:val="0"/>
          <w:sz w:val="24"/>
          <w:lang w:bidi="en-US"/>
        </w:rPr>
        <w:t>1、技术信息：包括技术方案、设计要求、工作内容、实现方法、运作流程、技术指标、软件系统、数据库、运行环境、作业平台、测试结果、图纸、样本、模型、技术文档、涉及技术秘密的业务函电等； </w:t>
      </w:r>
    </w:p>
    <w:p w14:paraId="02B55F26" w14:textId="77777777" w:rsidR="00870115" w:rsidRDefault="00870115" w:rsidP="00870115">
      <w:pPr>
        <w:widowControl/>
        <w:snapToGrid w:val="0"/>
        <w:spacing w:line="360" w:lineRule="auto"/>
        <w:ind w:firstLineChars="200" w:firstLine="480"/>
        <w:jc w:val="left"/>
        <w:rPr>
          <w:rFonts w:ascii="仿宋_GB2312" w:eastAsia="仿宋_GB2312" w:hAnsi="仿宋_GB2312" w:cs="仿宋_GB2312"/>
          <w:kern w:val="0"/>
          <w:sz w:val="24"/>
          <w:lang w:bidi="en-US"/>
        </w:rPr>
      </w:pPr>
      <w:r>
        <w:rPr>
          <w:rFonts w:ascii="仿宋_GB2312" w:eastAsia="仿宋_GB2312" w:hAnsi="仿宋_GB2312" w:cs="仿宋_GB2312" w:hint="eastAsia"/>
          <w:kern w:val="0"/>
          <w:sz w:val="24"/>
          <w:lang w:bidi="en-US"/>
        </w:rPr>
        <w:t>2、经营信息：包括客户名称、客户地址及联系方式、需求信息、营销计划、定价政策、招投标中的标底及标书内容、项目组人员构成、费用预算、利润情况及不公开的财务资料等；</w:t>
      </w:r>
    </w:p>
    <w:p w14:paraId="030FE630" w14:textId="77777777" w:rsidR="00870115" w:rsidRDefault="00870115" w:rsidP="00870115">
      <w:pPr>
        <w:widowControl/>
        <w:snapToGrid w:val="0"/>
        <w:spacing w:line="360" w:lineRule="auto"/>
        <w:ind w:firstLineChars="200" w:firstLine="480"/>
        <w:rPr>
          <w:rFonts w:ascii="仿宋_GB2312" w:eastAsia="仿宋_GB2312" w:hAnsi="仿宋_GB2312" w:cs="仿宋_GB2312"/>
          <w:kern w:val="0"/>
          <w:sz w:val="24"/>
          <w:lang w:bidi="en-US"/>
        </w:rPr>
      </w:pPr>
      <w:r>
        <w:rPr>
          <w:rFonts w:ascii="仿宋_GB2312" w:eastAsia="仿宋_GB2312" w:hAnsi="仿宋_GB2312" w:cs="仿宋_GB2312" w:hint="eastAsia"/>
          <w:kern w:val="0"/>
          <w:sz w:val="24"/>
          <w:lang w:bidi="en-US"/>
        </w:rPr>
        <w:t>3、其他事项：甲方依照法律规定和有关协议（包括与项目对方当事人以及其他项目当事人订立协议、合同）的约定要求乙方承担保密义务的其他事项。</w:t>
      </w:r>
    </w:p>
    <w:p w14:paraId="13FE6774" w14:textId="77777777" w:rsidR="00870115" w:rsidRDefault="00870115" w:rsidP="00870115">
      <w:pPr>
        <w:widowControl/>
        <w:snapToGrid w:val="0"/>
        <w:spacing w:line="360" w:lineRule="auto"/>
        <w:ind w:firstLineChars="200" w:firstLine="482"/>
        <w:jc w:val="left"/>
        <w:rPr>
          <w:rFonts w:ascii="仿宋_GB2312" w:eastAsia="仿宋_GB2312" w:hAnsi="仿宋_GB2312" w:cs="仿宋_GB2312"/>
          <w:b/>
          <w:kern w:val="0"/>
          <w:sz w:val="24"/>
          <w:lang w:bidi="en-US"/>
        </w:rPr>
      </w:pPr>
      <w:r>
        <w:rPr>
          <w:rFonts w:ascii="仿宋_GB2312" w:eastAsia="仿宋_GB2312" w:hAnsi="仿宋_GB2312" w:cs="仿宋_GB2312" w:hint="eastAsia"/>
          <w:b/>
          <w:kern w:val="0"/>
          <w:sz w:val="24"/>
          <w:lang w:bidi="en-US"/>
        </w:rPr>
        <w:t>第二条 乙方的保密义务</w:t>
      </w:r>
    </w:p>
    <w:p w14:paraId="21D39778" w14:textId="77777777" w:rsidR="00870115" w:rsidRDefault="00870115" w:rsidP="00870115">
      <w:pPr>
        <w:widowControl/>
        <w:snapToGrid w:val="0"/>
        <w:spacing w:line="360" w:lineRule="auto"/>
        <w:ind w:firstLineChars="200" w:firstLine="480"/>
        <w:jc w:val="left"/>
        <w:rPr>
          <w:rFonts w:ascii="仿宋_GB2312" w:eastAsia="仿宋_GB2312" w:hAnsi="仿宋_GB2312" w:cs="仿宋_GB2312"/>
          <w:kern w:val="0"/>
          <w:sz w:val="24"/>
          <w:lang w:bidi="en-US"/>
        </w:rPr>
      </w:pPr>
      <w:r>
        <w:rPr>
          <w:rFonts w:ascii="仿宋_GB2312" w:eastAsia="仿宋_GB2312" w:hAnsi="仿宋_GB2312" w:cs="仿宋_GB2312" w:hint="eastAsia"/>
          <w:kern w:val="0"/>
          <w:sz w:val="24"/>
          <w:lang w:bidi="en-US"/>
        </w:rPr>
        <w:t>1、乙方应主动采取加密措施对上述第一条所列内容进行保密，防止不承担同等保密义务的任何第三者知悉及使用。</w:t>
      </w:r>
    </w:p>
    <w:p w14:paraId="4D6689A3" w14:textId="77777777" w:rsidR="00870115" w:rsidRDefault="00870115" w:rsidP="00870115">
      <w:pPr>
        <w:widowControl/>
        <w:snapToGrid w:val="0"/>
        <w:spacing w:line="360" w:lineRule="auto"/>
        <w:ind w:firstLineChars="200" w:firstLine="480"/>
        <w:jc w:val="left"/>
        <w:rPr>
          <w:rFonts w:ascii="仿宋_GB2312" w:eastAsia="仿宋_GB2312" w:hAnsi="仿宋_GB2312" w:cs="仿宋_GB2312"/>
          <w:kern w:val="0"/>
          <w:sz w:val="24"/>
          <w:lang w:bidi="en-US"/>
        </w:rPr>
      </w:pPr>
      <w:r>
        <w:rPr>
          <w:rFonts w:ascii="仿宋_GB2312" w:eastAsia="仿宋_GB2312" w:hAnsi="仿宋_GB2312" w:cs="仿宋_GB2312" w:hint="eastAsia"/>
          <w:kern w:val="0"/>
          <w:sz w:val="24"/>
          <w:lang w:bidi="en-US"/>
        </w:rPr>
        <w:t>2、乙方不得刺探或者以其他不正当手段（包括利用计算机进行检索、浏览、复制等）获取主合同及主合同执行过程中的甲方秘密。</w:t>
      </w:r>
    </w:p>
    <w:p w14:paraId="71BB1EEF" w14:textId="77777777" w:rsidR="00870115" w:rsidRDefault="00870115" w:rsidP="00870115">
      <w:pPr>
        <w:widowControl/>
        <w:snapToGrid w:val="0"/>
        <w:spacing w:line="360" w:lineRule="auto"/>
        <w:ind w:firstLineChars="200" w:firstLine="480"/>
        <w:jc w:val="left"/>
        <w:rPr>
          <w:rFonts w:ascii="仿宋_GB2312" w:eastAsia="仿宋_GB2312" w:hAnsi="仿宋_GB2312" w:cs="仿宋_GB2312"/>
          <w:kern w:val="0"/>
          <w:sz w:val="24"/>
          <w:lang w:bidi="en-US"/>
        </w:rPr>
      </w:pPr>
      <w:r>
        <w:rPr>
          <w:rFonts w:ascii="仿宋_GB2312" w:eastAsia="仿宋_GB2312" w:hAnsi="仿宋_GB2312" w:cs="仿宋_GB2312" w:hint="eastAsia"/>
          <w:kern w:val="0"/>
          <w:sz w:val="24"/>
          <w:lang w:bidi="en-US"/>
        </w:rPr>
        <w:t>3、乙方不得向不承担同等保密义务的任何第三人披露上述第一条所列内容。</w:t>
      </w:r>
    </w:p>
    <w:p w14:paraId="329EA62B" w14:textId="77777777" w:rsidR="00870115" w:rsidRDefault="00870115" w:rsidP="00870115">
      <w:pPr>
        <w:widowControl/>
        <w:snapToGrid w:val="0"/>
        <w:spacing w:line="360" w:lineRule="auto"/>
        <w:ind w:firstLineChars="200" w:firstLine="480"/>
        <w:jc w:val="left"/>
        <w:rPr>
          <w:rFonts w:ascii="仿宋_GB2312" w:eastAsia="仿宋_GB2312" w:hAnsi="仿宋_GB2312" w:cs="仿宋_GB2312"/>
          <w:kern w:val="0"/>
          <w:sz w:val="24"/>
          <w:lang w:bidi="en-US"/>
        </w:rPr>
      </w:pPr>
      <w:r>
        <w:rPr>
          <w:rFonts w:ascii="仿宋_GB2312" w:eastAsia="仿宋_GB2312" w:hAnsi="仿宋_GB2312" w:cs="仿宋_GB2312" w:hint="eastAsia"/>
          <w:kern w:val="0"/>
          <w:sz w:val="24"/>
          <w:lang w:bidi="en-US"/>
        </w:rPr>
        <w:t>4、乙方不得允许（包括出借、赠与、出租、转让等行为）或协助不承担同等保密义务的任何第三人使用上述第一条所列内容。</w:t>
      </w:r>
    </w:p>
    <w:p w14:paraId="0B599677" w14:textId="77777777" w:rsidR="00870115" w:rsidRDefault="00870115" w:rsidP="00870115">
      <w:pPr>
        <w:widowControl/>
        <w:snapToGrid w:val="0"/>
        <w:spacing w:line="360" w:lineRule="auto"/>
        <w:ind w:firstLineChars="200" w:firstLine="480"/>
        <w:jc w:val="left"/>
        <w:rPr>
          <w:rFonts w:ascii="仿宋_GB2312" w:eastAsia="仿宋_GB2312" w:hAnsi="仿宋_GB2312" w:cs="仿宋_GB2312"/>
          <w:kern w:val="0"/>
          <w:sz w:val="24"/>
          <w:lang w:bidi="en-US"/>
        </w:rPr>
      </w:pPr>
      <w:r>
        <w:rPr>
          <w:rFonts w:ascii="仿宋_GB2312" w:eastAsia="仿宋_GB2312" w:hAnsi="仿宋_GB2312" w:cs="仿宋_GB2312" w:hint="eastAsia"/>
          <w:kern w:val="0"/>
          <w:sz w:val="24"/>
          <w:lang w:bidi="en-US"/>
        </w:rPr>
        <w:t>5、不论因何种原因主合同终止后，乙方都不得利用上述第一条所列内容为其他与甲方有竞争关系的第三人提供服务或进行合作。</w:t>
      </w:r>
    </w:p>
    <w:p w14:paraId="06EE1AB7" w14:textId="77777777" w:rsidR="00870115" w:rsidRDefault="00870115" w:rsidP="00870115">
      <w:pPr>
        <w:widowControl/>
        <w:snapToGrid w:val="0"/>
        <w:spacing w:line="360" w:lineRule="auto"/>
        <w:ind w:firstLineChars="200" w:firstLine="480"/>
        <w:jc w:val="left"/>
        <w:rPr>
          <w:rFonts w:ascii="仿宋_GB2312" w:eastAsia="仿宋_GB2312" w:hAnsi="仿宋_GB2312" w:cs="仿宋_GB2312"/>
          <w:kern w:val="0"/>
          <w:sz w:val="24"/>
          <w:lang w:bidi="en-US"/>
        </w:rPr>
      </w:pPr>
      <w:r>
        <w:rPr>
          <w:rFonts w:ascii="仿宋_GB2312" w:eastAsia="仿宋_GB2312" w:hAnsi="仿宋_GB2312" w:cs="仿宋_GB2312" w:hint="eastAsia"/>
          <w:kern w:val="0"/>
          <w:sz w:val="24"/>
          <w:lang w:bidi="en-US"/>
        </w:rPr>
        <w:lastRenderedPageBreak/>
        <w:t>6、上述第一条所列内容的所有权始终全部归属甲方，乙方不得利用自身对项目不同程度的了解申请对于该项目的商业秘密所有权，在本协议签订前乙方已依法具有某些所有权者除外；</w:t>
      </w:r>
    </w:p>
    <w:p w14:paraId="77839CE5" w14:textId="77777777" w:rsidR="00870115" w:rsidRDefault="00870115" w:rsidP="00870115">
      <w:pPr>
        <w:widowControl/>
        <w:snapToGrid w:val="0"/>
        <w:spacing w:line="360" w:lineRule="auto"/>
        <w:ind w:firstLineChars="200" w:firstLine="480"/>
        <w:jc w:val="left"/>
        <w:rPr>
          <w:rFonts w:ascii="仿宋_GB2312" w:eastAsia="仿宋_GB2312" w:hAnsi="仿宋_GB2312" w:cs="仿宋_GB2312"/>
          <w:kern w:val="0"/>
          <w:sz w:val="24"/>
          <w:lang w:bidi="en-US"/>
        </w:rPr>
      </w:pPr>
      <w:r>
        <w:rPr>
          <w:rFonts w:ascii="仿宋_GB2312" w:eastAsia="仿宋_GB2312" w:hAnsi="仿宋_GB2312" w:cs="仿宋_GB2312" w:hint="eastAsia"/>
          <w:kern w:val="0"/>
          <w:sz w:val="24"/>
          <w:lang w:bidi="en-US"/>
        </w:rPr>
        <w:t>7、乙方如发现上述第一条所列内容被泄露或者自己过失泄露秘密，应当采取有效措施防止泄密进一步扩大，并及时向甲方报告。</w:t>
      </w:r>
    </w:p>
    <w:p w14:paraId="0F26E2CC" w14:textId="77777777" w:rsidR="00870115" w:rsidRDefault="00870115" w:rsidP="00870115">
      <w:pPr>
        <w:widowControl/>
        <w:snapToGrid w:val="0"/>
        <w:spacing w:line="360" w:lineRule="auto"/>
        <w:ind w:firstLineChars="200" w:firstLine="482"/>
        <w:jc w:val="left"/>
        <w:rPr>
          <w:rFonts w:ascii="仿宋_GB2312" w:eastAsia="仿宋_GB2312" w:hAnsi="仿宋_GB2312" w:cs="仿宋_GB2312"/>
          <w:b/>
          <w:kern w:val="0"/>
          <w:sz w:val="24"/>
          <w:lang w:bidi="en-US"/>
        </w:rPr>
      </w:pPr>
      <w:r>
        <w:rPr>
          <w:rFonts w:ascii="仿宋_GB2312" w:eastAsia="仿宋_GB2312" w:hAnsi="仿宋_GB2312" w:cs="仿宋_GB2312" w:hint="eastAsia"/>
          <w:b/>
          <w:kern w:val="0"/>
          <w:sz w:val="24"/>
          <w:lang w:bidi="en-US"/>
        </w:rPr>
        <w:t>第三条 保密期限</w:t>
      </w:r>
    </w:p>
    <w:p w14:paraId="61D76B46" w14:textId="77777777" w:rsidR="00870115" w:rsidRDefault="00870115" w:rsidP="00870115">
      <w:pPr>
        <w:widowControl/>
        <w:snapToGrid w:val="0"/>
        <w:spacing w:line="360" w:lineRule="auto"/>
        <w:ind w:firstLineChars="200" w:firstLine="480"/>
        <w:jc w:val="left"/>
        <w:rPr>
          <w:rFonts w:ascii="仿宋_GB2312" w:eastAsia="仿宋_GB2312" w:hAnsi="仿宋_GB2312" w:cs="仿宋_GB2312"/>
          <w:b/>
          <w:kern w:val="0"/>
          <w:sz w:val="24"/>
          <w:lang w:bidi="en-US"/>
        </w:rPr>
      </w:pPr>
      <w:r>
        <w:rPr>
          <w:rFonts w:ascii="仿宋_GB2312" w:eastAsia="仿宋_GB2312" w:hAnsi="仿宋_GB2312" w:cs="仿宋_GB2312" w:hint="eastAsia"/>
          <w:kern w:val="0"/>
          <w:sz w:val="24"/>
          <w:lang w:bidi="en-US"/>
        </w:rPr>
        <w:t>甲、乙双方确认，乙方的保密义务自本协议签订时开始，到甲方将上述第一条所列内容公开时止。乙方是否继续履行主合同，均不影响保密义务的承担。</w:t>
      </w:r>
    </w:p>
    <w:p w14:paraId="203B3AFE" w14:textId="77777777" w:rsidR="00870115" w:rsidRDefault="00870115" w:rsidP="00870115">
      <w:pPr>
        <w:widowControl/>
        <w:snapToGrid w:val="0"/>
        <w:spacing w:line="360" w:lineRule="auto"/>
        <w:ind w:firstLineChars="200" w:firstLine="482"/>
        <w:jc w:val="left"/>
        <w:rPr>
          <w:rFonts w:ascii="仿宋_GB2312" w:eastAsia="仿宋_GB2312" w:hAnsi="仿宋_GB2312" w:cs="仿宋_GB2312"/>
          <w:b/>
          <w:kern w:val="0"/>
          <w:sz w:val="24"/>
          <w:lang w:bidi="en-US"/>
        </w:rPr>
      </w:pPr>
      <w:r>
        <w:rPr>
          <w:rFonts w:ascii="仿宋_GB2312" w:eastAsia="仿宋_GB2312" w:hAnsi="仿宋_GB2312" w:cs="仿宋_GB2312" w:hint="eastAsia"/>
          <w:b/>
          <w:kern w:val="0"/>
          <w:sz w:val="24"/>
          <w:lang w:bidi="en-US"/>
        </w:rPr>
        <w:t>第四条 违约责任</w:t>
      </w:r>
    </w:p>
    <w:p w14:paraId="1B52DE98" w14:textId="77777777" w:rsidR="00870115" w:rsidRDefault="00870115" w:rsidP="00870115">
      <w:pPr>
        <w:widowControl/>
        <w:snapToGrid w:val="0"/>
        <w:spacing w:line="360" w:lineRule="auto"/>
        <w:ind w:firstLineChars="200" w:firstLine="480"/>
        <w:jc w:val="left"/>
        <w:rPr>
          <w:rFonts w:ascii="仿宋_GB2312" w:eastAsia="仿宋_GB2312" w:hAnsi="仿宋_GB2312" w:cs="仿宋_GB2312"/>
          <w:kern w:val="0"/>
          <w:sz w:val="24"/>
          <w:lang w:bidi="en-US"/>
        </w:rPr>
      </w:pPr>
      <w:r>
        <w:rPr>
          <w:rFonts w:ascii="仿宋_GB2312" w:eastAsia="仿宋_GB2312" w:hAnsi="仿宋_GB2312" w:cs="仿宋_GB2312" w:hint="eastAsia"/>
          <w:kern w:val="0"/>
          <w:sz w:val="24"/>
          <w:lang w:bidi="en-US"/>
        </w:rPr>
        <w:t>1、因乙方未履行本协议第二条规定的保密义务，但尚未给甲方造成损失或严重后果的，每发生一次，甲方有权要求乙方支付</w:t>
      </w:r>
      <w:r>
        <w:rPr>
          <w:rFonts w:ascii="仿宋_GB2312" w:eastAsia="仿宋_GB2312" w:hAnsi="仿宋_GB2312" w:cs="仿宋_GB2312" w:hint="eastAsia"/>
          <w:b/>
          <w:kern w:val="0"/>
          <w:sz w:val="24"/>
          <w:lang w:bidi="en-US"/>
        </w:rPr>
        <w:t>人民币</w:t>
      </w:r>
      <w:r>
        <w:rPr>
          <w:rFonts w:ascii="仿宋_GB2312" w:eastAsia="仿宋_GB2312" w:hAnsi="仿宋_GB2312" w:cs="仿宋_GB2312" w:hint="eastAsia"/>
          <w:b/>
          <w:kern w:val="0"/>
          <w:sz w:val="24"/>
          <w:u w:val="single"/>
          <w:lang w:bidi="en-US"/>
        </w:rPr>
        <w:t>1000</w:t>
      </w:r>
      <w:r>
        <w:rPr>
          <w:rFonts w:ascii="仿宋_GB2312" w:eastAsia="仿宋_GB2312" w:hAnsi="仿宋_GB2312" w:cs="仿宋_GB2312" w:hint="eastAsia"/>
          <w:b/>
          <w:kern w:val="0"/>
          <w:sz w:val="24"/>
          <w:lang w:bidi="en-US"/>
        </w:rPr>
        <w:t>元</w:t>
      </w:r>
      <w:r>
        <w:rPr>
          <w:rFonts w:ascii="仿宋_GB2312" w:eastAsia="仿宋_GB2312" w:hAnsi="仿宋_GB2312" w:cs="仿宋_GB2312" w:hint="eastAsia"/>
          <w:kern w:val="0"/>
          <w:sz w:val="24"/>
          <w:lang w:bidi="en-US"/>
        </w:rPr>
        <w:t>的违约金。</w:t>
      </w:r>
    </w:p>
    <w:p w14:paraId="55322929" w14:textId="77777777" w:rsidR="00870115" w:rsidRDefault="00870115" w:rsidP="00870115">
      <w:pPr>
        <w:widowControl/>
        <w:snapToGrid w:val="0"/>
        <w:spacing w:line="360" w:lineRule="auto"/>
        <w:ind w:firstLineChars="200" w:firstLine="480"/>
        <w:jc w:val="left"/>
        <w:rPr>
          <w:rFonts w:ascii="仿宋_GB2312" w:eastAsia="仿宋_GB2312" w:hAnsi="仿宋_GB2312" w:cs="仿宋_GB2312"/>
          <w:kern w:val="0"/>
          <w:sz w:val="24"/>
          <w:lang w:bidi="en-US"/>
        </w:rPr>
      </w:pPr>
      <w:r>
        <w:rPr>
          <w:rFonts w:ascii="仿宋_GB2312" w:eastAsia="仿宋_GB2312" w:hAnsi="仿宋_GB2312" w:cs="仿宋_GB2312" w:hint="eastAsia"/>
          <w:kern w:val="0"/>
          <w:sz w:val="24"/>
          <w:lang w:bidi="en-US"/>
        </w:rPr>
        <w:t>2、因乙方未履行本协议第二条规定的保密义务，给甲方造成损失或严重后果的，每发生一次，乙方应承担以下赔偿责任：</w:t>
      </w:r>
    </w:p>
    <w:p w14:paraId="0061EFBA" w14:textId="77777777" w:rsidR="00870115" w:rsidRDefault="00870115" w:rsidP="00870115">
      <w:pPr>
        <w:widowControl/>
        <w:snapToGrid w:val="0"/>
        <w:spacing w:line="360" w:lineRule="auto"/>
        <w:ind w:firstLineChars="200" w:firstLine="480"/>
        <w:jc w:val="left"/>
        <w:rPr>
          <w:rFonts w:ascii="仿宋_GB2312" w:eastAsia="仿宋_GB2312" w:hAnsi="仿宋_GB2312" w:cs="仿宋_GB2312"/>
          <w:kern w:val="0"/>
          <w:sz w:val="24"/>
          <w:lang w:bidi="en-US"/>
        </w:rPr>
      </w:pPr>
      <w:r>
        <w:rPr>
          <w:rFonts w:ascii="仿宋_GB2312" w:eastAsia="仿宋_GB2312" w:hAnsi="仿宋_GB2312" w:cs="仿宋_GB2312" w:hint="eastAsia"/>
          <w:kern w:val="0"/>
          <w:sz w:val="24"/>
          <w:lang w:bidi="en-US"/>
        </w:rPr>
        <w:t>（1）甲方调查乙方的违反协议行为而发生的所有费用；</w:t>
      </w:r>
    </w:p>
    <w:p w14:paraId="48366047" w14:textId="77777777" w:rsidR="00870115" w:rsidRDefault="00870115" w:rsidP="00870115">
      <w:pPr>
        <w:widowControl/>
        <w:snapToGrid w:val="0"/>
        <w:spacing w:line="360" w:lineRule="auto"/>
        <w:ind w:firstLineChars="200" w:firstLine="480"/>
        <w:jc w:val="left"/>
        <w:rPr>
          <w:rFonts w:ascii="仿宋_GB2312" w:eastAsia="仿宋_GB2312" w:hAnsi="仿宋_GB2312" w:cs="仿宋_GB2312"/>
          <w:kern w:val="0"/>
          <w:sz w:val="24"/>
          <w:lang w:bidi="en-US"/>
        </w:rPr>
      </w:pPr>
      <w:r>
        <w:rPr>
          <w:rFonts w:ascii="仿宋_GB2312" w:eastAsia="仿宋_GB2312" w:hAnsi="仿宋_GB2312" w:cs="仿宋_GB2312" w:hint="eastAsia"/>
          <w:kern w:val="0"/>
          <w:sz w:val="24"/>
          <w:lang w:bidi="en-US"/>
        </w:rPr>
        <w:t>（2）因乙方的违反协议行为给甲方造成的经济损失，损失赔偿金额为</w:t>
      </w:r>
      <w:r>
        <w:rPr>
          <w:rFonts w:ascii="仿宋_GB2312" w:eastAsia="仿宋_GB2312" w:hAnsi="仿宋_GB2312" w:cs="仿宋_GB2312" w:hint="eastAsia"/>
          <w:b/>
          <w:kern w:val="0"/>
          <w:sz w:val="24"/>
          <w:lang w:bidi="en-US"/>
        </w:rPr>
        <w:t>主合同签约合同价的</w:t>
      </w:r>
      <w:r>
        <w:rPr>
          <w:rFonts w:ascii="仿宋_GB2312" w:eastAsia="仿宋_GB2312" w:hAnsi="仿宋_GB2312" w:cs="仿宋_GB2312" w:hint="eastAsia"/>
          <w:b/>
          <w:kern w:val="0"/>
          <w:sz w:val="24"/>
          <w:u w:val="single"/>
          <w:lang w:bidi="en-US"/>
        </w:rPr>
        <w:t>1</w:t>
      </w:r>
      <w:r>
        <w:rPr>
          <w:rFonts w:ascii="仿宋_GB2312" w:eastAsia="仿宋_GB2312" w:hAnsi="仿宋_GB2312" w:cs="仿宋_GB2312" w:hint="eastAsia"/>
          <w:b/>
          <w:kern w:val="0"/>
          <w:sz w:val="24"/>
          <w:lang w:bidi="en-US"/>
        </w:rPr>
        <w:t>％</w:t>
      </w:r>
      <w:r>
        <w:rPr>
          <w:rFonts w:ascii="仿宋_GB2312" w:eastAsia="仿宋_GB2312" w:hAnsi="仿宋_GB2312" w:cs="仿宋_GB2312" w:hint="eastAsia"/>
          <w:kern w:val="0"/>
          <w:sz w:val="24"/>
          <w:lang w:bidi="en-US"/>
        </w:rPr>
        <w:t>（有证据证明甲方实际损失超过这一金额的，以甲方实际损失为准）。</w:t>
      </w:r>
    </w:p>
    <w:p w14:paraId="691855FD" w14:textId="77777777" w:rsidR="00870115" w:rsidRDefault="00870115" w:rsidP="00870115">
      <w:pPr>
        <w:widowControl/>
        <w:snapToGrid w:val="0"/>
        <w:spacing w:line="360" w:lineRule="auto"/>
        <w:ind w:firstLineChars="200" w:firstLine="482"/>
        <w:jc w:val="left"/>
        <w:rPr>
          <w:rFonts w:ascii="仿宋_GB2312" w:eastAsia="仿宋_GB2312" w:hAnsi="仿宋_GB2312" w:cs="仿宋_GB2312"/>
          <w:b/>
          <w:kern w:val="0"/>
          <w:sz w:val="24"/>
          <w:lang w:bidi="en-US"/>
        </w:rPr>
      </w:pPr>
      <w:r>
        <w:rPr>
          <w:rFonts w:ascii="仿宋_GB2312" w:eastAsia="仿宋_GB2312" w:hAnsi="仿宋_GB2312" w:cs="仿宋_GB2312" w:hint="eastAsia"/>
          <w:b/>
          <w:kern w:val="0"/>
          <w:sz w:val="24"/>
          <w:lang w:bidi="en-US"/>
        </w:rPr>
        <w:t>第五条 争议的解决</w:t>
      </w:r>
    </w:p>
    <w:p w14:paraId="65A7BD19" w14:textId="77777777" w:rsidR="00870115" w:rsidRDefault="00870115" w:rsidP="00870115">
      <w:pPr>
        <w:widowControl/>
        <w:snapToGrid w:val="0"/>
        <w:spacing w:line="360" w:lineRule="auto"/>
        <w:ind w:firstLineChars="200" w:firstLine="480"/>
        <w:jc w:val="left"/>
        <w:rPr>
          <w:rFonts w:ascii="仿宋_GB2312" w:eastAsia="仿宋_GB2312" w:hAnsi="仿宋_GB2312" w:cs="仿宋_GB2312"/>
          <w:kern w:val="0"/>
          <w:sz w:val="24"/>
          <w:lang w:bidi="en-US"/>
        </w:rPr>
      </w:pPr>
      <w:r>
        <w:rPr>
          <w:rFonts w:ascii="仿宋_GB2312" w:eastAsia="仿宋_GB2312" w:hAnsi="仿宋_GB2312" w:cs="仿宋_GB2312" w:hint="eastAsia"/>
          <w:kern w:val="0"/>
          <w:sz w:val="24"/>
          <w:lang w:bidi="en-US"/>
        </w:rPr>
        <w:t>因执行本协议而发生的纠纷，可由双方协商解决；协商不成的，任何一方有权向</w:t>
      </w:r>
      <w:r>
        <w:rPr>
          <w:rFonts w:ascii="仿宋_GB2312" w:eastAsia="仿宋_GB2312" w:hAnsi="仿宋_GB2312" w:cs="仿宋_GB2312" w:hint="eastAsia"/>
          <w:kern w:val="0"/>
          <w:sz w:val="24"/>
          <w:u w:val="single"/>
          <w:lang w:bidi="en-US"/>
        </w:rPr>
        <w:t>甲方所在地人民法院</w:t>
      </w:r>
      <w:r>
        <w:rPr>
          <w:rFonts w:ascii="仿宋_GB2312" w:eastAsia="仿宋_GB2312" w:hAnsi="仿宋_GB2312" w:cs="仿宋_GB2312" w:hint="eastAsia"/>
          <w:kern w:val="0"/>
          <w:sz w:val="24"/>
          <w:lang w:bidi="en-US"/>
        </w:rPr>
        <w:t>提起诉讼。</w:t>
      </w:r>
    </w:p>
    <w:p w14:paraId="6F0E6163" w14:textId="77777777" w:rsidR="00870115" w:rsidRDefault="00870115" w:rsidP="00870115">
      <w:pPr>
        <w:widowControl/>
        <w:snapToGrid w:val="0"/>
        <w:spacing w:line="360" w:lineRule="auto"/>
        <w:ind w:firstLineChars="200" w:firstLine="482"/>
        <w:jc w:val="left"/>
        <w:rPr>
          <w:rFonts w:ascii="仿宋_GB2312" w:eastAsia="仿宋_GB2312" w:hAnsi="仿宋_GB2312" w:cs="仿宋_GB2312"/>
          <w:b/>
          <w:kern w:val="0"/>
          <w:sz w:val="24"/>
          <w:lang w:bidi="en-US"/>
        </w:rPr>
      </w:pPr>
      <w:r>
        <w:rPr>
          <w:rFonts w:ascii="仿宋_GB2312" w:eastAsia="仿宋_GB2312" w:hAnsi="仿宋_GB2312" w:cs="仿宋_GB2312" w:hint="eastAsia"/>
          <w:b/>
          <w:kern w:val="0"/>
          <w:sz w:val="24"/>
          <w:lang w:bidi="en-US"/>
        </w:rPr>
        <w:t>第六条 协议的效力和变更</w:t>
      </w:r>
    </w:p>
    <w:p w14:paraId="15BB1618" w14:textId="77777777" w:rsidR="00870115" w:rsidRDefault="00870115" w:rsidP="00870115">
      <w:pPr>
        <w:widowControl/>
        <w:snapToGrid w:val="0"/>
        <w:spacing w:line="360" w:lineRule="auto"/>
        <w:ind w:firstLineChars="200" w:firstLine="480"/>
        <w:jc w:val="left"/>
        <w:rPr>
          <w:rFonts w:ascii="仿宋_GB2312" w:eastAsia="仿宋_GB2312" w:hAnsi="仿宋_GB2312" w:cs="仿宋_GB2312"/>
          <w:kern w:val="0"/>
          <w:sz w:val="24"/>
          <w:lang w:bidi="en-US"/>
        </w:rPr>
      </w:pPr>
      <w:r>
        <w:rPr>
          <w:rFonts w:ascii="仿宋_GB2312" w:eastAsia="仿宋_GB2312" w:hAnsi="仿宋_GB2312" w:cs="仿宋_GB2312" w:hint="eastAsia"/>
          <w:kern w:val="0"/>
          <w:sz w:val="24"/>
          <w:lang w:bidi="en-US"/>
        </w:rPr>
        <w:t>1、本协议自双方法定代表人或其授权代表签字并加盖公章后生效。</w:t>
      </w:r>
    </w:p>
    <w:p w14:paraId="454B4566" w14:textId="77777777" w:rsidR="00870115" w:rsidRDefault="00870115" w:rsidP="00870115">
      <w:pPr>
        <w:widowControl/>
        <w:snapToGrid w:val="0"/>
        <w:spacing w:line="360" w:lineRule="auto"/>
        <w:ind w:firstLineChars="200" w:firstLine="480"/>
        <w:jc w:val="left"/>
        <w:rPr>
          <w:rFonts w:ascii="仿宋_GB2312" w:eastAsia="仿宋_GB2312" w:hAnsi="仿宋_GB2312" w:cs="仿宋_GB2312"/>
          <w:kern w:val="0"/>
          <w:sz w:val="24"/>
          <w:lang w:bidi="en-US"/>
        </w:rPr>
      </w:pPr>
      <w:r>
        <w:rPr>
          <w:rFonts w:ascii="仿宋_GB2312" w:eastAsia="仿宋_GB2312" w:hAnsi="仿宋_GB2312" w:cs="仿宋_GB2312" w:hint="eastAsia"/>
          <w:kern w:val="0"/>
          <w:sz w:val="24"/>
          <w:lang w:bidi="en-US"/>
        </w:rPr>
        <w:t>2、任何对本协议所作的任何增补和修改，除非由双方合法指派的代表书面做出，否则视为无效或对双方均无约束力。</w:t>
      </w:r>
    </w:p>
    <w:p w14:paraId="73B23A1C" w14:textId="77777777" w:rsidR="00870115" w:rsidRDefault="00870115" w:rsidP="00870115">
      <w:pPr>
        <w:widowControl/>
        <w:snapToGrid w:val="0"/>
        <w:spacing w:line="360" w:lineRule="auto"/>
        <w:ind w:firstLineChars="200" w:firstLine="480"/>
        <w:jc w:val="left"/>
        <w:rPr>
          <w:rFonts w:ascii="仿宋_GB2312" w:eastAsia="仿宋_GB2312" w:hAnsi="仿宋_GB2312" w:cs="仿宋_GB2312"/>
          <w:kern w:val="0"/>
          <w:sz w:val="24"/>
          <w:lang w:bidi="en-US"/>
        </w:rPr>
      </w:pPr>
    </w:p>
    <w:p w14:paraId="176C3F22" w14:textId="77777777" w:rsidR="00870115" w:rsidRDefault="00870115" w:rsidP="00870115">
      <w:pPr>
        <w:widowControl/>
        <w:snapToGrid w:val="0"/>
        <w:spacing w:line="360" w:lineRule="auto"/>
        <w:jc w:val="left"/>
        <w:rPr>
          <w:rFonts w:ascii="仿宋_GB2312" w:eastAsia="仿宋_GB2312" w:hAnsi="仿宋_GB2312" w:cs="仿宋_GB2312"/>
          <w:kern w:val="0"/>
          <w:sz w:val="24"/>
          <w:lang w:bidi="en-US"/>
        </w:rPr>
      </w:pPr>
      <w:r>
        <w:rPr>
          <w:rFonts w:ascii="仿宋_GB2312" w:eastAsia="仿宋_GB2312" w:hAnsi="仿宋_GB2312" w:cs="仿宋_GB2312" w:hint="eastAsia"/>
          <w:kern w:val="0"/>
          <w:sz w:val="24"/>
          <w:lang w:bidi="en-US"/>
        </w:rPr>
        <w:br w:type="page"/>
      </w:r>
      <w:r>
        <w:rPr>
          <w:rFonts w:ascii="仿宋_GB2312" w:eastAsia="仿宋_GB2312" w:hAnsi="仿宋_GB2312" w:cs="仿宋_GB2312" w:hint="eastAsia"/>
          <w:kern w:val="0"/>
          <w:sz w:val="24"/>
          <w:lang w:bidi="en-US"/>
        </w:rPr>
        <w:lastRenderedPageBreak/>
        <w:t>（本页无正文）</w:t>
      </w:r>
    </w:p>
    <w:p w14:paraId="2EBEB1AD" w14:textId="77777777" w:rsidR="00870115" w:rsidRDefault="00870115" w:rsidP="00870115">
      <w:pPr>
        <w:widowControl/>
        <w:snapToGrid w:val="0"/>
        <w:spacing w:line="360" w:lineRule="auto"/>
        <w:ind w:firstLineChars="200" w:firstLine="480"/>
        <w:jc w:val="left"/>
        <w:rPr>
          <w:rFonts w:ascii="仿宋_GB2312" w:eastAsia="仿宋_GB2312" w:hAnsi="仿宋_GB2312" w:cs="仿宋_GB2312"/>
          <w:kern w:val="0"/>
          <w:sz w:val="24"/>
          <w:lang w:bidi="en-US"/>
        </w:rPr>
      </w:pPr>
    </w:p>
    <w:p w14:paraId="64B307C5" w14:textId="77777777" w:rsidR="00870115" w:rsidRDefault="00870115" w:rsidP="00870115">
      <w:pPr>
        <w:widowControl/>
        <w:snapToGrid w:val="0"/>
        <w:spacing w:line="360" w:lineRule="auto"/>
        <w:ind w:firstLineChars="200" w:firstLine="480"/>
        <w:jc w:val="left"/>
        <w:rPr>
          <w:rFonts w:ascii="仿宋_GB2312" w:eastAsia="仿宋_GB2312" w:hAnsi="仿宋_GB2312" w:cs="仿宋_GB2312"/>
          <w:kern w:val="0"/>
          <w:sz w:val="24"/>
          <w:lang w:bidi="en-US"/>
        </w:rPr>
      </w:pPr>
    </w:p>
    <w:p w14:paraId="433E0D2C" w14:textId="77777777" w:rsidR="00870115" w:rsidRDefault="00870115" w:rsidP="00870115">
      <w:pPr>
        <w:widowControl/>
        <w:snapToGrid w:val="0"/>
        <w:spacing w:line="360" w:lineRule="auto"/>
        <w:ind w:firstLineChars="200" w:firstLine="480"/>
        <w:jc w:val="left"/>
        <w:rPr>
          <w:rFonts w:ascii="仿宋_GB2312" w:eastAsia="仿宋_GB2312" w:hAnsi="仿宋_GB2312" w:cs="仿宋_GB2312"/>
          <w:kern w:val="0"/>
          <w:sz w:val="24"/>
          <w:lang w:bidi="en-US"/>
        </w:rPr>
      </w:pPr>
    </w:p>
    <w:tbl>
      <w:tblPr>
        <w:tblW w:w="0" w:type="auto"/>
        <w:jc w:val="center"/>
        <w:tblLayout w:type="fixed"/>
        <w:tblLook w:val="0000" w:firstRow="0" w:lastRow="0" w:firstColumn="0" w:lastColumn="0" w:noHBand="0" w:noVBand="0"/>
      </w:tblPr>
      <w:tblGrid>
        <w:gridCol w:w="4467"/>
        <w:gridCol w:w="4252"/>
      </w:tblGrid>
      <w:tr w:rsidR="00870115" w14:paraId="138D6DB8" w14:textId="77777777" w:rsidTr="00870115">
        <w:trPr>
          <w:trHeight w:val="803"/>
          <w:jc w:val="center"/>
        </w:trPr>
        <w:tc>
          <w:tcPr>
            <w:tcW w:w="4467" w:type="dxa"/>
          </w:tcPr>
          <w:p w14:paraId="3E8C2D72" w14:textId="77777777" w:rsidR="00870115" w:rsidRDefault="00870115" w:rsidP="00870115">
            <w:pPr>
              <w:adjustRightInd w:val="0"/>
              <w:snapToGrid w:val="0"/>
              <w:spacing w:line="360" w:lineRule="auto"/>
              <w:textAlignment w:val="baseline"/>
              <w:rPr>
                <w:rFonts w:ascii="仿宋_GB2312" w:eastAsia="仿宋_GB2312" w:hAnsi="仿宋_GB2312" w:cs="仿宋_GB2312"/>
                <w:kern w:val="0"/>
                <w:sz w:val="24"/>
              </w:rPr>
            </w:pPr>
            <w:bookmarkStart w:id="136" w:name="3"/>
            <w:bookmarkEnd w:id="136"/>
            <w:r>
              <w:rPr>
                <w:rFonts w:ascii="仿宋_GB2312" w:eastAsia="仿宋_GB2312" w:hAnsi="仿宋_GB2312" w:cs="仿宋_GB2312" w:hint="eastAsia"/>
                <w:kern w:val="0"/>
                <w:sz w:val="24"/>
              </w:rPr>
              <w:t>甲方：(盖章)</w:t>
            </w:r>
          </w:p>
        </w:tc>
        <w:tc>
          <w:tcPr>
            <w:tcW w:w="4252" w:type="dxa"/>
          </w:tcPr>
          <w:p w14:paraId="22B84DCD" w14:textId="77777777" w:rsidR="00870115" w:rsidRDefault="00870115" w:rsidP="00870115">
            <w:pPr>
              <w:adjustRightInd w:val="0"/>
              <w:snapToGrid w:val="0"/>
              <w:spacing w:line="360" w:lineRule="auto"/>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乙方：（盖章）</w:t>
            </w:r>
          </w:p>
        </w:tc>
      </w:tr>
      <w:tr w:rsidR="00870115" w14:paraId="61C3EC41" w14:textId="77777777" w:rsidTr="00870115">
        <w:trPr>
          <w:trHeight w:val="777"/>
          <w:jc w:val="center"/>
        </w:trPr>
        <w:tc>
          <w:tcPr>
            <w:tcW w:w="4467" w:type="dxa"/>
          </w:tcPr>
          <w:p w14:paraId="33B6E0D2" w14:textId="77777777" w:rsidR="00870115" w:rsidRDefault="00870115" w:rsidP="00870115">
            <w:pPr>
              <w:adjustRightInd w:val="0"/>
              <w:snapToGrid w:val="0"/>
              <w:spacing w:line="360" w:lineRule="auto"/>
              <w:ind w:leftChars="9" w:left="19"/>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法定代表人或其授权代表：（签字）</w:t>
            </w:r>
          </w:p>
          <w:p w14:paraId="09DB9BE1" w14:textId="77777777" w:rsidR="00870115" w:rsidRDefault="00870115" w:rsidP="00870115">
            <w:pPr>
              <w:adjustRightInd w:val="0"/>
              <w:snapToGrid w:val="0"/>
              <w:spacing w:line="360" w:lineRule="auto"/>
              <w:ind w:leftChars="9" w:left="19"/>
              <w:textAlignment w:val="baseline"/>
              <w:rPr>
                <w:rFonts w:ascii="仿宋_GB2312" w:eastAsia="仿宋_GB2312" w:hAnsi="仿宋_GB2312" w:cs="仿宋_GB2312"/>
                <w:kern w:val="0"/>
                <w:sz w:val="24"/>
              </w:rPr>
            </w:pPr>
          </w:p>
        </w:tc>
        <w:tc>
          <w:tcPr>
            <w:tcW w:w="4252" w:type="dxa"/>
          </w:tcPr>
          <w:p w14:paraId="48F7B412" w14:textId="77777777" w:rsidR="00870115" w:rsidRDefault="00870115" w:rsidP="00870115">
            <w:pPr>
              <w:adjustRightInd w:val="0"/>
              <w:snapToGrid w:val="0"/>
              <w:spacing w:line="360" w:lineRule="auto"/>
              <w:ind w:leftChars="16" w:left="34"/>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法定代表人或其授权代表：（签字）</w:t>
            </w:r>
          </w:p>
        </w:tc>
      </w:tr>
      <w:tr w:rsidR="00870115" w14:paraId="495A7A58" w14:textId="77777777" w:rsidTr="00870115">
        <w:trPr>
          <w:trHeight w:val="777"/>
          <w:jc w:val="center"/>
        </w:trPr>
        <w:tc>
          <w:tcPr>
            <w:tcW w:w="4467" w:type="dxa"/>
          </w:tcPr>
          <w:p w14:paraId="344B7206" w14:textId="77777777" w:rsidR="00870115" w:rsidRDefault="00870115" w:rsidP="00870115">
            <w:pPr>
              <w:adjustRightInd w:val="0"/>
              <w:snapToGrid w:val="0"/>
              <w:spacing w:line="360" w:lineRule="auto"/>
              <w:ind w:leftChars="9" w:left="19"/>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时间：</w:t>
            </w:r>
          </w:p>
        </w:tc>
        <w:tc>
          <w:tcPr>
            <w:tcW w:w="4252" w:type="dxa"/>
          </w:tcPr>
          <w:p w14:paraId="4D62260C" w14:textId="77777777" w:rsidR="00870115" w:rsidRDefault="00870115" w:rsidP="00870115">
            <w:pPr>
              <w:adjustRightInd w:val="0"/>
              <w:snapToGrid w:val="0"/>
              <w:spacing w:line="360" w:lineRule="auto"/>
              <w:ind w:leftChars="16" w:left="34"/>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时间：</w:t>
            </w:r>
          </w:p>
        </w:tc>
      </w:tr>
    </w:tbl>
    <w:p w14:paraId="2F144F99" w14:textId="77777777" w:rsidR="00870115" w:rsidRDefault="00870115" w:rsidP="00870115">
      <w:pPr>
        <w:adjustRightInd w:val="0"/>
        <w:snapToGrid w:val="0"/>
        <w:spacing w:line="444" w:lineRule="exact"/>
        <w:jc w:val="left"/>
        <w:rPr>
          <w:rFonts w:ascii="仿宋_GB2312" w:eastAsia="仿宋_GB2312" w:hAnsi="仿宋_GB2312" w:cs="仿宋_GB2312"/>
          <w:b/>
          <w:sz w:val="24"/>
        </w:rPr>
      </w:pPr>
    </w:p>
    <w:p w14:paraId="393E5AF4" w14:textId="77777777" w:rsidR="00870115" w:rsidRDefault="00870115" w:rsidP="00870115">
      <w:pPr>
        <w:adjustRightInd w:val="0"/>
        <w:snapToGrid w:val="0"/>
        <w:spacing w:line="444" w:lineRule="exact"/>
        <w:jc w:val="left"/>
        <w:rPr>
          <w:rFonts w:ascii="仿宋_GB2312" w:eastAsia="仿宋_GB2312" w:hAnsi="仿宋_GB2312" w:cs="仿宋_GB2312"/>
          <w:b/>
          <w:sz w:val="24"/>
        </w:rPr>
      </w:pPr>
      <w:r>
        <w:rPr>
          <w:rFonts w:ascii="仿宋_GB2312" w:eastAsia="仿宋_GB2312" w:hAnsi="仿宋_GB2312" w:cs="仿宋_GB2312" w:hint="eastAsia"/>
          <w:b/>
          <w:sz w:val="24"/>
        </w:rPr>
        <w:br w:type="page"/>
      </w:r>
      <w:r>
        <w:rPr>
          <w:rFonts w:ascii="仿宋_GB2312" w:eastAsia="仿宋_GB2312" w:hAnsi="仿宋_GB2312" w:cs="仿宋_GB2312" w:hint="eastAsia"/>
          <w:b/>
          <w:sz w:val="24"/>
        </w:rPr>
        <w:lastRenderedPageBreak/>
        <w:t>附件3 中标通知书/中选通知书/谈判记录表</w:t>
      </w:r>
    </w:p>
    <w:p w14:paraId="2834093A" w14:textId="401A998D" w:rsidR="00870115" w:rsidRDefault="00870115" w:rsidP="00870115">
      <w:pPr>
        <w:pStyle w:val="ae"/>
        <w:snapToGrid w:val="0"/>
        <w:spacing w:line="360" w:lineRule="auto"/>
        <w:ind w:firstLine="0"/>
        <w:outlineLvl w:val="1"/>
        <w:rPr>
          <w:rFonts w:ascii="仿宋_GB2312" w:eastAsia="仿宋_GB2312" w:hAnsi="仿宋_GB2312" w:cs="仿宋_GB2312"/>
          <w:b/>
          <w:sz w:val="24"/>
        </w:rPr>
      </w:pPr>
      <w:r>
        <w:rPr>
          <w:rFonts w:ascii="仿宋_GB2312" w:eastAsia="仿宋_GB2312" w:hAnsi="仿宋_GB2312" w:cs="仿宋_GB2312" w:hint="eastAsia"/>
          <w:b/>
          <w:sz w:val="24"/>
        </w:rPr>
        <w:t>附件4 签约合同价清单</w:t>
      </w:r>
    </w:p>
    <w:p w14:paraId="6F52AD97" w14:textId="0700AB3C" w:rsidR="00870115" w:rsidRDefault="00870115" w:rsidP="00870115">
      <w:pPr>
        <w:pStyle w:val="ae"/>
        <w:snapToGrid w:val="0"/>
        <w:spacing w:line="360" w:lineRule="auto"/>
        <w:ind w:firstLine="0"/>
        <w:outlineLvl w:val="1"/>
        <w:rPr>
          <w:rFonts w:ascii="仿宋_GB2312" w:eastAsia="仿宋_GB2312" w:hAnsi="仿宋_GB2312" w:cs="仿宋_GB2312"/>
          <w:b/>
          <w:sz w:val="24"/>
        </w:rPr>
      </w:pPr>
      <w:r>
        <w:rPr>
          <w:rFonts w:ascii="仿宋_GB2312" w:eastAsia="仿宋_GB2312" w:hAnsi="仿宋_GB2312" w:cs="仿宋_GB2312" w:hint="eastAsia"/>
          <w:b/>
          <w:sz w:val="24"/>
        </w:rPr>
        <w:t>附件5 澄清与答疑文件</w:t>
      </w:r>
    </w:p>
    <w:p w14:paraId="51DA6A8C" w14:textId="3FB5E39B" w:rsidR="00870115" w:rsidRDefault="00870115" w:rsidP="00870115">
      <w:pPr>
        <w:pStyle w:val="ae"/>
        <w:snapToGrid w:val="0"/>
        <w:spacing w:line="360" w:lineRule="auto"/>
        <w:ind w:firstLine="0"/>
        <w:outlineLvl w:val="1"/>
        <w:rPr>
          <w:rFonts w:ascii="仿宋_GB2312" w:eastAsia="仿宋_GB2312" w:hAnsi="仿宋_GB2312" w:cs="仿宋_GB2312"/>
          <w:b/>
          <w:sz w:val="24"/>
        </w:rPr>
      </w:pPr>
      <w:r>
        <w:rPr>
          <w:rFonts w:ascii="仿宋_GB2312" w:eastAsia="仿宋_GB2312" w:hAnsi="仿宋_GB2312" w:cs="仿宋_GB2312" w:hint="eastAsia"/>
          <w:b/>
          <w:sz w:val="24"/>
        </w:rPr>
        <w:t>附件6 最高投标限价公示说明</w:t>
      </w:r>
    </w:p>
    <w:p w14:paraId="43365DE4" w14:textId="3FE97DBC" w:rsidR="00870115" w:rsidRDefault="00870115" w:rsidP="00870115">
      <w:pPr>
        <w:pStyle w:val="ae"/>
        <w:snapToGrid w:val="0"/>
        <w:spacing w:line="360" w:lineRule="auto"/>
        <w:ind w:firstLine="0"/>
        <w:outlineLvl w:val="1"/>
        <w:rPr>
          <w:rFonts w:ascii="仿宋_GB2312" w:eastAsia="仿宋_GB2312" w:hAnsi="仿宋_GB2312" w:cs="仿宋_GB2312"/>
          <w:b/>
          <w:sz w:val="24"/>
        </w:rPr>
      </w:pPr>
      <w:r>
        <w:rPr>
          <w:rFonts w:ascii="仿宋_GB2312" w:eastAsia="仿宋_GB2312" w:hAnsi="仿宋_GB2312" w:cs="仿宋_GB2312" w:hint="eastAsia"/>
          <w:b/>
          <w:sz w:val="24"/>
        </w:rPr>
        <w:t>附件7 用户需求书/技术规格书</w:t>
      </w:r>
    </w:p>
    <w:p w14:paraId="17BCD649" w14:textId="77777777" w:rsidR="00870115" w:rsidRDefault="00870115" w:rsidP="00870115">
      <w:pPr>
        <w:pStyle w:val="ae"/>
        <w:snapToGrid w:val="0"/>
        <w:spacing w:line="360" w:lineRule="auto"/>
        <w:ind w:firstLine="0"/>
        <w:outlineLvl w:val="1"/>
        <w:rPr>
          <w:rFonts w:ascii="仿宋_GB2312" w:eastAsia="仿宋_GB2312" w:hAnsi="仿宋_GB2312" w:cs="仿宋_GB2312"/>
          <w:b/>
          <w:sz w:val="24"/>
        </w:rPr>
      </w:pPr>
    </w:p>
    <w:p w14:paraId="42757BEC" w14:textId="77777777" w:rsidR="00870115" w:rsidRDefault="00870115" w:rsidP="00870115">
      <w:pPr>
        <w:pStyle w:val="ae"/>
        <w:snapToGrid w:val="0"/>
        <w:spacing w:line="360" w:lineRule="auto"/>
        <w:ind w:firstLine="0"/>
        <w:jc w:val="center"/>
        <w:outlineLvl w:val="1"/>
        <w:rPr>
          <w:rFonts w:ascii="仿宋_GB2312" w:eastAsia="仿宋_GB2312" w:hAnsi="仿宋_GB2312" w:cs="仿宋_GB2312"/>
          <w:b/>
          <w:sz w:val="32"/>
          <w:szCs w:val="32"/>
        </w:rPr>
      </w:pPr>
      <w:r>
        <w:rPr>
          <w:rFonts w:ascii="仿宋_GB2312" w:eastAsia="仿宋_GB2312" w:hAnsi="仿宋_GB2312" w:cs="仿宋_GB2312" w:hint="eastAsia"/>
          <w:b/>
          <w:sz w:val="24"/>
        </w:rPr>
        <w:br w:type="page"/>
      </w:r>
      <w:bookmarkStart w:id="137" w:name="_Toc319826225"/>
      <w:bookmarkStart w:id="138" w:name="_Toc31412"/>
      <w:bookmarkStart w:id="139" w:name="_Toc17255"/>
      <w:bookmarkEnd w:id="123"/>
      <w:bookmarkEnd w:id="124"/>
      <w:bookmarkEnd w:id="125"/>
      <w:bookmarkEnd w:id="134"/>
      <w:bookmarkEnd w:id="135"/>
      <w:r>
        <w:rPr>
          <w:rFonts w:ascii="仿宋_GB2312" w:eastAsia="仿宋_GB2312" w:hAnsi="仿宋_GB2312" w:cs="仿宋_GB2312" w:hint="eastAsia"/>
          <w:b/>
          <w:sz w:val="32"/>
          <w:szCs w:val="32"/>
        </w:rPr>
        <w:lastRenderedPageBreak/>
        <w:t>第四部分 合同附录</w:t>
      </w:r>
      <w:bookmarkStart w:id="140" w:name="_Toc437444976"/>
      <w:bookmarkStart w:id="141" w:name="_Toc22409"/>
      <w:bookmarkStart w:id="142" w:name="_Toc411417807"/>
      <w:bookmarkEnd w:id="137"/>
      <w:bookmarkEnd w:id="138"/>
      <w:bookmarkEnd w:id="139"/>
    </w:p>
    <w:p w14:paraId="301FD890" w14:textId="77777777" w:rsidR="00870115" w:rsidRDefault="00870115" w:rsidP="00870115">
      <w:pPr>
        <w:adjustRightInd w:val="0"/>
        <w:snapToGrid w:val="0"/>
        <w:spacing w:line="360" w:lineRule="auto"/>
        <w:outlineLvl w:val="1"/>
        <w:rPr>
          <w:rFonts w:ascii="仿宋_GB2312" w:eastAsia="仿宋_GB2312" w:hAnsi="仿宋_GB2312" w:cs="仿宋_GB2312"/>
          <w:b/>
          <w:bCs/>
          <w:sz w:val="24"/>
        </w:rPr>
      </w:pPr>
      <w:bookmarkStart w:id="143" w:name="_Toc20623"/>
      <w:r>
        <w:rPr>
          <w:rFonts w:ascii="仿宋_GB2312" w:eastAsia="仿宋_GB2312" w:hAnsi="仿宋_GB2312" w:cs="仿宋_GB2312" w:hint="eastAsia"/>
          <w:b/>
          <w:bCs/>
          <w:sz w:val="24"/>
        </w:rPr>
        <w:t xml:space="preserve">附录1 </w:t>
      </w:r>
      <w:bookmarkStart w:id="144" w:name="_Toc16781"/>
      <w:bookmarkStart w:id="145" w:name="_Toc319826226"/>
      <w:bookmarkStart w:id="146" w:name="_Toc437444977"/>
      <w:bookmarkStart w:id="147" w:name="_Toc12472"/>
      <w:bookmarkEnd w:id="140"/>
      <w:bookmarkEnd w:id="141"/>
      <w:bookmarkEnd w:id="142"/>
      <w:bookmarkEnd w:id="143"/>
      <w:r>
        <w:rPr>
          <w:rFonts w:ascii="仿宋_GB2312" w:eastAsia="仿宋_GB2312" w:hAnsi="仿宋_GB2312" w:cs="仿宋_GB2312" w:hint="eastAsia"/>
          <w:b/>
          <w:bCs/>
          <w:sz w:val="24"/>
        </w:rPr>
        <w:t>银行履约保函</w:t>
      </w:r>
      <w:bookmarkEnd w:id="144"/>
      <w:bookmarkEnd w:id="145"/>
      <w:bookmarkEnd w:id="146"/>
      <w:r>
        <w:rPr>
          <w:rFonts w:ascii="仿宋_GB2312" w:eastAsia="仿宋_GB2312" w:hAnsi="仿宋_GB2312" w:cs="仿宋_GB2312" w:hint="eastAsia"/>
          <w:b/>
          <w:bCs/>
          <w:sz w:val="24"/>
        </w:rPr>
        <w:t>（格式）</w:t>
      </w:r>
      <w:bookmarkEnd w:id="147"/>
    </w:p>
    <w:p w14:paraId="50C3DF42" w14:textId="77777777" w:rsidR="00870115" w:rsidRDefault="00870115" w:rsidP="00870115">
      <w:pPr>
        <w:jc w:val="center"/>
        <w:rPr>
          <w:rFonts w:ascii="仿宋_GB2312" w:eastAsia="仿宋_GB2312" w:hAnsi="仿宋_GB2312" w:cs="仿宋_GB2312"/>
          <w:b/>
          <w:bCs/>
          <w:sz w:val="24"/>
        </w:rPr>
      </w:pPr>
      <w:r>
        <w:rPr>
          <w:rFonts w:ascii="仿宋_GB2312" w:eastAsia="仿宋_GB2312" w:hAnsi="仿宋_GB2312" w:cs="仿宋_GB2312" w:hint="eastAsia"/>
          <w:b/>
          <w:sz w:val="30"/>
          <w:szCs w:val="30"/>
        </w:rPr>
        <w:t xml:space="preserve">                    </w:t>
      </w:r>
      <w:r>
        <w:rPr>
          <w:rFonts w:ascii="仿宋_GB2312" w:eastAsia="仿宋_GB2312" w:hAnsi="仿宋_GB2312" w:cs="仿宋_GB2312" w:hint="eastAsia"/>
          <w:b/>
          <w:bCs/>
          <w:sz w:val="24"/>
        </w:rPr>
        <w:t>保函编号：</w:t>
      </w:r>
    </w:p>
    <w:p w14:paraId="0558C3BE" w14:textId="77777777" w:rsidR="00870115" w:rsidRDefault="00870115" w:rsidP="00870115">
      <w:pPr>
        <w:snapToGrid w:val="0"/>
        <w:spacing w:line="360" w:lineRule="auto"/>
        <w:jc w:val="center"/>
        <w:rPr>
          <w:rFonts w:ascii="仿宋_GB2312" w:eastAsia="仿宋_GB2312" w:hAnsi="仿宋_GB2312" w:cs="仿宋_GB2312"/>
          <w:b/>
          <w:sz w:val="30"/>
          <w:szCs w:val="30"/>
        </w:rPr>
      </w:pPr>
    </w:p>
    <w:p w14:paraId="3959FE8E" w14:textId="77777777" w:rsidR="00870115" w:rsidRDefault="00870115" w:rsidP="00870115">
      <w:pPr>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银行履约保函</w:t>
      </w:r>
    </w:p>
    <w:p w14:paraId="4C875FB5" w14:textId="77777777" w:rsidR="00870115" w:rsidRDefault="00870115" w:rsidP="00870115">
      <w:pPr>
        <w:jc w:val="center"/>
        <w:rPr>
          <w:rFonts w:ascii="仿宋_GB2312" w:eastAsia="仿宋_GB2312" w:hAnsi="仿宋_GB2312" w:cs="仿宋_GB2312"/>
          <w:b/>
          <w:sz w:val="24"/>
        </w:rPr>
      </w:pPr>
    </w:p>
    <w:p w14:paraId="006F7F98" w14:textId="77777777" w:rsidR="00870115" w:rsidRDefault="00870115" w:rsidP="00870115">
      <w:pPr>
        <w:adjustRightInd w:val="0"/>
        <w:snapToGrid w:val="0"/>
        <w:spacing w:line="360" w:lineRule="auto"/>
        <w:rPr>
          <w:rFonts w:ascii="仿宋_GB2312" w:eastAsia="仿宋_GB2312" w:hAnsi="仿宋_GB2312" w:cs="仿宋_GB2312"/>
          <w:sz w:val="24"/>
          <w:u w:val="single"/>
        </w:rPr>
      </w:pPr>
      <w:r>
        <w:rPr>
          <w:rFonts w:ascii="仿宋_GB2312" w:eastAsia="仿宋_GB2312" w:hAnsi="仿宋_GB2312" w:cs="仿宋_GB2312" w:hint="eastAsia"/>
          <w:sz w:val="24"/>
        </w:rPr>
        <w:t>甲方（全称）：</w:t>
      </w:r>
      <w:r>
        <w:rPr>
          <w:rFonts w:ascii="仿宋_GB2312" w:eastAsia="仿宋_GB2312" w:hAnsi="仿宋_GB2312" w:cs="仿宋_GB2312" w:hint="eastAsia"/>
          <w:sz w:val="24"/>
          <w:u w:val="single"/>
        </w:rPr>
        <w:t xml:space="preserve">                  </w:t>
      </w:r>
    </w:p>
    <w:p w14:paraId="507E9FB8" w14:textId="77777777" w:rsidR="00870115" w:rsidRDefault="00870115" w:rsidP="00870115">
      <w:pPr>
        <w:adjustRightInd w:val="0"/>
        <w:snapToGrid w:val="0"/>
        <w:spacing w:line="360" w:lineRule="auto"/>
        <w:ind w:leftChars="7" w:left="15" w:firstLine="480"/>
        <w:rPr>
          <w:rFonts w:ascii="仿宋_GB2312" w:eastAsia="仿宋_GB2312" w:hAnsi="仿宋_GB2312" w:cs="仿宋_GB2312"/>
          <w:sz w:val="24"/>
        </w:rPr>
      </w:pPr>
      <w:r>
        <w:rPr>
          <w:rFonts w:ascii="仿宋_GB2312" w:eastAsia="仿宋_GB2312" w:hAnsi="仿宋_GB2312" w:cs="仿宋_GB2312" w:hint="eastAsia"/>
          <w:sz w:val="24"/>
        </w:rPr>
        <w:t>鉴于甲方</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（以下简称“你方”）与</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（乙方全称，以下简称“乙方”）于</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日协商一致共同签订合同编号为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的《</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合同》（以下简称“合同”）。 我方愿意无条件地、不可撤销地就乙方履行与你方签订的合同，向你方提供以下见索即付担保：</w:t>
      </w:r>
    </w:p>
    <w:p w14:paraId="24C223D9" w14:textId="77777777" w:rsidR="00870115" w:rsidRDefault="00870115" w:rsidP="00870115">
      <w:pPr>
        <w:adjustRightInd w:val="0"/>
        <w:snapToGrid w:val="0"/>
        <w:spacing w:line="360" w:lineRule="auto"/>
        <w:ind w:leftChars="7" w:left="15" w:firstLine="480"/>
        <w:rPr>
          <w:rFonts w:ascii="仿宋_GB2312" w:eastAsia="仿宋_GB2312" w:hAnsi="仿宋_GB2312" w:cs="仿宋_GB2312"/>
          <w:sz w:val="24"/>
          <w:szCs w:val="20"/>
        </w:rPr>
      </w:pPr>
      <w:r>
        <w:rPr>
          <w:rFonts w:ascii="仿宋_GB2312" w:eastAsia="仿宋_GB2312" w:hAnsi="仿宋_GB2312" w:cs="仿宋_GB2312" w:hint="eastAsia"/>
          <w:sz w:val="24"/>
          <w:szCs w:val="20"/>
        </w:rPr>
        <w:t>1、担保金额为人民币（大写）</w:t>
      </w:r>
      <w:r>
        <w:rPr>
          <w:rFonts w:ascii="仿宋_GB2312" w:eastAsia="仿宋_GB2312" w:hAnsi="仿宋_GB2312" w:cs="仿宋_GB2312" w:hint="eastAsia"/>
          <w:sz w:val="24"/>
          <w:szCs w:val="20"/>
          <w:u w:val="single"/>
        </w:rPr>
        <w:t xml:space="preserve">        </w:t>
      </w:r>
      <w:r>
        <w:rPr>
          <w:rFonts w:ascii="仿宋_GB2312" w:eastAsia="仿宋_GB2312" w:hAnsi="仿宋_GB2312" w:cs="仿宋_GB2312" w:hint="eastAsia"/>
          <w:sz w:val="24"/>
          <w:szCs w:val="20"/>
        </w:rPr>
        <w:t>元（小写：¥</w:t>
      </w:r>
      <w:r>
        <w:rPr>
          <w:rFonts w:ascii="仿宋_GB2312" w:eastAsia="仿宋_GB2312" w:hAnsi="仿宋_GB2312" w:cs="仿宋_GB2312" w:hint="eastAsia"/>
          <w:sz w:val="24"/>
          <w:szCs w:val="20"/>
          <w:u w:val="single"/>
        </w:rPr>
        <w:t xml:space="preserve">       </w:t>
      </w:r>
      <w:r>
        <w:rPr>
          <w:rFonts w:ascii="仿宋_GB2312" w:eastAsia="仿宋_GB2312" w:hAnsi="仿宋_GB2312" w:cs="仿宋_GB2312" w:hint="eastAsia"/>
          <w:sz w:val="24"/>
          <w:szCs w:val="20"/>
        </w:rPr>
        <w:t>）。</w:t>
      </w:r>
    </w:p>
    <w:p w14:paraId="46E5FE25" w14:textId="77777777" w:rsidR="00870115" w:rsidRDefault="00870115" w:rsidP="00870115">
      <w:pPr>
        <w:adjustRightInd w:val="0"/>
        <w:snapToGrid w:val="0"/>
        <w:spacing w:line="360" w:lineRule="auto"/>
        <w:ind w:leftChars="7" w:left="15" w:firstLine="480"/>
        <w:rPr>
          <w:rFonts w:ascii="仿宋_GB2312" w:eastAsia="仿宋_GB2312" w:hAnsi="仿宋_GB2312" w:cs="仿宋_GB2312"/>
          <w:sz w:val="24"/>
          <w:szCs w:val="20"/>
        </w:rPr>
      </w:pPr>
      <w:r>
        <w:rPr>
          <w:rFonts w:ascii="仿宋_GB2312" w:eastAsia="仿宋_GB2312" w:hAnsi="仿宋_GB2312" w:cs="仿宋_GB2312" w:hint="eastAsia"/>
          <w:sz w:val="24"/>
          <w:szCs w:val="20"/>
        </w:rPr>
        <w:t>2、担保期限为自本保函生效之日起至</w:t>
      </w:r>
      <w:r>
        <w:rPr>
          <w:rFonts w:ascii="仿宋_GB2312" w:eastAsia="仿宋_GB2312" w:hAnsi="仿宋_GB2312" w:cs="仿宋_GB2312" w:hint="eastAsia"/>
          <w:sz w:val="24"/>
          <w:szCs w:val="20"/>
          <w:u w:val="single"/>
        </w:rPr>
        <w:t xml:space="preserve">           </w:t>
      </w:r>
      <w:r>
        <w:rPr>
          <w:rFonts w:ascii="仿宋_GB2312" w:eastAsia="仿宋_GB2312" w:hAnsi="仿宋_GB2312" w:cs="仿宋_GB2312" w:hint="eastAsia"/>
          <w:sz w:val="24"/>
          <w:szCs w:val="20"/>
        </w:rPr>
        <w:t>之日止。</w:t>
      </w:r>
    </w:p>
    <w:p w14:paraId="0053A1C5" w14:textId="77777777" w:rsidR="00870115" w:rsidRDefault="00870115" w:rsidP="00870115">
      <w:pPr>
        <w:adjustRightInd w:val="0"/>
        <w:snapToGrid w:val="0"/>
        <w:spacing w:line="360" w:lineRule="auto"/>
        <w:ind w:leftChars="7" w:left="15" w:firstLine="480"/>
        <w:rPr>
          <w:rFonts w:ascii="仿宋_GB2312" w:eastAsia="仿宋_GB2312" w:hAnsi="仿宋_GB2312" w:cs="仿宋_GB2312"/>
          <w:sz w:val="24"/>
          <w:szCs w:val="20"/>
        </w:rPr>
      </w:pPr>
      <w:r>
        <w:rPr>
          <w:rFonts w:ascii="仿宋_GB2312" w:eastAsia="仿宋_GB2312" w:hAnsi="仿宋_GB2312" w:cs="仿宋_GB2312" w:hint="eastAsia"/>
          <w:sz w:val="24"/>
          <w:szCs w:val="20"/>
        </w:rPr>
        <w:t>3、在本担保有效期内，因乙方违反合同约定的义务给你方造成经济损失时，我方在收到你方以书面形式提出的在担保金额内的赔偿要求后，在 7 个工作日内无条件支付。</w:t>
      </w:r>
    </w:p>
    <w:p w14:paraId="2371AB41" w14:textId="77777777" w:rsidR="00870115" w:rsidRDefault="00870115" w:rsidP="00870115">
      <w:pPr>
        <w:adjustRightInd w:val="0"/>
        <w:snapToGrid w:val="0"/>
        <w:spacing w:line="360" w:lineRule="auto"/>
        <w:ind w:leftChars="7" w:left="15" w:firstLine="480"/>
        <w:rPr>
          <w:rFonts w:ascii="仿宋_GB2312" w:eastAsia="仿宋_GB2312" w:hAnsi="仿宋_GB2312" w:cs="仿宋_GB2312"/>
          <w:sz w:val="24"/>
          <w:szCs w:val="20"/>
        </w:rPr>
      </w:pPr>
      <w:r>
        <w:rPr>
          <w:rFonts w:ascii="仿宋_GB2312" w:eastAsia="仿宋_GB2312" w:hAnsi="仿宋_GB2312" w:cs="仿宋_GB2312" w:hint="eastAsia"/>
          <w:sz w:val="24"/>
          <w:szCs w:val="20"/>
        </w:rPr>
        <w:t>4、你方和乙方按合同约定变更合同时，我方承担本担保规定的义务不变。</w:t>
      </w:r>
    </w:p>
    <w:p w14:paraId="5AC3A84A" w14:textId="77777777" w:rsidR="00870115" w:rsidRDefault="00870115" w:rsidP="00870115">
      <w:pPr>
        <w:adjustRightInd w:val="0"/>
        <w:snapToGrid w:val="0"/>
        <w:spacing w:line="360" w:lineRule="auto"/>
        <w:ind w:leftChars="7" w:left="15" w:firstLine="480"/>
        <w:rPr>
          <w:rFonts w:ascii="仿宋_GB2312" w:eastAsia="仿宋_GB2312" w:hAnsi="仿宋_GB2312" w:cs="仿宋_GB2312"/>
          <w:sz w:val="24"/>
        </w:rPr>
      </w:pPr>
      <w:r>
        <w:rPr>
          <w:rFonts w:ascii="仿宋_GB2312" w:eastAsia="仿宋_GB2312" w:hAnsi="仿宋_GB2312" w:cs="仿宋_GB2312" w:hint="eastAsia"/>
          <w:sz w:val="24"/>
        </w:rPr>
        <w:t>5、因本保函发生的纠纷，可由双方协商解决，协商不成的，任何一方均可提请在你方所在地人民法院起诉。</w:t>
      </w:r>
    </w:p>
    <w:p w14:paraId="1F1C18A5" w14:textId="77777777" w:rsidR="00870115" w:rsidRDefault="00870115" w:rsidP="00870115">
      <w:pPr>
        <w:adjustRightInd w:val="0"/>
        <w:snapToGrid w:val="0"/>
        <w:spacing w:line="360" w:lineRule="auto"/>
        <w:ind w:leftChars="7" w:left="15" w:firstLine="480"/>
        <w:rPr>
          <w:rFonts w:ascii="仿宋_GB2312" w:eastAsia="仿宋_GB2312" w:hAnsi="仿宋_GB2312" w:cs="仿宋_GB2312"/>
          <w:sz w:val="24"/>
          <w:szCs w:val="20"/>
        </w:rPr>
      </w:pPr>
      <w:r>
        <w:rPr>
          <w:rFonts w:ascii="仿宋_GB2312" w:eastAsia="仿宋_GB2312" w:hAnsi="仿宋_GB2312" w:cs="仿宋_GB2312" w:hint="eastAsia"/>
          <w:sz w:val="24"/>
          <w:szCs w:val="20"/>
        </w:rPr>
        <w:t>本保函自我方加盖公章之日起生效。</w:t>
      </w:r>
    </w:p>
    <w:p w14:paraId="13EA2BCA" w14:textId="77777777" w:rsidR="00870115" w:rsidRDefault="00870115" w:rsidP="00870115">
      <w:pPr>
        <w:adjustRightInd w:val="0"/>
        <w:snapToGrid w:val="0"/>
        <w:spacing w:line="360" w:lineRule="auto"/>
        <w:ind w:leftChars="7" w:left="15" w:firstLineChars="168" w:firstLine="403"/>
        <w:rPr>
          <w:rFonts w:ascii="仿宋_GB2312" w:eastAsia="仿宋_GB2312" w:hAnsi="仿宋_GB2312" w:cs="仿宋_GB2312"/>
          <w:sz w:val="24"/>
          <w:szCs w:val="20"/>
        </w:rPr>
      </w:pPr>
    </w:p>
    <w:p w14:paraId="199EA08E" w14:textId="77777777" w:rsidR="00870115" w:rsidRDefault="00870115" w:rsidP="00870115">
      <w:pPr>
        <w:adjustRightInd w:val="0"/>
        <w:snapToGrid w:val="0"/>
        <w:spacing w:line="360" w:lineRule="auto"/>
        <w:ind w:leftChars="7" w:left="15" w:firstLineChars="168" w:firstLine="403"/>
        <w:rPr>
          <w:rFonts w:ascii="仿宋_GB2312" w:eastAsia="仿宋_GB2312" w:hAnsi="仿宋_GB2312" w:cs="仿宋_GB2312"/>
          <w:sz w:val="24"/>
          <w:szCs w:val="20"/>
        </w:rPr>
      </w:pPr>
      <w:r>
        <w:rPr>
          <w:rFonts w:ascii="仿宋_GB2312" w:eastAsia="仿宋_GB2312" w:hAnsi="仿宋_GB2312" w:cs="仿宋_GB2312" w:hint="eastAsia"/>
          <w:sz w:val="24"/>
          <w:szCs w:val="20"/>
        </w:rPr>
        <w:t>担保人（盖公章）：</w:t>
      </w:r>
    </w:p>
    <w:p w14:paraId="75821597" w14:textId="77777777" w:rsidR="00870115" w:rsidRDefault="00870115" w:rsidP="00870115">
      <w:pPr>
        <w:adjustRightInd w:val="0"/>
        <w:snapToGrid w:val="0"/>
        <w:spacing w:line="360" w:lineRule="auto"/>
        <w:ind w:firstLineChars="200" w:firstLine="480"/>
        <w:rPr>
          <w:rFonts w:ascii="仿宋_GB2312" w:eastAsia="仿宋_GB2312" w:hAnsi="仿宋_GB2312" w:cs="仿宋_GB2312"/>
          <w:sz w:val="24"/>
          <w:szCs w:val="20"/>
        </w:rPr>
      </w:pPr>
      <w:r>
        <w:rPr>
          <w:rFonts w:ascii="仿宋_GB2312" w:eastAsia="仿宋_GB2312" w:hAnsi="仿宋_GB2312" w:cs="仿宋_GB2312" w:hint="eastAsia"/>
          <w:sz w:val="24"/>
          <w:szCs w:val="20"/>
        </w:rPr>
        <w:t>签字：</w:t>
      </w:r>
    </w:p>
    <w:p w14:paraId="1A832FEE" w14:textId="77777777" w:rsidR="00870115" w:rsidRDefault="00870115" w:rsidP="00870115">
      <w:pPr>
        <w:adjustRightInd w:val="0"/>
        <w:snapToGrid w:val="0"/>
        <w:spacing w:line="360" w:lineRule="auto"/>
        <w:ind w:leftChars="7" w:left="15" w:firstLineChars="168" w:firstLine="403"/>
        <w:rPr>
          <w:rFonts w:ascii="仿宋_GB2312" w:eastAsia="仿宋_GB2312" w:hAnsi="仿宋_GB2312" w:cs="仿宋_GB2312"/>
          <w:sz w:val="24"/>
          <w:szCs w:val="20"/>
          <w:u w:val="single"/>
        </w:rPr>
      </w:pPr>
      <w:r>
        <w:rPr>
          <w:rFonts w:ascii="仿宋_GB2312" w:eastAsia="仿宋_GB2312" w:hAnsi="仿宋_GB2312" w:cs="仿宋_GB2312" w:hint="eastAsia"/>
          <w:sz w:val="24"/>
          <w:szCs w:val="20"/>
        </w:rPr>
        <w:t>地址：</w:t>
      </w:r>
    </w:p>
    <w:p w14:paraId="35D26A7E" w14:textId="77777777" w:rsidR="00870115" w:rsidRDefault="00870115" w:rsidP="00870115">
      <w:pPr>
        <w:adjustRightInd w:val="0"/>
        <w:snapToGrid w:val="0"/>
        <w:spacing w:line="360" w:lineRule="auto"/>
        <w:ind w:leftChars="7" w:left="15" w:firstLineChars="168" w:firstLine="403"/>
        <w:rPr>
          <w:rFonts w:ascii="仿宋_GB2312" w:eastAsia="仿宋_GB2312" w:hAnsi="仿宋_GB2312" w:cs="仿宋_GB2312"/>
          <w:sz w:val="24"/>
          <w:szCs w:val="20"/>
          <w:u w:val="single"/>
        </w:rPr>
      </w:pPr>
      <w:r>
        <w:rPr>
          <w:rFonts w:ascii="仿宋_GB2312" w:eastAsia="仿宋_GB2312" w:hAnsi="仿宋_GB2312" w:cs="仿宋_GB2312" w:hint="eastAsia"/>
          <w:sz w:val="24"/>
          <w:szCs w:val="20"/>
        </w:rPr>
        <w:t>邮政编码：</w:t>
      </w:r>
    </w:p>
    <w:p w14:paraId="644C43FB" w14:textId="77777777" w:rsidR="00870115" w:rsidRDefault="00870115" w:rsidP="00870115">
      <w:pPr>
        <w:adjustRightInd w:val="0"/>
        <w:snapToGrid w:val="0"/>
        <w:spacing w:line="360" w:lineRule="auto"/>
        <w:ind w:leftChars="7" w:left="15" w:firstLineChars="168" w:firstLine="403"/>
        <w:rPr>
          <w:rFonts w:ascii="仿宋_GB2312" w:eastAsia="仿宋_GB2312" w:hAnsi="仿宋_GB2312" w:cs="仿宋_GB2312"/>
          <w:sz w:val="24"/>
          <w:szCs w:val="20"/>
          <w:u w:val="single"/>
        </w:rPr>
      </w:pPr>
      <w:r>
        <w:rPr>
          <w:rFonts w:ascii="仿宋_GB2312" w:eastAsia="仿宋_GB2312" w:hAnsi="仿宋_GB2312" w:cs="仿宋_GB2312" w:hint="eastAsia"/>
          <w:sz w:val="24"/>
          <w:szCs w:val="20"/>
        </w:rPr>
        <w:t>电话：</w:t>
      </w:r>
    </w:p>
    <w:p w14:paraId="5CD8D6B6" w14:textId="77777777" w:rsidR="00870115" w:rsidRDefault="00870115" w:rsidP="00870115">
      <w:pPr>
        <w:adjustRightInd w:val="0"/>
        <w:snapToGrid w:val="0"/>
        <w:spacing w:line="360" w:lineRule="auto"/>
        <w:ind w:leftChars="7" w:left="15" w:firstLineChars="168" w:firstLine="403"/>
        <w:rPr>
          <w:rFonts w:ascii="仿宋_GB2312" w:eastAsia="仿宋_GB2312" w:hAnsi="仿宋_GB2312" w:cs="仿宋_GB2312"/>
          <w:sz w:val="24"/>
          <w:szCs w:val="20"/>
        </w:rPr>
      </w:pPr>
      <w:r>
        <w:rPr>
          <w:rFonts w:ascii="仿宋_GB2312" w:eastAsia="仿宋_GB2312" w:hAnsi="仿宋_GB2312" w:cs="仿宋_GB2312" w:hint="eastAsia"/>
          <w:sz w:val="24"/>
          <w:szCs w:val="20"/>
        </w:rPr>
        <w:t>传真：</w:t>
      </w:r>
    </w:p>
    <w:p w14:paraId="05B1FEDB" w14:textId="77777777" w:rsidR="00870115" w:rsidRDefault="00870115" w:rsidP="00870115">
      <w:pPr>
        <w:adjustRightInd w:val="0"/>
        <w:snapToGrid w:val="0"/>
        <w:spacing w:line="360" w:lineRule="auto"/>
        <w:ind w:leftChars="7" w:left="15" w:firstLineChars="168" w:firstLine="403"/>
        <w:rPr>
          <w:rFonts w:ascii="仿宋_GB2312" w:eastAsia="仿宋_GB2312" w:hAnsi="仿宋_GB2312" w:cs="仿宋_GB2312"/>
          <w:szCs w:val="20"/>
        </w:rPr>
      </w:pPr>
      <w:r>
        <w:rPr>
          <w:rFonts w:ascii="仿宋_GB2312" w:eastAsia="仿宋_GB2312" w:hAnsi="仿宋_GB2312" w:cs="仿宋_GB2312" w:hint="eastAsia"/>
          <w:sz w:val="24"/>
          <w:szCs w:val="20"/>
        </w:rPr>
        <w:t>时间：</w:t>
      </w:r>
    </w:p>
    <w:bookmarkEnd w:id="79"/>
    <w:bookmarkEnd w:id="80"/>
    <w:p w14:paraId="188AB8E8" w14:textId="77777777" w:rsidR="00870115" w:rsidRDefault="00870115" w:rsidP="00870115">
      <w:pPr>
        <w:tabs>
          <w:tab w:val="left" w:pos="1248"/>
        </w:tabs>
        <w:adjustRightInd w:val="0"/>
        <w:snapToGrid w:val="0"/>
        <w:spacing w:line="360" w:lineRule="auto"/>
        <w:rPr>
          <w:rFonts w:ascii="仿宋_GB2312" w:eastAsia="仿宋_GB2312" w:hAnsi="仿宋_GB2312" w:cs="仿宋_GB2312"/>
        </w:rPr>
      </w:pPr>
    </w:p>
    <w:p w14:paraId="00F45AAE" w14:textId="77777777" w:rsidR="00870115" w:rsidRDefault="00870115" w:rsidP="00870115">
      <w:pPr>
        <w:pStyle w:val="ae"/>
        <w:snapToGrid w:val="0"/>
        <w:ind w:firstLine="0"/>
        <w:outlineLvl w:val="1"/>
        <w:rPr>
          <w:rFonts w:ascii="仿宋_GB2312" w:eastAsia="仿宋_GB2312" w:hAnsi="仿宋_GB2312" w:cs="仿宋_GB2312"/>
          <w:b/>
          <w:sz w:val="32"/>
          <w:szCs w:val="32"/>
        </w:rPr>
      </w:pPr>
      <w:r>
        <w:rPr>
          <w:rFonts w:ascii="仿宋_GB2312" w:eastAsia="仿宋_GB2312" w:hAnsi="仿宋_GB2312" w:cs="仿宋_GB2312" w:hint="eastAsia"/>
          <w:b/>
          <w:sz w:val="32"/>
          <w:szCs w:val="32"/>
        </w:rPr>
        <w:lastRenderedPageBreak/>
        <w:t>第五部分 招标文件/自主竞争性谈判文件/直接委托谈判文件、澄清与答疑文件及其他补充资料（如有，另册）</w:t>
      </w:r>
    </w:p>
    <w:p w14:paraId="394784E7" w14:textId="77777777" w:rsidR="00870115" w:rsidRDefault="00870115" w:rsidP="00870115">
      <w:pPr>
        <w:pStyle w:val="ae"/>
        <w:snapToGrid w:val="0"/>
        <w:spacing w:line="360" w:lineRule="auto"/>
        <w:ind w:firstLine="0"/>
        <w:jc w:val="center"/>
        <w:outlineLvl w:val="1"/>
        <w:rPr>
          <w:rFonts w:ascii="仿宋_GB2312" w:eastAsia="仿宋_GB2312" w:hAnsi="仿宋_GB2312" w:cs="仿宋_GB2312"/>
          <w:b/>
          <w:sz w:val="32"/>
          <w:szCs w:val="32"/>
        </w:rPr>
      </w:pPr>
    </w:p>
    <w:p w14:paraId="07C25489" w14:textId="77777777" w:rsidR="00870115" w:rsidRDefault="00870115" w:rsidP="00870115">
      <w:pPr>
        <w:pStyle w:val="ae"/>
        <w:snapToGrid w:val="0"/>
        <w:spacing w:line="360" w:lineRule="auto"/>
        <w:ind w:firstLine="0"/>
        <w:jc w:val="center"/>
        <w:outlineLvl w:val="1"/>
        <w:rPr>
          <w:rFonts w:ascii="仿宋_GB2312" w:eastAsia="仿宋_GB2312" w:hAnsi="仿宋_GB2312" w:cs="仿宋_GB2312"/>
          <w:b/>
          <w:sz w:val="32"/>
          <w:szCs w:val="32"/>
        </w:rPr>
      </w:pPr>
    </w:p>
    <w:p w14:paraId="4531B6B4" w14:textId="77777777" w:rsidR="00870115" w:rsidRDefault="00870115" w:rsidP="00870115">
      <w:pPr>
        <w:pStyle w:val="ae"/>
        <w:snapToGrid w:val="0"/>
        <w:spacing w:line="360" w:lineRule="auto"/>
        <w:ind w:firstLine="0"/>
        <w:jc w:val="center"/>
        <w:outlineLvl w:val="1"/>
        <w:rPr>
          <w:rFonts w:ascii="仿宋_GB2312" w:eastAsia="仿宋_GB2312" w:hAnsi="仿宋_GB2312" w:cs="仿宋_GB2312"/>
          <w:b/>
          <w:sz w:val="32"/>
          <w:szCs w:val="32"/>
        </w:rPr>
      </w:pPr>
    </w:p>
    <w:p w14:paraId="1F3AF44E" w14:textId="77777777" w:rsidR="00870115" w:rsidRDefault="00870115" w:rsidP="00870115">
      <w:pPr>
        <w:pStyle w:val="ae"/>
        <w:snapToGrid w:val="0"/>
        <w:spacing w:line="360" w:lineRule="auto"/>
        <w:ind w:firstLine="0"/>
        <w:jc w:val="center"/>
        <w:outlineLvl w:val="1"/>
        <w:rPr>
          <w:rFonts w:ascii="仿宋_GB2312" w:eastAsia="仿宋_GB2312" w:hAnsi="仿宋_GB2312" w:cs="仿宋_GB2312"/>
          <w:b/>
          <w:sz w:val="32"/>
          <w:szCs w:val="32"/>
        </w:rPr>
      </w:pPr>
    </w:p>
    <w:p w14:paraId="33BB10CE" w14:textId="77777777" w:rsidR="00870115" w:rsidRDefault="00870115" w:rsidP="00870115">
      <w:pPr>
        <w:pStyle w:val="ae"/>
        <w:snapToGrid w:val="0"/>
        <w:ind w:firstLine="0"/>
        <w:outlineLvl w:val="1"/>
        <w:rPr>
          <w:rFonts w:ascii="仿宋_GB2312" w:eastAsia="仿宋_GB2312" w:hAnsi="仿宋_GB2312" w:cs="仿宋_GB2312"/>
          <w:b/>
          <w:sz w:val="32"/>
          <w:szCs w:val="32"/>
        </w:rPr>
      </w:pPr>
      <w:r>
        <w:rPr>
          <w:rFonts w:ascii="仿宋_GB2312" w:eastAsia="仿宋_GB2312" w:hAnsi="仿宋_GB2312" w:cs="仿宋_GB2312" w:hint="eastAsia"/>
          <w:b/>
          <w:sz w:val="32"/>
          <w:szCs w:val="32"/>
        </w:rPr>
        <w:t>第六部分 投标文件/谈判响应文件、澄清文件及其他补充资料（如有，另册）</w:t>
      </w:r>
    </w:p>
    <w:p w14:paraId="2A8078B8" w14:textId="77777777" w:rsidR="00870115" w:rsidRDefault="00870115" w:rsidP="00870115">
      <w:pPr>
        <w:tabs>
          <w:tab w:val="left" w:pos="1248"/>
        </w:tabs>
        <w:adjustRightInd w:val="0"/>
        <w:snapToGrid w:val="0"/>
        <w:spacing w:line="360" w:lineRule="auto"/>
        <w:rPr>
          <w:rFonts w:ascii="仿宋_GB2312" w:eastAsia="仿宋_GB2312" w:hAnsi="仿宋_GB2312" w:cs="仿宋_GB2312"/>
        </w:rPr>
      </w:pPr>
    </w:p>
    <w:p w14:paraId="5C1B7AFB" w14:textId="0FCC07DA" w:rsidR="00870115" w:rsidRPr="00870115" w:rsidRDefault="00870115">
      <w:pPr>
        <w:spacing w:after="240"/>
        <w:jc w:val="center"/>
        <w:rPr>
          <w:rFonts w:ascii="宋体" w:hAnsi="宋体" w:cs="宋体"/>
          <w:b/>
          <w:bCs/>
          <w:sz w:val="32"/>
          <w:szCs w:val="32"/>
        </w:rPr>
        <w:sectPr w:rsidR="00870115" w:rsidRPr="00870115">
          <w:footerReference w:type="default" r:id="rId21"/>
          <w:pgSz w:w="11905" w:h="16838"/>
          <w:pgMar w:top="1560" w:right="1474" w:bottom="1984" w:left="1587" w:header="851" w:footer="850" w:gutter="0"/>
          <w:cols w:space="0"/>
          <w:docGrid w:linePitch="312"/>
        </w:sectPr>
      </w:pPr>
    </w:p>
    <w:p w14:paraId="2549D071" w14:textId="77777777" w:rsidR="008A1BD4" w:rsidRDefault="00381570">
      <w:pPr>
        <w:spacing w:after="240"/>
        <w:jc w:val="center"/>
        <w:outlineLvl w:val="0"/>
        <w:rPr>
          <w:rFonts w:ascii="宋体" w:hAnsi="宋体" w:cs="宋体"/>
          <w:b/>
          <w:bCs/>
          <w:sz w:val="32"/>
          <w:szCs w:val="32"/>
        </w:rPr>
      </w:pPr>
      <w:bookmarkStart w:id="148" w:name="_Toc104"/>
      <w:r>
        <w:rPr>
          <w:rFonts w:ascii="宋体" w:hAnsi="宋体" w:cs="宋体"/>
          <w:b/>
          <w:bCs/>
          <w:noProof/>
          <w:sz w:val="32"/>
          <w:szCs w:val="32"/>
        </w:rPr>
        <w:lastRenderedPageBreak/>
        <mc:AlternateContent>
          <mc:Choice Requires="wps">
            <w:drawing>
              <wp:anchor distT="0" distB="0" distL="114300" distR="114300" simplePos="0" relativeHeight="251663360" behindDoc="0" locked="0" layoutInCell="1" allowOverlap="1" wp14:anchorId="6473442B" wp14:editId="350B0CB9">
                <wp:simplePos x="0" y="0"/>
                <wp:positionH relativeFrom="column">
                  <wp:posOffset>4276725</wp:posOffset>
                </wp:positionH>
                <wp:positionV relativeFrom="paragraph">
                  <wp:posOffset>384810</wp:posOffset>
                </wp:positionV>
                <wp:extent cx="1114425" cy="419100"/>
                <wp:effectExtent l="7620" t="8255" r="20955" b="10795"/>
                <wp:wrapNone/>
                <wp:docPr id="10"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14:paraId="05662021" w14:textId="77777777" w:rsidR="00870115" w:rsidRDefault="00870115">
                            <w:pPr>
                              <w:spacing w:line="440" w:lineRule="exact"/>
                              <w:jc w:val="center"/>
                              <w:rPr>
                                <w:b/>
                                <w:sz w:val="30"/>
                                <w:szCs w:val="30"/>
                              </w:rPr>
                            </w:pPr>
                            <w:r>
                              <w:rPr>
                                <w:rFonts w:hint="eastAsia"/>
                                <w:b/>
                                <w:sz w:val="30"/>
                                <w:szCs w:val="30"/>
                              </w:rPr>
                              <w:t>正本</w:t>
                            </w:r>
                            <w:r>
                              <w:rPr>
                                <w:rFonts w:hint="eastAsia"/>
                                <w:b/>
                                <w:sz w:val="30"/>
                                <w:szCs w:val="30"/>
                              </w:rPr>
                              <w:t>/</w:t>
                            </w:r>
                            <w:r>
                              <w:rPr>
                                <w:rFonts w:hint="eastAsia"/>
                                <w:b/>
                                <w:sz w:val="30"/>
                                <w:szCs w:val="30"/>
                              </w:rPr>
                              <w:t>副本</w:t>
                            </w:r>
                          </w:p>
                        </w:txbxContent>
                      </wps:txbx>
                      <wps:bodyPr rot="0" vert="horz" wrap="square" lIns="91440" tIns="45720" rIns="91440" bIns="45720" anchor="t" anchorCtr="0" upright="1">
                        <a:noAutofit/>
                      </wps:bodyPr>
                    </wps:wsp>
                  </a:graphicData>
                </a:graphic>
              </wp:anchor>
            </w:drawing>
          </mc:Choice>
          <mc:Fallback>
            <w:pict>
              <v:shapetype w14:anchorId="6473442B" id="_x0000_t202" coordsize="21600,21600" o:spt="202" path="m,l,21600r21600,l21600,xe">
                <v:stroke joinstyle="miter"/>
                <v:path gradientshapeok="t" o:connecttype="rect"/>
              </v:shapetype>
              <v:shape id="文本框 1" o:spid="_x0000_s1026" type="#_x0000_t202" style="position:absolute;left:0;text-align:left;margin-left:336.75pt;margin-top:30.3pt;width:87.75pt;height:3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" strokeweight="1.25pt">
                <v:textbox>
                  <w:txbxContent>
                    <w:p w14:paraId="05662021" w14:textId="77777777" w:rsidR="00870115" w:rsidRDefault="00870115">
                      <w:pPr>
                        <w:spacing w:line="440" w:lineRule="exact"/>
                        <w:jc w:val="center"/>
                        <w:rPr>
                          <w:b/>
                          <w:sz w:val="30"/>
                          <w:szCs w:val="30"/>
                        </w:rPr>
                      </w:pPr>
                      <w:r>
                        <w:rPr>
                          <w:rFonts w:hint="eastAsia"/>
                          <w:b/>
                          <w:sz w:val="30"/>
                          <w:szCs w:val="30"/>
                        </w:rPr>
                        <w:t>正本</w:t>
                      </w:r>
                      <w:r>
                        <w:rPr>
                          <w:rFonts w:hint="eastAsia"/>
                          <w:b/>
                          <w:sz w:val="30"/>
                          <w:szCs w:val="30"/>
                        </w:rPr>
                        <w:t>/</w:t>
                      </w:r>
                      <w:r>
                        <w:rPr>
                          <w:rFonts w:hint="eastAsia"/>
                          <w:b/>
                          <w:sz w:val="30"/>
                          <w:szCs w:val="30"/>
                        </w:rPr>
                        <w:t>副本</w:t>
                      </w:r>
                    </w:p>
                  </w:txbxContent>
                </v:textbox>
              </v:shape>
            </w:pict>
          </mc:Fallback>
        </mc:AlternateContent>
      </w:r>
      <w:r>
        <w:rPr>
          <w:rFonts w:ascii="宋体" w:hAnsi="宋体" w:cs="宋体" w:hint="eastAsia"/>
          <w:b/>
          <w:bCs/>
          <w:sz w:val="32"/>
          <w:szCs w:val="32"/>
        </w:rPr>
        <w:t>第六章</w:t>
      </w:r>
      <w:bookmarkStart w:id="149" w:name="_Toc14891079"/>
      <w:r>
        <w:rPr>
          <w:rFonts w:ascii="宋体" w:hAnsi="宋体" w:cs="宋体" w:hint="eastAsia"/>
          <w:b/>
          <w:bCs/>
          <w:sz w:val="32"/>
          <w:szCs w:val="32"/>
        </w:rPr>
        <w:t xml:space="preserve">  响应文件组成</w:t>
      </w:r>
      <w:bookmarkEnd w:id="73"/>
      <w:bookmarkEnd w:id="74"/>
      <w:bookmarkEnd w:id="75"/>
      <w:bookmarkEnd w:id="76"/>
      <w:bookmarkEnd w:id="148"/>
      <w:bookmarkEnd w:id="149"/>
    </w:p>
    <w:p w14:paraId="39EB5773" w14:textId="77777777" w:rsidR="008A1BD4" w:rsidRDefault="008A1BD4">
      <w:pPr>
        <w:spacing w:line="360" w:lineRule="auto"/>
        <w:rPr>
          <w:rFonts w:ascii="宋体" w:hAnsi="宋体"/>
          <w:b/>
          <w:bCs/>
          <w:sz w:val="52"/>
          <w:szCs w:val="52"/>
        </w:rPr>
      </w:pPr>
    </w:p>
    <w:p w14:paraId="148698DE" w14:textId="77777777" w:rsidR="008A1BD4" w:rsidRDefault="00381570">
      <w:pPr>
        <w:spacing w:line="360" w:lineRule="auto"/>
        <w:jc w:val="center"/>
        <w:rPr>
          <w:rFonts w:ascii="宋体" w:hAnsi="宋体"/>
          <w:b/>
          <w:bCs/>
          <w:sz w:val="52"/>
          <w:szCs w:val="52"/>
        </w:rPr>
      </w:pPr>
      <w:r>
        <w:rPr>
          <w:rFonts w:ascii="宋体" w:hAnsi="宋体" w:hint="eastAsia"/>
          <w:b/>
          <w:bCs/>
          <w:sz w:val="52"/>
          <w:szCs w:val="52"/>
        </w:rPr>
        <w:t>自主竞争性谈判</w:t>
      </w:r>
    </w:p>
    <w:p w14:paraId="0AA33812" w14:textId="77777777" w:rsidR="008A1BD4" w:rsidRDefault="00381570">
      <w:pPr>
        <w:adjustRightInd w:val="0"/>
        <w:snapToGrid w:val="0"/>
        <w:spacing w:line="360" w:lineRule="auto"/>
        <w:jc w:val="center"/>
        <w:rPr>
          <w:rFonts w:ascii="宋体" w:hAnsi="宋体"/>
          <w:b/>
          <w:bCs/>
          <w:sz w:val="52"/>
          <w:szCs w:val="52"/>
        </w:rPr>
      </w:pPr>
      <w:r>
        <w:rPr>
          <w:rFonts w:ascii="宋体" w:hAnsi="宋体" w:hint="eastAsia"/>
          <w:b/>
          <w:bCs/>
          <w:sz w:val="52"/>
          <w:szCs w:val="52"/>
        </w:rPr>
        <w:t>响应文件</w:t>
      </w:r>
    </w:p>
    <w:p w14:paraId="32AABF97" w14:textId="77777777" w:rsidR="008A1BD4" w:rsidRDefault="008A1BD4">
      <w:pPr>
        <w:spacing w:line="360" w:lineRule="auto"/>
        <w:rPr>
          <w:rFonts w:ascii="宋体" w:hAnsi="宋体"/>
          <w:sz w:val="28"/>
          <w:szCs w:val="28"/>
        </w:rPr>
      </w:pPr>
    </w:p>
    <w:p w14:paraId="5B84CE68" w14:textId="77777777" w:rsidR="008A1BD4" w:rsidRDefault="008A1BD4">
      <w:pPr>
        <w:pStyle w:val="afc"/>
        <w:rPr>
          <w:rFonts w:hAnsi="宋体"/>
          <w:b/>
          <w:sz w:val="32"/>
          <w:szCs w:val="32"/>
        </w:rPr>
      </w:pPr>
    </w:p>
    <w:p w14:paraId="10EF61B9" w14:textId="77777777" w:rsidR="008A1BD4" w:rsidRDefault="00381570">
      <w:pPr>
        <w:pStyle w:val="afc"/>
        <w:adjustRightInd w:val="0"/>
        <w:snapToGrid w:val="0"/>
        <w:spacing w:line="360" w:lineRule="auto"/>
        <w:rPr>
          <w:rFonts w:hAnsi="宋体"/>
          <w:b/>
          <w:bCs/>
          <w:sz w:val="32"/>
          <w:szCs w:val="32"/>
          <w:u w:val="single"/>
        </w:rPr>
      </w:pPr>
      <w:r>
        <w:rPr>
          <w:rFonts w:hAnsi="宋体" w:hint="eastAsia"/>
          <w:b/>
          <w:bCs/>
          <w:sz w:val="32"/>
          <w:szCs w:val="32"/>
        </w:rPr>
        <w:t>谈判项目名称：</w:t>
      </w:r>
      <w:r>
        <w:rPr>
          <w:rFonts w:hAnsi="宋体" w:hint="eastAsia"/>
          <w:b/>
          <w:bCs/>
          <w:sz w:val="32"/>
          <w:szCs w:val="32"/>
          <w:u w:val="single"/>
        </w:rPr>
        <w:t xml:space="preserve">                      </w:t>
      </w:r>
    </w:p>
    <w:p w14:paraId="4A84A5F0" w14:textId="77777777" w:rsidR="008A1BD4" w:rsidRDefault="008A1BD4">
      <w:pPr>
        <w:pStyle w:val="afc"/>
        <w:adjustRightInd w:val="0"/>
        <w:snapToGrid w:val="0"/>
        <w:spacing w:line="360" w:lineRule="auto"/>
        <w:ind w:leftChars="403" w:left="846" w:firstLineChars="49" w:firstLine="157"/>
        <w:rPr>
          <w:rFonts w:hAnsi="宋体"/>
          <w:b/>
          <w:bCs/>
          <w:sz w:val="32"/>
          <w:szCs w:val="32"/>
          <w:u w:val="single"/>
        </w:rPr>
      </w:pPr>
    </w:p>
    <w:p w14:paraId="5DDEB6B6" w14:textId="77777777" w:rsidR="008A1BD4" w:rsidRDefault="00381570">
      <w:pPr>
        <w:pStyle w:val="afc"/>
        <w:adjustRightInd w:val="0"/>
        <w:snapToGrid w:val="0"/>
        <w:spacing w:line="360" w:lineRule="auto"/>
        <w:rPr>
          <w:rFonts w:hAnsi="宋体"/>
          <w:b/>
          <w:bCs/>
          <w:sz w:val="32"/>
          <w:szCs w:val="32"/>
          <w:u w:val="single"/>
        </w:rPr>
      </w:pPr>
      <w:r>
        <w:rPr>
          <w:rFonts w:hAnsi="宋体" w:hint="eastAsia"/>
          <w:b/>
          <w:bCs/>
          <w:sz w:val="32"/>
          <w:szCs w:val="32"/>
        </w:rPr>
        <w:t>谈判单位名称：</w:t>
      </w:r>
      <w:r>
        <w:rPr>
          <w:rFonts w:hAnsi="宋体" w:hint="eastAsia"/>
          <w:b/>
          <w:bCs/>
          <w:sz w:val="32"/>
          <w:szCs w:val="32"/>
          <w:u w:val="single"/>
        </w:rPr>
        <w:t xml:space="preserve">      （加盖单位公章）</w:t>
      </w:r>
    </w:p>
    <w:p w14:paraId="44144BBE" w14:textId="77777777" w:rsidR="008A1BD4" w:rsidRDefault="008A1BD4">
      <w:pPr>
        <w:pStyle w:val="afc"/>
        <w:adjustRightInd w:val="0"/>
        <w:snapToGrid w:val="0"/>
        <w:spacing w:line="360" w:lineRule="auto"/>
        <w:ind w:leftChars="403" w:left="846" w:firstLineChars="49" w:firstLine="157"/>
        <w:rPr>
          <w:rFonts w:hAnsi="宋体"/>
          <w:b/>
          <w:bCs/>
          <w:sz w:val="32"/>
          <w:szCs w:val="32"/>
          <w:u w:val="single"/>
        </w:rPr>
      </w:pPr>
    </w:p>
    <w:p w14:paraId="59AA99E1" w14:textId="77777777" w:rsidR="008A1BD4" w:rsidRDefault="00381570">
      <w:pPr>
        <w:pStyle w:val="afc"/>
        <w:adjustRightInd w:val="0"/>
        <w:snapToGrid w:val="0"/>
        <w:spacing w:line="360" w:lineRule="auto"/>
        <w:rPr>
          <w:rFonts w:hAnsi="宋体"/>
          <w:b/>
          <w:bCs/>
          <w:sz w:val="32"/>
          <w:szCs w:val="32"/>
          <w:u w:val="single"/>
        </w:rPr>
      </w:pPr>
      <w:r>
        <w:rPr>
          <w:rFonts w:hAnsi="宋体" w:hint="eastAsia"/>
          <w:b/>
          <w:bCs/>
          <w:sz w:val="32"/>
          <w:szCs w:val="32"/>
        </w:rPr>
        <w:t>谈判项目编号：</w:t>
      </w:r>
      <w:r>
        <w:rPr>
          <w:rFonts w:hAnsi="宋体" w:hint="eastAsia"/>
          <w:b/>
          <w:bCs/>
          <w:sz w:val="32"/>
          <w:szCs w:val="32"/>
          <w:u w:val="single"/>
        </w:rPr>
        <w:t xml:space="preserve">                      </w:t>
      </w:r>
    </w:p>
    <w:p w14:paraId="00DE2F20" w14:textId="77777777" w:rsidR="008A1BD4" w:rsidRDefault="008A1BD4">
      <w:pPr>
        <w:pStyle w:val="afc"/>
        <w:adjustRightInd w:val="0"/>
        <w:snapToGrid w:val="0"/>
        <w:spacing w:line="360" w:lineRule="auto"/>
        <w:ind w:leftChars="403" w:left="846" w:firstLineChars="49" w:firstLine="157"/>
        <w:rPr>
          <w:rFonts w:hAnsi="宋体"/>
          <w:b/>
          <w:bCs/>
          <w:sz w:val="32"/>
          <w:szCs w:val="32"/>
          <w:u w:val="single"/>
        </w:rPr>
      </w:pPr>
    </w:p>
    <w:p w14:paraId="66C27EB1" w14:textId="77777777" w:rsidR="008A1BD4" w:rsidRDefault="008A1BD4">
      <w:pPr>
        <w:pStyle w:val="afc"/>
        <w:adjustRightInd w:val="0"/>
        <w:snapToGrid w:val="0"/>
        <w:spacing w:line="360" w:lineRule="auto"/>
        <w:ind w:leftChars="403" w:left="846" w:firstLineChars="49" w:firstLine="157"/>
        <w:rPr>
          <w:rFonts w:hAnsi="宋体"/>
          <w:b/>
          <w:bCs/>
          <w:sz w:val="32"/>
          <w:szCs w:val="32"/>
          <w:u w:val="single"/>
        </w:rPr>
      </w:pPr>
    </w:p>
    <w:p w14:paraId="4E83429D" w14:textId="77777777" w:rsidR="008A1BD4" w:rsidRDefault="008A1BD4">
      <w:pPr>
        <w:pStyle w:val="afc"/>
        <w:adjustRightInd w:val="0"/>
        <w:snapToGrid w:val="0"/>
        <w:spacing w:line="360" w:lineRule="auto"/>
        <w:ind w:leftChars="403" w:left="846" w:firstLineChars="49" w:firstLine="157"/>
        <w:rPr>
          <w:rFonts w:hAnsi="宋体"/>
          <w:b/>
          <w:bCs/>
          <w:sz w:val="32"/>
          <w:szCs w:val="32"/>
          <w:u w:val="single"/>
        </w:rPr>
      </w:pPr>
    </w:p>
    <w:p w14:paraId="1C9F5F13" w14:textId="77777777" w:rsidR="008A1BD4" w:rsidRDefault="008A1BD4">
      <w:pPr>
        <w:pStyle w:val="afc"/>
        <w:adjustRightInd w:val="0"/>
        <w:snapToGrid w:val="0"/>
        <w:spacing w:line="360" w:lineRule="auto"/>
        <w:ind w:leftChars="403" w:left="846" w:firstLineChars="49" w:firstLine="157"/>
        <w:rPr>
          <w:rFonts w:hAnsi="宋体"/>
          <w:b/>
          <w:bCs/>
          <w:sz w:val="32"/>
          <w:szCs w:val="32"/>
          <w:u w:val="single"/>
        </w:rPr>
      </w:pPr>
    </w:p>
    <w:p w14:paraId="290F0DCE" w14:textId="77777777" w:rsidR="008A1BD4" w:rsidRDefault="008A1BD4">
      <w:pPr>
        <w:pStyle w:val="afc"/>
        <w:adjustRightInd w:val="0"/>
        <w:snapToGrid w:val="0"/>
        <w:spacing w:line="360" w:lineRule="auto"/>
        <w:ind w:leftChars="403" w:left="846" w:firstLineChars="49" w:firstLine="157"/>
        <w:rPr>
          <w:rFonts w:hAnsi="宋体"/>
          <w:b/>
          <w:bCs/>
          <w:sz w:val="32"/>
          <w:szCs w:val="32"/>
          <w:u w:val="single"/>
        </w:rPr>
      </w:pPr>
    </w:p>
    <w:p w14:paraId="419170A0" w14:textId="77777777" w:rsidR="008A1BD4" w:rsidRDefault="008A1BD4">
      <w:pPr>
        <w:pStyle w:val="afc"/>
        <w:adjustRightInd w:val="0"/>
        <w:snapToGrid w:val="0"/>
        <w:spacing w:line="360" w:lineRule="auto"/>
        <w:ind w:leftChars="403" w:left="846" w:firstLineChars="49" w:firstLine="157"/>
        <w:rPr>
          <w:rFonts w:hAnsi="宋体"/>
          <w:b/>
          <w:bCs/>
          <w:sz w:val="32"/>
          <w:szCs w:val="32"/>
          <w:u w:val="single"/>
        </w:rPr>
      </w:pPr>
    </w:p>
    <w:p w14:paraId="039A8D56" w14:textId="77777777" w:rsidR="008A1BD4" w:rsidRDefault="00381570">
      <w:pPr>
        <w:pStyle w:val="afc"/>
        <w:adjustRightInd w:val="0"/>
        <w:snapToGrid w:val="0"/>
        <w:spacing w:line="360" w:lineRule="auto"/>
        <w:jc w:val="center"/>
        <w:rPr>
          <w:rFonts w:hAnsi="宋体"/>
        </w:rPr>
      </w:pPr>
      <w:r>
        <w:rPr>
          <w:rFonts w:hAnsi="宋体" w:hint="eastAsia"/>
          <w:b/>
          <w:bCs/>
          <w:sz w:val="32"/>
          <w:szCs w:val="32"/>
        </w:rPr>
        <w:t>日  期：</w:t>
      </w:r>
      <w:r>
        <w:rPr>
          <w:rFonts w:hAnsi="宋体" w:hint="eastAsia"/>
          <w:b/>
          <w:bCs/>
          <w:sz w:val="32"/>
          <w:szCs w:val="32"/>
          <w:u w:val="single"/>
        </w:rPr>
        <w:t xml:space="preserve">   </w:t>
      </w:r>
      <w:r>
        <w:rPr>
          <w:rFonts w:hAnsi="宋体" w:hint="eastAsia"/>
          <w:b/>
          <w:bCs/>
          <w:sz w:val="32"/>
          <w:szCs w:val="32"/>
        </w:rPr>
        <w:t>年</w:t>
      </w:r>
      <w:r>
        <w:rPr>
          <w:rFonts w:hAnsi="宋体" w:hint="eastAsia"/>
          <w:b/>
          <w:bCs/>
          <w:sz w:val="32"/>
          <w:szCs w:val="32"/>
          <w:u w:val="single"/>
        </w:rPr>
        <w:t xml:space="preserve">   </w:t>
      </w:r>
      <w:r>
        <w:rPr>
          <w:rFonts w:hAnsi="宋体" w:hint="eastAsia"/>
          <w:b/>
          <w:bCs/>
          <w:sz w:val="32"/>
          <w:szCs w:val="32"/>
        </w:rPr>
        <w:t>月</w:t>
      </w:r>
      <w:r>
        <w:rPr>
          <w:rFonts w:hAnsi="宋体" w:hint="eastAsia"/>
          <w:b/>
          <w:bCs/>
          <w:sz w:val="32"/>
          <w:szCs w:val="32"/>
          <w:u w:val="single"/>
        </w:rPr>
        <w:t xml:space="preserve">   </w:t>
      </w:r>
      <w:r>
        <w:rPr>
          <w:rFonts w:hAnsi="宋体" w:hint="eastAsia"/>
          <w:b/>
          <w:bCs/>
          <w:sz w:val="32"/>
          <w:szCs w:val="32"/>
        </w:rPr>
        <w:t>日</w:t>
      </w:r>
    </w:p>
    <w:p w14:paraId="5B2CBC3C" w14:textId="77777777" w:rsidR="008A1BD4" w:rsidRDefault="008A1BD4">
      <w:pPr>
        <w:spacing w:line="360" w:lineRule="exact"/>
        <w:rPr>
          <w:rFonts w:ascii="宋体" w:hAnsi="宋体"/>
          <w:b/>
        </w:rPr>
      </w:pPr>
    </w:p>
    <w:p w14:paraId="5E3E3924" w14:textId="77777777" w:rsidR="008A1BD4" w:rsidRDefault="008A1BD4">
      <w:pPr>
        <w:adjustRightInd w:val="0"/>
        <w:snapToGrid w:val="0"/>
        <w:spacing w:line="360" w:lineRule="auto"/>
        <w:jc w:val="center"/>
        <w:rPr>
          <w:rFonts w:ascii="宋体" w:hAnsi="宋体"/>
          <w:b/>
          <w:sz w:val="32"/>
          <w:szCs w:val="32"/>
        </w:rPr>
        <w:sectPr w:rsidR="008A1BD4">
          <w:pgSz w:w="11905" w:h="16838"/>
          <w:pgMar w:top="2098" w:right="1474" w:bottom="1984" w:left="1587" w:header="851" w:footer="850" w:gutter="0"/>
          <w:cols w:space="0"/>
          <w:docGrid w:linePitch="312"/>
        </w:sectPr>
      </w:pPr>
    </w:p>
    <w:p w14:paraId="1422F0C6" w14:textId="77777777" w:rsidR="008A1BD4" w:rsidRDefault="00381570">
      <w:pPr>
        <w:widowControl/>
        <w:spacing w:line="360" w:lineRule="auto"/>
        <w:jc w:val="center"/>
        <w:rPr>
          <w:rFonts w:ascii="宋体" w:hAnsi="宋体" w:cs="宋体"/>
          <w:b/>
          <w:bCs/>
          <w:sz w:val="32"/>
          <w:szCs w:val="32"/>
        </w:rPr>
      </w:pPr>
      <w:r>
        <w:rPr>
          <w:rFonts w:ascii="宋体" w:hAnsi="宋体" w:hint="eastAsia"/>
          <w:b/>
          <w:sz w:val="32"/>
          <w:szCs w:val="32"/>
        </w:rPr>
        <w:lastRenderedPageBreak/>
        <w:t>目   录</w:t>
      </w:r>
    </w:p>
    <w:p w14:paraId="1B7B957A" w14:textId="77777777" w:rsidR="008A1BD4" w:rsidRDefault="008A1BD4">
      <w:pPr>
        <w:adjustRightInd w:val="0"/>
        <w:snapToGrid w:val="0"/>
        <w:spacing w:line="360" w:lineRule="auto"/>
        <w:ind w:firstLineChars="200" w:firstLine="480"/>
        <w:rPr>
          <w:rFonts w:ascii="宋体" w:hAnsi="宋体"/>
          <w:sz w:val="24"/>
        </w:rPr>
      </w:pPr>
    </w:p>
    <w:p w14:paraId="6F222FFA" w14:textId="77777777" w:rsidR="008A1BD4" w:rsidRDefault="00381570">
      <w:pPr>
        <w:adjustRightInd w:val="0"/>
        <w:snapToGrid w:val="0"/>
        <w:spacing w:line="360" w:lineRule="auto"/>
        <w:ind w:firstLineChars="200" w:firstLine="420"/>
        <w:rPr>
          <w:rFonts w:ascii="宋体" w:hAnsi="宋体" w:cs="宋体"/>
          <w:szCs w:val="21"/>
        </w:rPr>
      </w:pPr>
      <w:r>
        <w:rPr>
          <w:rFonts w:ascii="宋体" w:hAnsi="宋体" w:cs="宋体" w:hint="eastAsia"/>
          <w:szCs w:val="21"/>
        </w:rPr>
        <w:t>一、谈判承诺书</w:t>
      </w:r>
    </w:p>
    <w:p w14:paraId="0D976EAD" w14:textId="77777777" w:rsidR="008A1BD4" w:rsidRDefault="00381570">
      <w:pPr>
        <w:adjustRightInd w:val="0"/>
        <w:snapToGrid w:val="0"/>
        <w:spacing w:line="360" w:lineRule="auto"/>
        <w:ind w:firstLineChars="200" w:firstLine="420"/>
        <w:rPr>
          <w:rFonts w:ascii="宋体" w:hAnsi="宋体" w:cs="宋体"/>
          <w:szCs w:val="21"/>
        </w:rPr>
      </w:pPr>
      <w:r>
        <w:rPr>
          <w:rFonts w:ascii="宋体" w:hAnsi="宋体" w:cs="宋体" w:hint="eastAsia"/>
          <w:szCs w:val="21"/>
        </w:rPr>
        <w:t>二、法定代表人身份证明书</w:t>
      </w:r>
    </w:p>
    <w:p w14:paraId="057DA936" w14:textId="77777777" w:rsidR="008A1BD4" w:rsidRDefault="00381570">
      <w:pPr>
        <w:adjustRightInd w:val="0"/>
        <w:snapToGrid w:val="0"/>
        <w:spacing w:line="360" w:lineRule="auto"/>
        <w:ind w:firstLineChars="200" w:firstLine="420"/>
        <w:rPr>
          <w:rFonts w:ascii="宋体" w:hAnsi="宋体" w:cs="宋体"/>
          <w:szCs w:val="21"/>
        </w:rPr>
      </w:pPr>
      <w:r>
        <w:rPr>
          <w:rFonts w:ascii="宋体" w:hAnsi="宋体" w:cs="宋体" w:hint="eastAsia"/>
          <w:szCs w:val="21"/>
        </w:rPr>
        <w:t>三、授权委托书</w:t>
      </w:r>
    </w:p>
    <w:p w14:paraId="40D11F3C" w14:textId="77777777" w:rsidR="008A1BD4" w:rsidRDefault="00381570">
      <w:pPr>
        <w:adjustRightInd w:val="0"/>
        <w:snapToGrid w:val="0"/>
        <w:spacing w:line="360" w:lineRule="auto"/>
        <w:ind w:firstLineChars="200" w:firstLine="420"/>
        <w:rPr>
          <w:rFonts w:ascii="宋体" w:hAnsi="宋体" w:cs="宋体"/>
          <w:szCs w:val="21"/>
        </w:rPr>
      </w:pPr>
      <w:r>
        <w:rPr>
          <w:rFonts w:ascii="宋体" w:hAnsi="宋体" w:cs="宋体" w:hint="eastAsia"/>
          <w:szCs w:val="21"/>
        </w:rPr>
        <w:t>四、谈判单位资格证明文件</w:t>
      </w:r>
    </w:p>
    <w:p w14:paraId="31A8177D" w14:textId="77777777" w:rsidR="008A1BD4" w:rsidRDefault="00381570">
      <w:pPr>
        <w:adjustRightInd w:val="0"/>
        <w:snapToGrid w:val="0"/>
        <w:spacing w:line="360" w:lineRule="auto"/>
        <w:ind w:firstLineChars="200" w:firstLine="420"/>
        <w:rPr>
          <w:rFonts w:ascii="宋体" w:hAnsi="宋体" w:cs="宋体"/>
          <w:szCs w:val="21"/>
        </w:rPr>
      </w:pPr>
      <w:r>
        <w:rPr>
          <w:rFonts w:ascii="宋体" w:hAnsi="宋体" w:cs="宋体" w:hint="eastAsia"/>
          <w:szCs w:val="21"/>
        </w:rPr>
        <w:t>五、报价一览表</w:t>
      </w:r>
    </w:p>
    <w:p w14:paraId="1899F652" w14:textId="77777777" w:rsidR="008A1BD4" w:rsidRDefault="00381570">
      <w:pPr>
        <w:adjustRightInd w:val="0"/>
        <w:snapToGrid w:val="0"/>
        <w:spacing w:line="360" w:lineRule="auto"/>
        <w:ind w:firstLineChars="200" w:firstLine="420"/>
        <w:rPr>
          <w:rFonts w:ascii="宋体" w:hAnsi="宋体" w:cs="宋体"/>
          <w:szCs w:val="21"/>
        </w:rPr>
      </w:pPr>
      <w:r>
        <w:rPr>
          <w:rFonts w:ascii="宋体" w:hAnsi="宋体" w:cs="宋体" w:hint="eastAsia"/>
          <w:szCs w:val="21"/>
        </w:rPr>
        <w:t>六、分项价格表</w:t>
      </w:r>
    </w:p>
    <w:p w14:paraId="658B6E72" w14:textId="77777777" w:rsidR="008A1BD4" w:rsidRDefault="00381570">
      <w:pPr>
        <w:pStyle w:val="12"/>
        <w:spacing w:line="360" w:lineRule="auto"/>
        <w:rPr>
          <w:rFonts w:ascii="宋体" w:hAnsi="宋体" w:cs="宋体"/>
        </w:rPr>
      </w:pPr>
      <w:r>
        <w:rPr>
          <w:rFonts w:ascii="宋体" w:hAnsi="宋体" w:cs="宋体" w:hint="eastAsia"/>
        </w:rPr>
        <w:t>七、商务、技术部分</w:t>
      </w:r>
    </w:p>
    <w:p w14:paraId="3118F045" w14:textId="1678588F" w:rsidR="008A1BD4" w:rsidRDefault="00381570">
      <w:pPr>
        <w:pStyle w:val="12"/>
        <w:spacing w:line="360" w:lineRule="auto"/>
        <w:rPr>
          <w:rFonts w:ascii="宋体" w:hAnsi="宋体" w:cs="宋体"/>
        </w:rPr>
      </w:pPr>
      <w:r>
        <w:rPr>
          <w:rFonts w:ascii="宋体" w:hAnsi="宋体" w:cs="宋体" w:hint="eastAsia"/>
        </w:rPr>
        <w:t>八、其他资料</w:t>
      </w:r>
    </w:p>
    <w:p w14:paraId="24C64D47" w14:textId="77777777" w:rsidR="008A1BD4" w:rsidRDefault="008A1BD4">
      <w:pPr>
        <w:adjustRightInd w:val="0"/>
        <w:snapToGrid w:val="0"/>
        <w:spacing w:line="360" w:lineRule="auto"/>
        <w:ind w:firstLineChars="200" w:firstLine="420"/>
        <w:rPr>
          <w:rFonts w:ascii="宋体" w:hAnsi="宋体" w:cs="宋体"/>
          <w:szCs w:val="21"/>
        </w:rPr>
      </w:pPr>
    </w:p>
    <w:p w14:paraId="668F57D6" w14:textId="77777777" w:rsidR="008A1BD4" w:rsidRDefault="00381570">
      <w:pPr>
        <w:ind w:firstLineChars="200" w:firstLine="480"/>
        <w:jc w:val="center"/>
        <w:outlineLvl w:val="1"/>
        <w:rPr>
          <w:rFonts w:ascii="宋体" w:hAnsi="宋体"/>
          <w:b/>
          <w:sz w:val="32"/>
          <w:szCs w:val="32"/>
        </w:rPr>
      </w:pPr>
      <w:r>
        <w:rPr>
          <w:rFonts w:ascii="宋体" w:hAnsi="宋体" w:hint="eastAsia"/>
          <w:sz w:val="24"/>
        </w:rPr>
        <w:br w:type="page"/>
      </w:r>
      <w:bookmarkStart w:id="150" w:name="_Toc24865"/>
      <w:bookmarkStart w:id="151" w:name="_Toc14530"/>
      <w:bookmarkStart w:id="152" w:name="_Toc32569"/>
      <w:bookmarkStart w:id="153" w:name="_Toc20974"/>
      <w:bookmarkStart w:id="154" w:name="_Toc32600"/>
      <w:r>
        <w:rPr>
          <w:rFonts w:ascii="宋体" w:hAnsi="宋体" w:cs="宋体" w:hint="eastAsia"/>
          <w:b/>
          <w:sz w:val="32"/>
          <w:szCs w:val="32"/>
        </w:rPr>
        <w:lastRenderedPageBreak/>
        <w:t>一、谈判承诺书</w:t>
      </w:r>
      <w:bookmarkEnd w:id="150"/>
      <w:bookmarkEnd w:id="151"/>
      <w:bookmarkEnd w:id="152"/>
      <w:bookmarkEnd w:id="153"/>
      <w:bookmarkEnd w:id="154"/>
    </w:p>
    <w:p w14:paraId="24298BAE" w14:textId="77777777" w:rsidR="008A1BD4" w:rsidRDefault="008A1BD4">
      <w:pPr>
        <w:adjustRightInd w:val="0"/>
        <w:snapToGrid w:val="0"/>
        <w:spacing w:line="360" w:lineRule="auto"/>
        <w:rPr>
          <w:rFonts w:ascii="宋体" w:hAnsi="宋体"/>
          <w:szCs w:val="21"/>
        </w:rPr>
      </w:pPr>
    </w:p>
    <w:p w14:paraId="68E04B01" w14:textId="77777777" w:rsidR="008A1BD4" w:rsidRDefault="00381570" w:rsidP="003D4886">
      <w:pPr>
        <w:adjustRightInd w:val="0"/>
        <w:snapToGrid w:val="0"/>
        <w:spacing w:line="360" w:lineRule="auto"/>
        <w:rPr>
          <w:rFonts w:ascii="宋体" w:hAnsi="宋体"/>
          <w:szCs w:val="21"/>
        </w:rPr>
      </w:pPr>
      <w:r>
        <w:rPr>
          <w:rFonts w:ascii="宋体" w:hAnsi="宋体" w:hint="eastAsia"/>
          <w:szCs w:val="21"/>
        </w:rPr>
        <w:t>致</w:t>
      </w:r>
      <w:r>
        <w:rPr>
          <w:rFonts w:ascii="宋体" w:hAnsi="宋体" w:cs="宋体" w:hint="eastAsia"/>
          <w:szCs w:val="21"/>
          <w:u w:val="single"/>
        </w:rPr>
        <w:t xml:space="preserve">      (采购单位)      </w:t>
      </w:r>
      <w:r>
        <w:rPr>
          <w:rFonts w:ascii="宋体" w:hAnsi="宋体" w:cs="宋体" w:hint="eastAsia"/>
          <w:szCs w:val="21"/>
        </w:rPr>
        <w:t>：</w:t>
      </w:r>
    </w:p>
    <w:p w14:paraId="7FAA596C" w14:textId="77777777" w:rsidR="008A1BD4" w:rsidRDefault="00381570" w:rsidP="003D4886">
      <w:pPr>
        <w:adjustRightInd w:val="0"/>
        <w:snapToGrid w:val="0"/>
        <w:spacing w:line="360" w:lineRule="auto"/>
        <w:ind w:firstLineChars="200" w:firstLine="420"/>
        <w:rPr>
          <w:rFonts w:ascii="宋体" w:hAnsi="宋体"/>
          <w:szCs w:val="21"/>
        </w:rPr>
      </w:pPr>
      <w:r>
        <w:rPr>
          <w:rFonts w:ascii="宋体" w:hAnsi="宋体" w:hint="eastAsia"/>
          <w:szCs w:val="21"/>
        </w:rPr>
        <w:t>我方已仔细研究了</w:t>
      </w:r>
      <w:r>
        <w:rPr>
          <w:rFonts w:ascii="宋体" w:hAnsi="宋体" w:hint="eastAsia"/>
          <w:szCs w:val="21"/>
          <w:u w:val="single"/>
        </w:rPr>
        <w:t xml:space="preserve">     (项目名称)        </w:t>
      </w:r>
      <w:r>
        <w:rPr>
          <w:rFonts w:ascii="宋体" w:hAnsi="宋体" w:hint="eastAsia"/>
          <w:szCs w:val="21"/>
        </w:rPr>
        <w:t>的竞争性谈判文件（谈判项目编号：</w:t>
      </w:r>
      <w:r>
        <w:rPr>
          <w:rStyle w:val="afff5"/>
          <w:rFonts w:hint="eastAsia"/>
          <w:u w:val="single"/>
        </w:rPr>
        <w:t xml:space="preserve">           </w:t>
      </w:r>
      <w:r>
        <w:rPr>
          <w:rFonts w:ascii="宋体" w:hAnsi="宋体" w:hint="eastAsia"/>
          <w:szCs w:val="21"/>
        </w:rPr>
        <w:t>）的全部内容，</w:t>
      </w:r>
      <w:r>
        <w:rPr>
          <w:rFonts w:hAnsi="宋体" w:hint="eastAsia"/>
          <w:szCs w:val="21"/>
        </w:rPr>
        <w:t>知悉参加竞争性谈判的风险，我方承诺接受谈判文件的全部条款且无任何异议。</w:t>
      </w:r>
    </w:p>
    <w:p w14:paraId="4535924C" w14:textId="77777777" w:rsidR="008A1BD4" w:rsidRDefault="00381570" w:rsidP="003D4886">
      <w:pPr>
        <w:pStyle w:val="afc"/>
        <w:adjustRightInd w:val="0"/>
        <w:snapToGrid w:val="0"/>
        <w:spacing w:line="360" w:lineRule="auto"/>
        <w:ind w:firstLineChars="200" w:firstLine="420"/>
        <w:rPr>
          <w:rFonts w:hAnsi="宋体"/>
        </w:rPr>
      </w:pPr>
      <w:r>
        <w:rPr>
          <w:rFonts w:hAnsi="宋体" w:hint="eastAsia"/>
        </w:rPr>
        <w:t>一、参与本项目竞争性谈判活动系本公司自愿行为。</w:t>
      </w:r>
    </w:p>
    <w:p w14:paraId="333A566F" w14:textId="77777777" w:rsidR="008A1BD4" w:rsidRDefault="00381570" w:rsidP="003D4886">
      <w:pPr>
        <w:pStyle w:val="afc"/>
        <w:adjustRightInd w:val="0"/>
        <w:snapToGrid w:val="0"/>
        <w:spacing w:line="360" w:lineRule="auto"/>
        <w:ind w:firstLineChars="200" w:firstLine="420"/>
        <w:rPr>
          <w:rFonts w:hAnsi="宋体"/>
        </w:rPr>
      </w:pPr>
      <w:r>
        <w:rPr>
          <w:rFonts w:hAnsi="宋体" w:hint="eastAsia"/>
        </w:rPr>
        <w:t>二、我方同意在谈判文件中规定的提交响应文件截止时间起</w:t>
      </w:r>
      <w:r>
        <w:rPr>
          <w:rFonts w:hAnsi="宋体" w:hint="eastAsia"/>
          <w:u w:val="single"/>
        </w:rPr>
        <w:t>180</w:t>
      </w:r>
      <w:r>
        <w:rPr>
          <w:rFonts w:hAnsi="宋体" w:hint="eastAsia"/>
        </w:rPr>
        <w:t>日历天内（响应文件有效期）遵守本响应文件中的承诺且在此期限期满之前均具有法律约束力。</w:t>
      </w:r>
    </w:p>
    <w:p w14:paraId="6012BE95" w14:textId="77777777" w:rsidR="008A1BD4" w:rsidRDefault="00381570" w:rsidP="003D4886">
      <w:pPr>
        <w:pStyle w:val="afc"/>
        <w:adjustRightInd w:val="0"/>
        <w:snapToGrid w:val="0"/>
        <w:spacing w:line="360" w:lineRule="auto"/>
        <w:ind w:firstLineChars="200" w:firstLine="420"/>
        <w:rPr>
          <w:rFonts w:hAnsi="宋体"/>
          <w:bCs/>
        </w:rPr>
      </w:pPr>
      <w:r>
        <w:rPr>
          <w:rFonts w:hAnsi="宋体" w:hint="eastAsia"/>
        </w:rPr>
        <w:t>三、我方提交的响应文件均为</w:t>
      </w:r>
      <w:r>
        <w:rPr>
          <w:rFonts w:hAnsi="宋体" w:cs="宋体" w:hint="eastAsia"/>
          <w:b/>
          <w:bCs/>
        </w:rPr>
        <w:t>正本一份和副本两份</w:t>
      </w:r>
      <w:r>
        <w:rPr>
          <w:rFonts w:hAnsi="宋体" w:hint="eastAsia"/>
        </w:rPr>
        <w:t>，电子文件（包括响应文件全部内容）一份，并保证响应文件提供的数据和材料是真实、准确的，</w:t>
      </w:r>
      <w:r>
        <w:rPr>
          <w:rFonts w:hAnsi="宋体" w:hint="eastAsia"/>
          <w:b/>
          <w:bCs/>
        </w:rPr>
        <w:t>均无复制、粘贴之情形</w:t>
      </w:r>
      <w:r>
        <w:rPr>
          <w:rFonts w:hAnsi="宋体" w:hint="eastAsia"/>
          <w:b/>
          <w:bCs/>
          <w:color w:val="7030A0"/>
        </w:rPr>
        <w:t>，</w:t>
      </w:r>
      <w:r>
        <w:rPr>
          <w:rFonts w:hAnsi="宋体" w:hint="eastAsia"/>
          <w:b/>
          <w:bCs/>
        </w:rPr>
        <w:t>且无低于成本的恶意报价行为</w:t>
      </w:r>
      <w:r>
        <w:rPr>
          <w:rFonts w:hAnsi="宋体" w:hint="eastAsia"/>
        </w:rPr>
        <w:t>。否则，愿承担由此引起的一切</w:t>
      </w:r>
      <w:r>
        <w:rPr>
          <w:rFonts w:hAnsi="宋体" w:hint="eastAsia"/>
          <w:bCs/>
        </w:rPr>
        <w:t>法律责任。</w:t>
      </w:r>
    </w:p>
    <w:p w14:paraId="4A26474D" w14:textId="77777777" w:rsidR="008A1BD4" w:rsidRDefault="00381570" w:rsidP="003D4886">
      <w:pPr>
        <w:pStyle w:val="afc"/>
        <w:adjustRightInd w:val="0"/>
        <w:snapToGrid w:val="0"/>
        <w:spacing w:line="360" w:lineRule="auto"/>
        <w:ind w:firstLineChars="200" w:firstLine="420"/>
        <w:rPr>
          <w:rFonts w:hAnsi="宋体"/>
        </w:rPr>
      </w:pPr>
      <w:r>
        <w:rPr>
          <w:rFonts w:hAnsi="宋体" w:hint="eastAsia"/>
        </w:rPr>
        <w:t>四、遵守贵司各项管理制度和谈判现场纪律，服从现场工作人员管理，自觉维护贵司谈判活动秩序。</w:t>
      </w:r>
    </w:p>
    <w:p w14:paraId="398A2166" w14:textId="77777777" w:rsidR="008A1BD4" w:rsidRDefault="00381570" w:rsidP="003D4886">
      <w:pPr>
        <w:pStyle w:val="afc"/>
        <w:adjustRightInd w:val="0"/>
        <w:snapToGrid w:val="0"/>
        <w:spacing w:line="360" w:lineRule="auto"/>
        <w:ind w:firstLineChars="200" w:firstLine="420"/>
        <w:rPr>
          <w:rFonts w:hAnsi="宋体"/>
        </w:rPr>
      </w:pPr>
      <w:r>
        <w:rPr>
          <w:rFonts w:hAnsi="宋体" w:hint="eastAsia"/>
        </w:rPr>
        <w:t>五、保证没有组织、参与围标、串标行为。</w:t>
      </w:r>
    </w:p>
    <w:p w14:paraId="03302A63" w14:textId="77777777" w:rsidR="008A1BD4" w:rsidRDefault="00381570" w:rsidP="003D4886">
      <w:pPr>
        <w:pStyle w:val="afc"/>
        <w:adjustRightInd w:val="0"/>
        <w:snapToGrid w:val="0"/>
        <w:spacing w:line="360" w:lineRule="auto"/>
        <w:ind w:firstLineChars="200" w:firstLine="420"/>
        <w:rPr>
          <w:rFonts w:hAnsi="宋体"/>
        </w:rPr>
      </w:pPr>
      <w:r>
        <w:rPr>
          <w:rFonts w:hAnsi="宋体" w:hint="eastAsia"/>
        </w:rPr>
        <w:t>六、</w:t>
      </w:r>
      <w:r>
        <w:rPr>
          <w:rFonts w:hint="eastAsia"/>
        </w:rPr>
        <w:t>不与采购单位或采购代理机构或谈判评审小组成员私下联络和串通以牟取中选；不以他人名义参与谈判或者以其他方式弄虚作假骗取中选；不在谈判结束后进行虚假、恶意质疑和投诉。</w:t>
      </w:r>
    </w:p>
    <w:p w14:paraId="69D6D3C1" w14:textId="77777777" w:rsidR="008A1BD4" w:rsidRDefault="00381570" w:rsidP="003D4886">
      <w:pPr>
        <w:pStyle w:val="afc"/>
        <w:adjustRightInd w:val="0"/>
        <w:snapToGrid w:val="0"/>
        <w:spacing w:line="360" w:lineRule="auto"/>
        <w:ind w:firstLineChars="200" w:firstLine="420"/>
        <w:rPr>
          <w:rFonts w:hAnsi="宋体"/>
        </w:rPr>
      </w:pPr>
      <w:r>
        <w:rPr>
          <w:rFonts w:hAnsi="宋体" w:hint="eastAsia"/>
        </w:rPr>
        <w:t>七、我方承诺，若贵方需要，我方愿意提供任何与本次谈判有关的数据、情况和技术资料。保证</w:t>
      </w:r>
      <w:r>
        <w:rPr>
          <w:rFonts w:hAnsi="宋体" w:hint="eastAsia"/>
          <w:bCs/>
        </w:rPr>
        <w:t>提供的货物均为合格产品，能够提供合格证等相关证明材料。</w:t>
      </w:r>
    </w:p>
    <w:p w14:paraId="7186915E" w14:textId="77777777" w:rsidR="008A1BD4" w:rsidRDefault="00381570" w:rsidP="003D4886">
      <w:pPr>
        <w:pStyle w:val="afc"/>
        <w:adjustRightInd w:val="0"/>
        <w:snapToGrid w:val="0"/>
        <w:spacing w:line="360" w:lineRule="auto"/>
        <w:ind w:firstLineChars="200" w:firstLine="420"/>
        <w:rPr>
          <w:rFonts w:hAnsi="宋体"/>
        </w:rPr>
      </w:pPr>
      <w:r>
        <w:rPr>
          <w:rFonts w:hAnsi="宋体" w:hint="eastAsia"/>
        </w:rPr>
        <w:t>八、我方承诺遵守相关法律法规及贵司的有关规定，保证在获得成交资格后，按照谈判文件确定的事项签订合同，履行双方所签订的合同，并承担合同规定的责任和义务。</w:t>
      </w:r>
    </w:p>
    <w:p w14:paraId="5283B676" w14:textId="77777777" w:rsidR="008A1BD4" w:rsidRDefault="00381570" w:rsidP="003D4886">
      <w:pPr>
        <w:pStyle w:val="afc"/>
        <w:adjustRightInd w:val="0"/>
        <w:snapToGrid w:val="0"/>
        <w:spacing w:line="360" w:lineRule="auto"/>
        <w:ind w:firstLineChars="200" w:firstLine="420"/>
        <w:rPr>
          <w:rFonts w:hAnsi="宋体"/>
        </w:rPr>
      </w:pPr>
      <w:r>
        <w:rPr>
          <w:rFonts w:hAnsi="宋体" w:hint="eastAsia"/>
        </w:rPr>
        <w:t>九、我方承诺在参与本次竞争性谈判过程中，若出现本文件</w:t>
      </w:r>
      <w:r>
        <w:rPr>
          <w:rFonts w:hAnsi="宋体" w:hint="eastAsia"/>
          <w:b/>
        </w:rPr>
        <w:t>谈判须知正文</w:t>
      </w:r>
      <w:r>
        <w:rPr>
          <w:rFonts w:hAnsi="宋体" w:hint="eastAsia"/>
        </w:rPr>
        <w:t>第26条规定之情形，我方无条件接受条款规定作出的处罚。</w:t>
      </w:r>
    </w:p>
    <w:p w14:paraId="21FBBBB0" w14:textId="77777777" w:rsidR="008A1BD4" w:rsidRDefault="00381570" w:rsidP="003D4886">
      <w:pPr>
        <w:pStyle w:val="afc"/>
        <w:adjustRightInd w:val="0"/>
        <w:snapToGrid w:val="0"/>
        <w:spacing w:line="360" w:lineRule="auto"/>
        <w:ind w:firstLineChars="200" w:firstLine="420"/>
        <w:rPr>
          <w:rFonts w:hAnsi="宋体"/>
        </w:rPr>
      </w:pPr>
      <w:r>
        <w:rPr>
          <w:rFonts w:hAnsi="宋体" w:hint="eastAsia"/>
        </w:rPr>
        <w:t>十、我方承诺完全响应本文件第四章“用户需求书”及第五章“合同格式条款”内的全部内容。</w:t>
      </w:r>
    </w:p>
    <w:p w14:paraId="515C1B37" w14:textId="77777777" w:rsidR="008A1BD4" w:rsidRDefault="00381570" w:rsidP="003D4886">
      <w:pPr>
        <w:spacing w:line="360" w:lineRule="auto"/>
        <w:ind w:firstLineChars="200" w:firstLine="420"/>
      </w:pPr>
      <w:r>
        <w:rPr>
          <w:rFonts w:ascii="宋体" w:hAnsi="宋体" w:hint="eastAsia"/>
          <w:szCs w:val="21"/>
        </w:rPr>
        <w:t>十一、如有违反本承诺书内容的行为，愿意承担由此产生的法律责任及后果。</w:t>
      </w:r>
    </w:p>
    <w:p w14:paraId="18FB9DEA" w14:textId="77777777" w:rsidR="008A1BD4" w:rsidRDefault="008A1BD4">
      <w:pPr>
        <w:adjustRightInd w:val="0"/>
        <w:snapToGrid w:val="0"/>
        <w:spacing w:line="360" w:lineRule="auto"/>
        <w:ind w:right="24" w:firstLineChars="200" w:firstLine="420"/>
        <w:rPr>
          <w:rFonts w:ascii="宋体" w:hAnsi="宋体"/>
          <w:bCs/>
          <w:color w:val="FF0000"/>
          <w:szCs w:val="21"/>
          <w:highlight w:val="cyan"/>
        </w:rPr>
      </w:pPr>
    </w:p>
    <w:p w14:paraId="6B948B2B" w14:textId="77777777" w:rsidR="008A1BD4" w:rsidRDefault="00381570">
      <w:pPr>
        <w:spacing w:line="360" w:lineRule="auto"/>
        <w:rPr>
          <w:rFonts w:ascii="宋体" w:hAnsi="宋体"/>
          <w:szCs w:val="21"/>
          <w:u w:val="single"/>
        </w:rPr>
      </w:pPr>
      <w:r>
        <w:rPr>
          <w:rFonts w:ascii="宋体" w:hAnsi="宋体" w:hint="eastAsia"/>
          <w:szCs w:val="21"/>
        </w:rPr>
        <w:t>谈判单位名称：</w:t>
      </w:r>
      <w:r>
        <w:rPr>
          <w:rFonts w:ascii="宋体" w:hAnsi="宋体" w:hint="eastAsia"/>
          <w:szCs w:val="21"/>
          <w:u w:val="single"/>
        </w:rPr>
        <w:t xml:space="preserve">    （盖单位章）    </w:t>
      </w:r>
    </w:p>
    <w:p w14:paraId="3CABD7B9" w14:textId="77777777" w:rsidR="008A1BD4" w:rsidRDefault="00381570">
      <w:pPr>
        <w:spacing w:line="360" w:lineRule="auto"/>
        <w:rPr>
          <w:rFonts w:ascii="宋体" w:hAnsi="宋体"/>
          <w:szCs w:val="21"/>
        </w:rPr>
      </w:pPr>
      <w:r>
        <w:rPr>
          <w:rFonts w:ascii="宋体" w:hAnsi="宋体" w:hint="eastAsia"/>
          <w:szCs w:val="21"/>
        </w:rPr>
        <w:t>法定代表人（签字或盖章）：</w:t>
      </w:r>
      <w:r>
        <w:rPr>
          <w:rFonts w:ascii="宋体" w:hAnsi="宋体" w:hint="eastAsia"/>
          <w:szCs w:val="21"/>
          <w:u w:val="single"/>
        </w:rPr>
        <w:t xml:space="preserve">               </w:t>
      </w:r>
    </w:p>
    <w:p w14:paraId="277FABA6" w14:textId="77777777" w:rsidR="008A1BD4" w:rsidRDefault="00381570">
      <w:pPr>
        <w:spacing w:line="360" w:lineRule="auto"/>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67E8D82B" w14:textId="77777777" w:rsidR="008A1BD4" w:rsidRDefault="00381570">
      <w:pPr>
        <w:rPr>
          <w:rFonts w:ascii="宋体" w:hAnsi="宋体"/>
          <w:bCs/>
          <w:szCs w:val="21"/>
        </w:rPr>
      </w:pPr>
      <w:r>
        <w:rPr>
          <w:rFonts w:ascii="宋体" w:hAnsi="宋体"/>
          <w:bCs/>
          <w:szCs w:val="21"/>
        </w:rPr>
        <w:br w:type="page"/>
      </w:r>
    </w:p>
    <w:p w14:paraId="6AB9D3CB" w14:textId="77777777" w:rsidR="008A1BD4" w:rsidRDefault="00381570">
      <w:pPr>
        <w:adjustRightInd w:val="0"/>
        <w:snapToGrid w:val="0"/>
        <w:spacing w:line="360" w:lineRule="auto"/>
        <w:ind w:right="23"/>
        <w:jc w:val="center"/>
        <w:outlineLvl w:val="1"/>
        <w:rPr>
          <w:rFonts w:ascii="宋体" w:hAnsi="宋体" w:cs="宋体"/>
          <w:b/>
          <w:sz w:val="32"/>
          <w:szCs w:val="32"/>
        </w:rPr>
      </w:pPr>
      <w:bookmarkStart w:id="155" w:name="_Toc31277"/>
      <w:bookmarkStart w:id="156" w:name="_Toc3026"/>
      <w:bookmarkStart w:id="157" w:name="_Toc20864"/>
      <w:bookmarkStart w:id="158" w:name="_Toc1313"/>
      <w:bookmarkStart w:id="159" w:name="_Toc24714"/>
      <w:r>
        <w:rPr>
          <w:rFonts w:ascii="宋体" w:hAnsi="宋体" w:cs="宋体" w:hint="eastAsia"/>
          <w:b/>
          <w:sz w:val="32"/>
          <w:szCs w:val="32"/>
        </w:rPr>
        <w:lastRenderedPageBreak/>
        <w:t>二、法定代表人身份证明书</w:t>
      </w:r>
      <w:bookmarkEnd w:id="155"/>
      <w:bookmarkEnd w:id="156"/>
      <w:bookmarkEnd w:id="157"/>
      <w:bookmarkEnd w:id="158"/>
      <w:bookmarkEnd w:id="159"/>
    </w:p>
    <w:p w14:paraId="75FEFB58" w14:textId="77777777" w:rsidR="008A1BD4" w:rsidRDefault="008A1BD4">
      <w:pPr>
        <w:snapToGrid w:val="0"/>
        <w:spacing w:line="480" w:lineRule="auto"/>
        <w:rPr>
          <w:rFonts w:ascii="宋体" w:hAnsi="宋体"/>
          <w:szCs w:val="21"/>
        </w:rPr>
      </w:pPr>
    </w:p>
    <w:p w14:paraId="51FD4EB0" w14:textId="77777777" w:rsidR="008A1BD4" w:rsidRDefault="00381570">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hint="eastAsia"/>
          <w:szCs w:val="21"/>
        </w:rPr>
        <w:t>谈判单位</w:t>
      </w:r>
      <w:r>
        <w:rPr>
          <w:rFonts w:ascii="宋体" w:hAnsi="宋体" w:cs="宋体" w:hint="eastAsia"/>
          <w:kern w:val="0"/>
          <w:szCs w:val="21"/>
        </w:rPr>
        <w:t>名称：</w:t>
      </w:r>
      <w:r>
        <w:rPr>
          <w:rFonts w:ascii="宋体" w:hAnsi="宋体" w:cs="宋体" w:hint="eastAsia"/>
          <w:kern w:val="0"/>
          <w:szCs w:val="21"/>
          <w:u w:val="single"/>
        </w:rPr>
        <w:t xml:space="preserve">                      </w:t>
      </w:r>
    </w:p>
    <w:p w14:paraId="7DC0892E" w14:textId="77777777" w:rsidR="008A1BD4" w:rsidRDefault="00381570">
      <w:pPr>
        <w:autoSpaceDE w:val="0"/>
        <w:autoSpaceDN w:val="0"/>
        <w:adjustRightInd w:val="0"/>
        <w:snapToGrid w:val="0"/>
        <w:spacing w:beforeLines="50" w:before="120" w:line="360" w:lineRule="auto"/>
        <w:jc w:val="left"/>
        <w:rPr>
          <w:rFonts w:ascii="宋体" w:hAnsi="宋体" w:cs="宋体"/>
          <w:b/>
          <w:bCs/>
          <w:kern w:val="0"/>
          <w:szCs w:val="21"/>
          <w:u w:val="single"/>
        </w:rPr>
      </w:pPr>
      <w:r>
        <w:rPr>
          <w:rFonts w:ascii="宋体" w:hAnsi="宋体" w:cs="宋体" w:hint="eastAsia"/>
          <w:kern w:val="0"/>
          <w:szCs w:val="21"/>
        </w:rPr>
        <w:t>注册号：</w:t>
      </w:r>
      <w:r>
        <w:rPr>
          <w:rFonts w:ascii="宋体" w:hAnsi="宋体" w:cs="宋体" w:hint="eastAsia"/>
          <w:kern w:val="0"/>
          <w:szCs w:val="21"/>
          <w:u w:val="single"/>
        </w:rPr>
        <w:t xml:space="preserve">                      </w:t>
      </w:r>
    </w:p>
    <w:p w14:paraId="5E5BA258" w14:textId="77777777" w:rsidR="008A1BD4" w:rsidRDefault="00381570">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注册地址：</w:t>
      </w:r>
      <w:r>
        <w:rPr>
          <w:rFonts w:ascii="宋体" w:hAnsi="宋体" w:cs="宋体" w:hint="eastAsia"/>
          <w:kern w:val="0"/>
          <w:szCs w:val="21"/>
          <w:u w:val="single"/>
        </w:rPr>
        <w:t xml:space="preserve">                      </w:t>
      </w:r>
    </w:p>
    <w:p w14:paraId="7C6FF4E3" w14:textId="77777777" w:rsidR="008A1BD4" w:rsidRDefault="00381570">
      <w:pPr>
        <w:spacing w:line="360" w:lineRule="auto"/>
        <w:rPr>
          <w:rFonts w:ascii="宋体" w:hAnsi="宋体" w:cs="宋体"/>
          <w:kern w:val="0"/>
          <w:szCs w:val="21"/>
        </w:rPr>
      </w:pPr>
      <w:r>
        <w:rPr>
          <w:rFonts w:ascii="宋体" w:hAnsi="宋体" w:cs="宋体" w:hint="eastAsia"/>
          <w:kern w:val="0"/>
          <w:szCs w:val="21"/>
        </w:rPr>
        <w:t>成立日期：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6E12B062" w14:textId="77777777" w:rsidR="008A1BD4" w:rsidRDefault="00381570">
      <w:pPr>
        <w:autoSpaceDE w:val="0"/>
        <w:autoSpaceDN w:val="0"/>
        <w:adjustRightInd w:val="0"/>
        <w:snapToGrid w:val="0"/>
        <w:spacing w:beforeLines="50" w:before="120" w:line="360" w:lineRule="auto"/>
        <w:jc w:val="left"/>
        <w:rPr>
          <w:rFonts w:ascii="宋体" w:hAnsi="宋体" w:cs="宋体"/>
          <w:kern w:val="0"/>
          <w:szCs w:val="21"/>
          <w:u w:val="single"/>
        </w:rPr>
      </w:pPr>
      <w:r>
        <w:rPr>
          <w:rFonts w:ascii="宋体" w:hAnsi="宋体" w:cs="宋体" w:hint="eastAsia"/>
          <w:kern w:val="0"/>
          <w:szCs w:val="21"/>
        </w:rPr>
        <w:t>经营期限：</w:t>
      </w:r>
      <w:r>
        <w:rPr>
          <w:rFonts w:ascii="宋体" w:hAnsi="宋体" w:cs="宋体" w:hint="eastAsia"/>
          <w:kern w:val="0"/>
          <w:szCs w:val="21"/>
          <w:u w:val="single"/>
        </w:rPr>
        <w:t xml:space="preserve">                      </w:t>
      </w:r>
    </w:p>
    <w:p w14:paraId="5E058C9F" w14:textId="77777777" w:rsidR="008A1BD4" w:rsidRDefault="00381570">
      <w:pPr>
        <w:autoSpaceDE w:val="0"/>
        <w:autoSpaceDN w:val="0"/>
        <w:adjustRightInd w:val="0"/>
        <w:snapToGrid w:val="0"/>
        <w:spacing w:beforeLines="50" w:before="120" w:line="360" w:lineRule="auto"/>
        <w:jc w:val="left"/>
        <w:rPr>
          <w:rFonts w:ascii="宋体" w:hAnsi="宋体" w:cs="宋体"/>
          <w:kern w:val="0"/>
          <w:szCs w:val="21"/>
          <w:u w:val="single"/>
        </w:rPr>
      </w:pPr>
      <w:r>
        <w:rPr>
          <w:rFonts w:ascii="宋体" w:hAnsi="宋体" w:cs="宋体" w:hint="eastAsia"/>
          <w:kern w:val="0"/>
          <w:szCs w:val="21"/>
        </w:rPr>
        <w:t>经营范围：</w:t>
      </w:r>
      <w:r>
        <w:rPr>
          <w:rFonts w:ascii="宋体" w:hAnsi="宋体" w:cs="宋体" w:hint="eastAsia"/>
          <w:kern w:val="0"/>
          <w:szCs w:val="21"/>
          <w:u w:val="single"/>
        </w:rPr>
        <w:t xml:space="preserve">                      </w:t>
      </w:r>
    </w:p>
    <w:p w14:paraId="15F094B1" w14:textId="77777777" w:rsidR="008A1BD4" w:rsidRDefault="00381570">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姓名：</w:t>
      </w:r>
      <w:r>
        <w:rPr>
          <w:rFonts w:ascii="宋体" w:hAnsi="宋体" w:cs="宋体" w:hint="eastAsia"/>
          <w:kern w:val="0"/>
          <w:szCs w:val="21"/>
          <w:u w:val="single"/>
        </w:rPr>
        <w:t xml:space="preserve">       </w:t>
      </w:r>
      <w:r>
        <w:rPr>
          <w:rFonts w:ascii="宋体" w:hAnsi="宋体" w:cs="宋体" w:hint="eastAsia"/>
          <w:kern w:val="0"/>
          <w:szCs w:val="21"/>
        </w:rPr>
        <w:t>性别：</w:t>
      </w:r>
      <w:r>
        <w:rPr>
          <w:rFonts w:ascii="宋体" w:hAnsi="宋体" w:cs="宋体" w:hint="eastAsia"/>
          <w:kern w:val="0"/>
          <w:szCs w:val="21"/>
          <w:u w:val="single"/>
        </w:rPr>
        <w:t xml:space="preserve">   </w:t>
      </w:r>
      <w:r>
        <w:rPr>
          <w:rFonts w:ascii="宋体" w:hAnsi="宋体" w:cs="宋体" w:hint="eastAsia"/>
          <w:kern w:val="0"/>
          <w:szCs w:val="21"/>
        </w:rPr>
        <w:t>年龄：</w:t>
      </w:r>
      <w:r>
        <w:rPr>
          <w:rFonts w:ascii="宋体" w:hAnsi="宋体" w:cs="宋体" w:hint="eastAsia"/>
          <w:kern w:val="0"/>
          <w:szCs w:val="21"/>
          <w:u w:val="single"/>
        </w:rPr>
        <w:t xml:space="preserve">   </w:t>
      </w:r>
      <w:r>
        <w:rPr>
          <w:rFonts w:ascii="宋体" w:hAnsi="宋体" w:cs="宋体" w:hint="eastAsia"/>
          <w:kern w:val="0"/>
          <w:szCs w:val="21"/>
        </w:rPr>
        <w:t>系</w:t>
      </w:r>
      <w:r>
        <w:rPr>
          <w:rFonts w:ascii="宋体" w:hAnsi="宋体" w:cs="宋体" w:hint="eastAsia"/>
          <w:kern w:val="0"/>
          <w:szCs w:val="21"/>
          <w:u w:val="single"/>
        </w:rPr>
        <w:t xml:space="preserve">    （</w:t>
      </w:r>
      <w:r>
        <w:rPr>
          <w:rFonts w:ascii="宋体" w:hAnsi="宋体" w:cs="宋体" w:hint="eastAsia"/>
          <w:szCs w:val="21"/>
          <w:u w:val="single"/>
        </w:rPr>
        <w:t>谈判单位</w:t>
      </w:r>
      <w:r>
        <w:rPr>
          <w:rFonts w:ascii="宋体" w:hAnsi="宋体" w:cs="宋体" w:hint="eastAsia"/>
          <w:kern w:val="0"/>
          <w:szCs w:val="21"/>
          <w:u w:val="single"/>
        </w:rPr>
        <w:t xml:space="preserve">名称）    </w:t>
      </w:r>
      <w:r>
        <w:rPr>
          <w:rFonts w:ascii="宋体" w:hAnsi="宋体" w:cs="宋体" w:hint="eastAsia"/>
          <w:kern w:val="0"/>
          <w:szCs w:val="21"/>
        </w:rPr>
        <w:t>的法定代表人。</w:t>
      </w:r>
    </w:p>
    <w:p w14:paraId="4985177A" w14:textId="77777777" w:rsidR="008A1BD4" w:rsidRDefault="00381570">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特此证明。</w:t>
      </w:r>
    </w:p>
    <w:p w14:paraId="11E2809C" w14:textId="77777777" w:rsidR="008A1BD4" w:rsidRDefault="00381570">
      <w:pPr>
        <w:autoSpaceDE w:val="0"/>
        <w:autoSpaceDN w:val="0"/>
        <w:adjustRightInd w:val="0"/>
        <w:snapToGrid w:val="0"/>
        <w:spacing w:line="360" w:lineRule="auto"/>
        <w:jc w:val="left"/>
        <w:rPr>
          <w:rFonts w:ascii="宋体" w:hAnsi="宋体"/>
          <w:szCs w:val="21"/>
        </w:rPr>
      </w:pPr>
      <w:r>
        <w:rPr>
          <w:rFonts w:ascii="宋体" w:hAnsi="宋体"/>
          <w:noProof/>
          <w:szCs w:val="21"/>
        </w:rPr>
        <mc:AlternateContent>
          <mc:Choice Requires="wps">
            <w:drawing>
              <wp:anchor distT="0" distB="0" distL="114300" distR="114300" simplePos="0" relativeHeight="251665408" behindDoc="0" locked="0" layoutInCell="1" allowOverlap="1" wp14:anchorId="03F3ECA7" wp14:editId="3FCA752C">
                <wp:simplePos x="0" y="0"/>
                <wp:positionH relativeFrom="column">
                  <wp:posOffset>2820670</wp:posOffset>
                </wp:positionH>
                <wp:positionV relativeFrom="paragraph">
                  <wp:posOffset>146050</wp:posOffset>
                </wp:positionV>
                <wp:extent cx="2355850" cy="1221105"/>
                <wp:effectExtent l="4445" t="4445" r="20955" b="12700"/>
                <wp:wrapNone/>
                <wp:docPr id="9"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14:paraId="4DE31EBA" w14:textId="77777777" w:rsidR="00870115" w:rsidRDefault="00870115"/>
                          <w:p w14:paraId="1D1EAF26" w14:textId="77777777" w:rsidR="00870115" w:rsidRDefault="00870115">
                            <w:pPr>
                              <w:ind w:firstLineChars="100" w:firstLine="211"/>
                              <w:rPr>
                                <w:b/>
                              </w:rPr>
                            </w:pPr>
                            <w:r>
                              <w:rPr>
                                <w:rFonts w:hint="eastAsia"/>
                                <w:b/>
                              </w:rPr>
                              <w:t>附：</w:t>
                            </w:r>
                          </w:p>
                          <w:p w14:paraId="3D31F5A9" w14:textId="77777777" w:rsidR="00870115" w:rsidRDefault="00870115">
                            <w:pPr>
                              <w:ind w:firstLineChars="100" w:firstLine="211"/>
                              <w:rPr>
                                <w:b/>
                              </w:rPr>
                            </w:pPr>
                            <w:r>
                              <w:rPr>
                                <w:rFonts w:hint="eastAsia"/>
                                <w:b/>
                              </w:rPr>
                              <w:t>法定代表人身份证（反面）复印件</w:t>
                            </w:r>
                          </w:p>
                          <w:p w14:paraId="40AA185B" w14:textId="77777777" w:rsidR="00870115" w:rsidRDefault="00870115"/>
                        </w:txbxContent>
                      </wps:txbx>
                      <wps:bodyPr rot="0" vert="horz" wrap="square" lIns="91440" tIns="45720" rIns="91440" bIns="45720" anchor="t" anchorCtr="0" upright="1">
                        <a:noAutofit/>
                      </wps:bodyPr>
                    </wps:wsp>
                  </a:graphicData>
                </a:graphic>
              </wp:anchor>
            </w:drawing>
          </mc:Choice>
          <mc:Fallback>
            <w:pict>
              <v:rect w14:anchorId="03F3ECA7" id="矩形 4" o:spid="_x0000_s1027" style="position:absolute;margin-left:222.1pt;margin-top:11.5pt;width:185.5pt;height:96.1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">
                <v:textbox>
                  <w:txbxContent>
                    <w:p w14:paraId="4DE31EBA" w14:textId="77777777" w:rsidR="00870115" w:rsidRDefault="00870115"/>
                    <w:p w14:paraId="1D1EAF26" w14:textId="77777777" w:rsidR="00870115" w:rsidRDefault="00870115">
                      <w:pPr>
                        <w:ind w:firstLineChars="100" w:firstLine="211"/>
                        <w:rPr>
                          <w:b/>
                        </w:rPr>
                      </w:pPr>
                      <w:r>
                        <w:rPr>
                          <w:rFonts w:hint="eastAsia"/>
                          <w:b/>
                        </w:rPr>
                        <w:t>附：</w:t>
                      </w:r>
                    </w:p>
                    <w:p w14:paraId="3D31F5A9" w14:textId="77777777" w:rsidR="00870115" w:rsidRDefault="00870115">
                      <w:pPr>
                        <w:ind w:firstLineChars="100" w:firstLine="211"/>
                        <w:rPr>
                          <w:b/>
                        </w:rPr>
                      </w:pPr>
                      <w:r>
                        <w:rPr>
                          <w:rFonts w:hint="eastAsia"/>
                          <w:b/>
                        </w:rPr>
                        <w:t>法定代表人身份证（反面）复印件</w:t>
                      </w:r>
                    </w:p>
                    <w:p w14:paraId="40AA185B" w14:textId="77777777" w:rsidR="00870115" w:rsidRDefault="00870115"/>
                  </w:txbxContent>
                </v:textbox>
              </v:rect>
            </w:pict>
          </mc:Fallback>
        </mc:AlternateContent>
      </w:r>
      <w:r>
        <w:rPr>
          <w:rFonts w:ascii="宋体" w:hAnsi="宋体"/>
          <w:noProof/>
          <w:szCs w:val="21"/>
        </w:rPr>
        <mc:AlternateContent>
          <mc:Choice Requires="wps">
            <w:drawing>
              <wp:anchor distT="0" distB="0" distL="114300" distR="114300" simplePos="0" relativeHeight="251664384" behindDoc="1" locked="0" layoutInCell="1" allowOverlap="1" wp14:anchorId="54FDDCCB" wp14:editId="2A0C4059">
                <wp:simplePos x="0" y="0"/>
                <wp:positionH relativeFrom="column">
                  <wp:posOffset>-111760</wp:posOffset>
                </wp:positionH>
                <wp:positionV relativeFrom="paragraph">
                  <wp:posOffset>146050</wp:posOffset>
                </wp:positionV>
                <wp:extent cx="2355850" cy="1221105"/>
                <wp:effectExtent l="4445" t="4445" r="20955" b="12700"/>
                <wp:wrapNone/>
                <wp:docPr id="8"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14:paraId="36078791" w14:textId="77777777" w:rsidR="00870115" w:rsidRDefault="00870115"/>
                          <w:p w14:paraId="59E889EF" w14:textId="77777777" w:rsidR="00870115" w:rsidRDefault="00870115">
                            <w:pPr>
                              <w:ind w:firstLineChars="100" w:firstLine="211"/>
                              <w:rPr>
                                <w:b/>
                              </w:rPr>
                            </w:pPr>
                            <w:r>
                              <w:rPr>
                                <w:rFonts w:hint="eastAsia"/>
                                <w:b/>
                              </w:rPr>
                              <w:t>附：</w:t>
                            </w:r>
                          </w:p>
                          <w:p w14:paraId="490081DF" w14:textId="77777777" w:rsidR="00870115" w:rsidRDefault="00870115">
                            <w:pPr>
                              <w:ind w:firstLineChars="100" w:firstLine="211"/>
                              <w:rPr>
                                <w:b/>
                              </w:rPr>
                            </w:pPr>
                            <w:r>
                              <w:rPr>
                                <w:rFonts w:hint="eastAsia"/>
                                <w:b/>
                              </w:rPr>
                              <w:t>法定代表人身份证（正面）复印件</w:t>
                            </w:r>
                          </w:p>
                          <w:p w14:paraId="33831F01" w14:textId="77777777" w:rsidR="00870115" w:rsidRDefault="00870115"/>
                        </w:txbxContent>
                      </wps:txbx>
                      <wps:bodyPr rot="0" vert="horz" wrap="square" lIns="91440" tIns="45720" rIns="91440" bIns="45720" anchor="t" anchorCtr="0" upright="1">
                        <a:noAutofit/>
                      </wps:bodyPr>
                    </wps:wsp>
                  </a:graphicData>
                </a:graphic>
              </wp:anchor>
            </w:drawing>
          </mc:Choice>
          <mc:Fallback>
            <w:pict>
              <v:rect w14:anchorId="54FDDCCB" id="矩形 3" o:spid="_x0000_s1028" style="position:absolute;margin-left:-8.8pt;margin-top:11.5pt;width:185.5pt;height:96.1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">
                <v:textbox>
                  <w:txbxContent>
                    <w:p w14:paraId="36078791" w14:textId="77777777" w:rsidR="00870115" w:rsidRDefault="00870115"/>
                    <w:p w14:paraId="59E889EF" w14:textId="77777777" w:rsidR="00870115" w:rsidRDefault="00870115">
                      <w:pPr>
                        <w:ind w:firstLineChars="100" w:firstLine="211"/>
                        <w:rPr>
                          <w:b/>
                        </w:rPr>
                      </w:pPr>
                      <w:r>
                        <w:rPr>
                          <w:rFonts w:hint="eastAsia"/>
                          <w:b/>
                        </w:rPr>
                        <w:t>附：</w:t>
                      </w:r>
                    </w:p>
                    <w:p w14:paraId="490081DF" w14:textId="77777777" w:rsidR="00870115" w:rsidRDefault="00870115">
                      <w:pPr>
                        <w:ind w:firstLineChars="100" w:firstLine="211"/>
                        <w:rPr>
                          <w:b/>
                        </w:rPr>
                      </w:pPr>
                      <w:r>
                        <w:rPr>
                          <w:rFonts w:hint="eastAsia"/>
                          <w:b/>
                        </w:rPr>
                        <w:t>法定代表人身份证（正面）复印件</w:t>
                      </w:r>
                    </w:p>
                    <w:p w14:paraId="33831F01" w14:textId="77777777" w:rsidR="00870115" w:rsidRDefault="00870115"/>
                  </w:txbxContent>
                </v:textbox>
              </v:rect>
            </w:pict>
          </mc:Fallback>
        </mc:AlternateContent>
      </w:r>
    </w:p>
    <w:p w14:paraId="48493EC8" w14:textId="77777777" w:rsidR="008A1BD4" w:rsidRDefault="008A1BD4">
      <w:pPr>
        <w:snapToGrid w:val="0"/>
        <w:rPr>
          <w:rFonts w:ascii="宋体" w:hAnsi="宋体"/>
          <w:szCs w:val="21"/>
        </w:rPr>
      </w:pPr>
    </w:p>
    <w:p w14:paraId="3CFA5B31" w14:textId="77777777" w:rsidR="008A1BD4" w:rsidRDefault="008A1BD4">
      <w:pPr>
        <w:autoSpaceDE w:val="0"/>
        <w:autoSpaceDN w:val="0"/>
        <w:adjustRightInd w:val="0"/>
        <w:snapToGrid w:val="0"/>
        <w:spacing w:line="360" w:lineRule="auto"/>
        <w:jc w:val="left"/>
        <w:rPr>
          <w:rFonts w:ascii="宋体" w:hAnsi="宋体"/>
          <w:szCs w:val="21"/>
        </w:rPr>
      </w:pPr>
    </w:p>
    <w:p w14:paraId="6B894D27" w14:textId="77777777" w:rsidR="008A1BD4" w:rsidRDefault="008A1BD4">
      <w:pPr>
        <w:autoSpaceDE w:val="0"/>
        <w:autoSpaceDN w:val="0"/>
        <w:adjustRightInd w:val="0"/>
        <w:snapToGrid w:val="0"/>
        <w:spacing w:line="360" w:lineRule="auto"/>
        <w:jc w:val="left"/>
        <w:rPr>
          <w:rFonts w:ascii="宋体" w:hAnsi="宋体"/>
          <w:szCs w:val="21"/>
        </w:rPr>
      </w:pPr>
    </w:p>
    <w:p w14:paraId="0D61AFA8" w14:textId="77777777" w:rsidR="008A1BD4" w:rsidRDefault="008A1BD4">
      <w:pPr>
        <w:autoSpaceDE w:val="0"/>
        <w:autoSpaceDN w:val="0"/>
        <w:adjustRightInd w:val="0"/>
        <w:snapToGrid w:val="0"/>
        <w:spacing w:line="360" w:lineRule="auto"/>
        <w:jc w:val="left"/>
        <w:rPr>
          <w:rFonts w:ascii="宋体" w:hAnsi="宋体"/>
          <w:szCs w:val="21"/>
        </w:rPr>
      </w:pPr>
    </w:p>
    <w:p w14:paraId="779C7574" w14:textId="77777777" w:rsidR="008A1BD4" w:rsidRDefault="008A1BD4">
      <w:pPr>
        <w:autoSpaceDE w:val="0"/>
        <w:autoSpaceDN w:val="0"/>
        <w:adjustRightInd w:val="0"/>
        <w:snapToGrid w:val="0"/>
        <w:spacing w:line="360" w:lineRule="auto"/>
        <w:jc w:val="left"/>
        <w:rPr>
          <w:rFonts w:ascii="宋体" w:hAnsi="宋体"/>
          <w:szCs w:val="21"/>
        </w:rPr>
      </w:pPr>
    </w:p>
    <w:p w14:paraId="4852D089" w14:textId="77777777" w:rsidR="008A1BD4" w:rsidRDefault="00381570">
      <w:pPr>
        <w:autoSpaceDE w:val="0"/>
        <w:autoSpaceDN w:val="0"/>
        <w:adjustRightInd w:val="0"/>
        <w:snapToGrid w:val="0"/>
        <w:spacing w:line="360" w:lineRule="auto"/>
        <w:jc w:val="left"/>
        <w:rPr>
          <w:rFonts w:ascii="宋体" w:hAnsi="宋体"/>
          <w:b/>
          <w:szCs w:val="21"/>
        </w:rPr>
      </w:pPr>
      <w:r>
        <w:rPr>
          <w:rFonts w:ascii="宋体" w:hAnsi="宋体"/>
          <w:noProof/>
          <w:szCs w:val="21"/>
        </w:rPr>
        <mc:AlternateContent>
          <mc:Choice Requires="wps">
            <w:drawing>
              <wp:anchor distT="0" distB="0" distL="114300" distR="114300" simplePos="0" relativeHeight="251666432" behindDoc="0" locked="0" layoutInCell="1" allowOverlap="1" wp14:anchorId="330D5FB0" wp14:editId="231CB61C">
                <wp:simplePos x="0" y="0"/>
                <wp:positionH relativeFrom="column">
                  <wp:posOffset>-114300</wp:posOffset>
                </wp:positionH>
                <wp:positionV relativeFrom="paragraph">
                  <wp:posOffset>34290</wp:posOffset>
                </wp:positionV>
                <wp:extent cx="2355850" cy="1221105"/>
                <wp:effectExtent l="4445" t="4445" r="20955" b="12700"/>
                <wp:wrapNone/>
                <wp:docPr id="1"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14:paraId="471DC96D" w14:textId="77777777" w:rsidR="00870115" w:rsidRDefault="00870115"/>
                          <w:p w14:paraId="5CC527EC" w14:textId="77777777" w:rsidR="00870115" w:rsidRDefault="00870115">
                            <w:pPr>
                              <w:ind w:firstLineChars="100" w:firstLine="211"/>
                              <w:rPr>
                                <w:b/>
                              </w:rPr>
                            </w:pPr>
                            <w:r>
                              <w:rPr>
                                <w:rFonts w:hint="eastAsia"/>
                                <w:b/>
                              </w:rPr>
                              <w:t>附：</w:t>
                            </w:r>
                          </w:p>
                          <w:p w14:paraId="129973F6" w14:textId="77777777" w:rsidR="00870115" w:rsidRDefault="00870115">
                            <w:pPr>
                              <w:ind w:firstLineChars="100" w:firstLine="211"/>
                              <w:rPr>
                                <w:b/>
                              </w:rPr>
                            </w:pPr>
                            <w:r>
                              <w:rPr>
                                <w:rFonts w:hint="eastAsia"/>
                                <w:b/>
                              </w:rPr>
                              <w:t>营业执照</w:t>
                            </w:r>
                            <w:r>
                              <w:rPr>
                                <w:rFonts w:hint="eastAsia"/>
                                <w:b/>
                              </w:rPr>
                              <w:t>/</w:t>
                            </w:r>
                            <w:r>
                              <w:rPr>
                                <w:rFonts w:hint="eastAsia"/>
                                <w:b/>
                              </w:rPr>
                              <w:t>事业单位法人证书复印件</w:t>
                            </w:r>
                          </w:p>
                          <w:p w14:paraId="24025513" w14:textId="77777777" w:rsidR="00870115" w:rsidRDefault="00870115"/>
                        </w:txbxContent>
                      </wps:txbx>
                      <wps:bodyPr rot="0" vert="horz" wrap="square" lIns="91440" tIns="45720" rIns="91440" bIns="45720" anchor="t" anchorCtr="0" upright="1">
                        <a:noAutofit/>
                      </wps:bodyPr>
                    </wps:wsp>
                  </a:graphicData>
                </a:graphic>
              </wp:anchor>
            </w:drawing>
          </mc:Choice>
          <mc:Fallback>
            <w:pict>
              <v:rect w14:anchorId="330D5FB0" id="_x0000_s1029" style="position:absolute;margin-left:-9pt;margin-top:2.7pt;width:185.5pt;height:96.1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">
                <v:textbox>
                  <w:txbxContent>
                    <w:p w14:paraId="471DC96D" w14:textId="77777777" w:rsidR="00870115" w:rsidRDefault="00870115"/>
                    <w:p w14:paraId="5CC527EC" w14:textId="77777777" w:rsidR="00870115" w:rsidRDefault="00870115">
                      <w:pPr>
                        <w:ind w:firstLineChars="100" w:firstLine="211"/>
                        <w:rPr>
                          <w:b/>
                        </w:rPr>
                      </w:pPr>
                      <w:r>
                        <w:rPr>
                          <w:rFonts w:hint="eastAsia"/>
                          <w:b/>
                        </w:rPr>
                        <w:t>附：</w:t>
                      </w:r>
                    </w:p>
                    <w:p w14:paraId="129973F6" w14:textId="77777777" w:rsidR="00870115" w:rsidRDefault="00870115">
                      <w:pPr>
                        <w:ind w:firstLineChars="100" w:firstLine="211"/>
                        <w:rPr>
                          <w:b/>
                        </w:rPr>
                      </w:pPr>
                      <w:r>
                        <w:rPr>
                          <w:rFonts w:hint="eastAsia"/>
                          <w:b/>
                        </w:rPr>
                        <w:t>营业执照</w:t>
                      </w:r>
                      <w:r>
                        <w:rPr>
                          <w:rFonts w:hint="eastAsia"/>
                          <w:b/>
                        </w:rPr>
                        <w:t>/</w:t>
                      </w:r>
                      <w:r>
                        <w:rPr>
                          <w:rFonts w:hint="eastAsia"/>
                          <w:b/>
                        </w:rPr>
                        <w:t>事业单位法人证书复印件</w:t>
                      </w:r>
                    </w:p>
                    <w:p w14:paraId="24025513" w14:textId="77777777" w:rsidR="00870115" w:rsidRDefault="00870115"/>
                  </w:txbxContent>
                </v:textbox>
              </v:rect>
            </w:pict>
          </mc:Fallback>
        </mc:AlternateContent>
      </w:r>
    </w:p>
    <w:p w14:paraId="08866FEE" w14:textId="77777777" w:rsidR="008A1BD4" w:rsidRDefault="008A1BD4">
      <w:pPr>
        <w:autoSpaceDE w:val="0"/>
        <w:autoSpaceDN w:val="0"/>
        <w:adjustRightInd w:val="0"/>
        <w:snapToGrid w:val="0"/>
        <w:spacing w:line="360" w:lineRule="auto"/>
        <w:jc w:val="left"/>
        <w:rPr>
          <w:rFonts w:ascii="宋体" w:hAnsi="宋体"/>
          <w:b/>
          <w:szCs w:val="21"/>
        </w:rPr>
      </w:pPr>
    </w:p>
    <w:p w14:paraId="2880AF84" w14:textId="77777777" w:rsidR="008A1BD4" w:rsidRDefault="008A1BD4">
      <w:pPr>
        <w:autoSpaceDE w:val="0"/>
        <w:autoSpaceDN w:val="0"/>
        <w:adjustRightInd w:val="0"/>
        <w:snapToGrid w:val="0"/>
        <w:spacing w:line="360" w:lineRule="auto"/>
        <w:jc w:val="left"/>
        <w:rPr>
          <w:rFonts w:ascii="宋体" w:hAnsi="宋体"/>
          <w:b/>
          <w:szCs w:val="21"/>
        </w:rPr>
      </w:pPr>
    </w:p>
    <w:p w14:paraId="6BDA1B50" w14:textId="77777777" w:rsidR="008A1BD4" w:rsidRDefault="008A1BD4">
      <w:pPr>
        <w:autoSpaceDE w:val="0"/>
        <w:autoSpaceDN w:val="0"/>
        <w:adjustRightInd w:val="0"/>
        <w:snapToGrid w:val="0"/>
        <w:spacing w:line="360" w:lineRule="auto"/>
        <w:jc w:val="left"/>
        <w:rPr>
          <w:rFonts w:ascii="宋体" w:hAnsi="宋体"/>
          <w:b/>
          <w:szCs w:val="21"/>
        </w:rPr>
      </w:pPr>
    </w:p>
    <w:p w14:paraId="2956CD64" w14:textId="77777777" w:rsidR="008A1BD4" w:rsidRDefault="008A1BD4">
      <w:pPr>
        <w:autoSpaceDE w:val="0"/>
        <w:autoSpaceDN w:val="0"/>
        <w:adjustRightInd w:val="0"/>
        <w:snapToGrid w:val="0"/>
        <w:spacing w:line="360" w:lineRule="auto"/>
        <w:jc w:val="left"/>
        <w:rPr>
          <w:rFonts w:ascii="宋体" w:hAnsi="宋体"/>
          <w:b/>
          <w:szCs w:val="21"/>
        </w:rPr>
      </w:pPr>
    </w:p>
    <w:p w14:paraId="02123C97" w14:textId="77777777" w:rsidR="008A1BD4" w:rsidRDefault="00381570">
      <w:pPr>
        <w:autoSpaceDE w:val="0"/>
        <w:autoSpaceDN w:val="0"/>
        <w:adjustRightInd w:val="0"/>
        <w:snapToGrid w:val="0"/>
        <w:spacing w:line="360" w:lineRule="auto"/>
        <w:jc w:val="left"/>
        <w:rPr>
          <w:rFonts w:ascii="宋体" w:hAnsi="宋体"/>
          <w:szCs w:val="21"/>
        </w:rPr>
      </w:pPr>
      <w:r>
        <w:rPr>
          <w:rFonts w:ascii="宋体" w:hAnsi="宋体" w:hint="eastAsia"/>
          <w:b/>
          <w:szCs w:val="21"/>
        </w:rPr>
        <w:t>备注：上述证件复印件可另附页，另附页时，证件复印件均须加盖单位公章。</w:t>
      </w:r>
    </w:p>
    <w:p w14:paraId="10AB165E" w14:textId="77777777" w:rsidR="008A1BD4" w:rsidRDefault="008A1BD4">
      <w:pPr>
        <w:snapToGrid w:val="0"/>
        <w:rPr>
          <w:rFonts w:ascii="宋体" w:hAnsi="宋体"/>
          <w:szCs w:val="21"/>
        </w:rPr>
      </w:pPr>
    </w:p>
    <w:p w14:paraId="0E85DFC2" w14:textId="77777777" w:rsidR="008A1BD4" w:rsidRDefault="008A1BD4">
      <w:pPr>
        <w:snapToGrid w:val="0"/>
        <w:rPr>
          <w:rFonts w:ascii="宋体" w:hAnsi="宋体"/>
          <w:szCs w:val="21"/>
        </w:rPr>
      </w:pPr>
    </w:p>
    <w:p w14:paraId="40E5C428" w14:textId="77777777" w:rsidR="008A1BD4" w:rsidRDefault="008A1BD4">
      <w:pPr>
        <w:adjustRightInd w:val="0"/>
        <w:snapToGrid w:val="0"/>
        <w:spacing w:line="360" w:lineRule="auto"/>
        <w:rPr>
          <w:rFonts w:ascii="宋体" w:hAnsi="宋体"/>
          <w:szCs w:val="21"/>
        </w:rPr>
      </w:pPr>
    </w:p>
    <w:p w14:paraId="49A31297" w14:textId="77777777" w:rsidR="008A1BD4" w:rsidRDefault="00381570">
      <w:pPr>
        <w:adjustRightInd w:val="0"/>
        <w:snapToGrid w:val="0"/>
        <w:spacing w:line="360" w:lineRule="auto"/>
        <w:ind w:right="420"/>
        <w:rPr>
          <w:rFonts w:ascii="宋体" w:hAnsi="宋体"/>
          <w:szCs w:val="21"/>
        </w:rPr>
      </w:pPr>
      <w:r>
        <w:rPr>
          <w:rFonts w:ascii="宋体" w:hAnsi="宋体" w:hint="eastAsia"/>
          <w:szCs w:val="21"/>
        </w:rPr>
        <w:t>谈判单位名称（盖单位章）：</w:t>
      </w:r>
      <w:r>
        <w:rPr>
          <w:rFonts w:ascii="宋体" w:hAnsi="宋体" w:hint="eastAsia"/>
          <w:u w:val="single"/>
        </w:rPr>
        <w:t xml:space="preserve">    （盖单位章）    </w:t>
      </w:r>
    </w:p>
    <w:p w14:paraId="100CFF74" w14:textId="77777777" w:rsidR="008A1BD4" w:rsidRDefault="00381570">
      <w:pPr>
        <w:spacing w:line="360" w:lineRule="auto"/>
        <w:rPr>
          <w:rFonts w:ascii="宋体" w:hAnsi="宋体"/>
        </w:rPr>
      </w:pPr>
      <w:r>
        <w:rPr>
          <w:rFonts w:ascii="宋体" w:hAnsi="宋体" w:hint="eastAsia"/>
        </w:rPr>
        <w:t>日期</w:t>
      </w:r>
      <w:r>
        <w:rPr>
          <w:rFonts w:ascii="宋体" w:hAnsi="宋体" w:hint="eastAsia"/>
          <w:szCs w:val="21"/>
        </w:rPr>
        <w:t>：</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5DB0BB63" w14:textId="77777777" w:rsidR="008A1BD4" w:rsidRDefault="00381570">
      <w:pPr>
        <w:adjustRightInd w:val="0"/>
        <w:snapToGrid w:val="0"/>
        <w:spacing w:line="360" w:lineRule="auto"/>
        <w:ind w:right="24"/>
        <w:jc w:val="center"/>
        <w:outlineLvl w:val="1"/>
        <w:rPr>
          <w:rFonts w:ascii="宋体" w:hAnsi="宋体" w:cs="宋体"/>
          <w:b/>
          <w:sz w:val="32"/>
          <w:szCs w:val="32"/>
        </w:rPr>
      </w:pPr>
      <w:r>
        <w:rPr>
          <w:rFonts w:ascii="宋体" w:hAnsi="宋体"/>
          <w:bCs/>
          <w:sz w:val="24"/>
        </w:rPr>
        <w:br w:type="page"/>
      </w:r>
      <w:bookmarkStart w:id="160" w:name="_Toc21066"/>
      <w:bookmarkStart w:id="161" w:name="_Toc8518"/>
      <w:bookmarkStart w:id="162" w:name="_Toc761"/>
      <w:bookmarkStart w:id="163" w:name="_Toc31817"/>
      <w:bookmarkStart w:id="164" w:name="_Toc14170"/>
      <w:r>
        <w:rPr>
          <w:rFonts w:ascii="宋体" w:hAnsi="宋体" w:cs="宋体" w:hint="eastAsia"/>
          <w:b/>
          <w:sz w:val="32"/>
          <w:szCs w:val="32"/>
        </w:rPr>
        <w:lastRenderedPageBreak/>
        <w:t>三、授权委托书</w:t>
      </w:r>
      <w:bookmarkEnd w:id="160"/>
      <w:bookmarkEnd w:id="161"/>
      <w:bookmarkEnd w:id="162"/>
      <w:bookmarkEnd w:id="163"/>
      <w:bookmarkEnd w:id="164"/>
    </w:p>
    <w:p w14:paraId="6011B249" w14:textId="77777777" w:rsidR="008A1BD4" w:rsidRDefault="008A1BD4">
      <w:pPr>
        <w:adjustRightInd w:val="0"/>
        <w:snapToGrid w:val="0"/>
        <w:spacing w:line="360" w:lineRule="auto"/>
        <w:jc w:val="center"/>
        <w:rPr>
          <w:rFonts w:ascii="宋体" w:hAnsi="宋体"/>
          <w:b/>
          <w:sz w:val="28"/>
          <w:szCs w:val="28"/>
        </w:rPr>
      </w:pPr>
    </w:p>
    <w:p w14:paraId="21F174E3" w14:textId="77777777" w:rsidR="008A1BD4" w:rsidRDefault="00381570">
      <w:pPr>
        <w:autoSpaceDE w:val="0"/>
        <w:autoSpaceDN w:val="0"/>
        <w:adjustRightInd w:val="0"/>
        <w:snapToGrid w:val="0"/>
        <w:spacing w:beforeLines="50" w:before="120" w:line="360" w:lineRule="auto"/>
        <w:ind w:firstLineChars="200" w:firstLine="420"/>
        <w:rPr>
          <w:rFonts w:ascii="宋体" w:hAnsi="宋体" w:cs="宋体"/>
          <w:kern w:val="0"/>
          <w:szCs w:val="21"/>
        </w:rPr>
      </w:pPr>
      <w:r>
        <w:rPr>
          <w:rFonts w:ascii="宋体" w:hAnsi="宋体" w:cs="宋体" w:hint="eastAsia"/>
          <w:kern w:val="0"/>
          <w:szCs w:val="21"/>
        </w:rPr>
        <w:t>本人</w:t>
      </w:r>
      <w:r>
        <w:rPr>
          <w:rFonts w:ascii="宋体" w:hAnsi="宋体" w:cs="宋体" w:hint="eastAsia"/>
          <w:kern w:val="0"/>
          <w:szCs w:val="21"/>
          <w:u w:val="single"/>
        </w:rPr>
        <w:t>（姓名、职务）</w:t>
      </w:r>
      <w:r>
        <w:rPr>
          <w:rFonts w:ascii="宋体" w:hAnsi="宋体" w:cs="宋体" w:hint="eastAsia"/>
          <w:kern w:val="0"/>
          <w:szCs w:val="21"/>
        </w:rPr>
        <w:t>系</w:t>
      </w:r>
      <w:r>
        <w:rPr>
          <w:rFonts w:ascii="宋体" w:hAnsi="宋体" w:cs="宋体" w:hint="eastAsia"/>
          <w:kern w:val="0"/>
          <w:szCs w:val="21"/>
          <w:u w:val="single"/>
        </w:rPr>
        <w:t>（</w:t>
      </w:r>
      <w:r>
        <w:rPr>
          <w:rFonts w:ascii="宋体" w:hAnsi="宋体" w:hint="eastAsia"/>
          <w:szCs w:val="21"/>
          <w:u w:val="single"/>
        </w:rPr>
        <w:t>谈判单位</w:t>
      </w:r>
      <w:r>
        <w:rPr>
          <w:rFonts w:ascii="宋体" w:hAnsi="宋体" w:cs="宋体" w:hint="eastAsia"/>
          <w:kern w:val="0"/>
          <w:szCs w:val="21"/>
          <w:u w:val="single"/>
        </w:rPr>
        <w:t>名称）</w:t>
      </w:r>
      <w:r>
        <w:rPr>
          <w:rFonts w:ascii="宋体" w:hAnsi="宋体" w:cs="宋体" w:hint="eastAsia"/>
          <w:kern w:val="0"/>
          <w:szCs w:val="21"/>
        </w:rPr>
        <w:t>的法定代表人，现授权</w:t>
      </w:r>
      <w:r>
        <w:rPr>
          <w:rFonts w:ascii="宋体" w:hAnsi="宋体" w:cs="宋体" w:hint="eastAsia"/>
          <w:kern w:val="0"/>
          <w:szCs w:val="21"/>
          <w:u w:val="single"/>
        </w:rPr>
        <w:t>（姓名、职务）</w:t>
      </w:r>
      <w:r>
        <w:rPr>
          <w:rFonts w:ascii="宋体" w:hAnsi="宋体" w:cs="宋体" w:hint="eastAsia"/>
          <w:kern w:val="0"/>
          <w:szCs w:val="21"/>
        </w:rPr>
        <w:t>为我方代理人。代理人根据授权，以我方名义签署、澄清、补正、修改、撤回、提交</w:t>
      </w:r>
      <w:r>
        <w:rPr>
          <w:rFonts w:ascii="宋体" w:hAnsi="宋体" w:cs="宋体" w:hint="eastAsia"/>
          <w:kern w:val="0"/>
          <w:szCs w:val="21"/>
          <w:u w:val="single"/>
        </w:rPr>
        <w:t>（项目名称、</w:t>
      </w:r>
      <w:r>
        <w:rPr>
          <w:rFonts w:ascii="宋体" w:hAnsi="宋体" w:hint="eastAsia"/>
          <w:szCs w:val="21"/>
          <w:u w:val="single"/>
        </w:rPr>
        <w:t>项目</w:t>
      </w:r>
      <w:r>
        <w:rPr>
          <w:rFonts w:ascii="宋体" w:hAnsi="宋体" w:cs="宋体" w:hint="eastAsia"/>
          <w:kern w:val="0"/>
          <w:szCs w:val="21"/>
          <w:u w:val="single"/>
        </w:rPr>
        <w:t>编号）</w:t>
      </w:r>
      <w:r>
        <w:rPr>
          <w:rFonts w:ascii="宋体" w:hAnsi="宋体" w:cs="宋体" w:hint="eastAsia"/>
          <w:kern w:val="0"/>
          <w:szCs w:val="21"/>
        </w:rPr>
        <w:t>响应文件及与本谈判项目的有关事宜，其法律后果由我方承担。</w:t>
      </w:r>
    </w:p>
    <w:p w14:paraId="471DDE30" w14:textId="77777777" w:rsidR="008A1BD4" w:rsidRDefault="008A1BD4">
      <w:pPr>
        <w:spacing w:line="360" w:lineRule="auto"/>
        <w:ind w:firstLineChars="200" w:firstLine="420"/>
        <w:rPr>
          <w:rFonts w:ascii="宋体" w:hAnsi="宋体" w:cs="宋体"/>
          <w:kern w:val="0"/>
          <w:szCs w:val="21"/>
        </w:rPr>
      </w:pPr>
    </w:p>
    <w:p w14:paraId="5FE1BA57" w14:textId="77777777" w:rsidR="008A1BD4" w:rsidRDefault="00381570">
      <w:pPr>
        <w:pStyle w:val="ad"/>
        <w:spacing w:line="360" w:lineRule="auto"/>
        <w:ind w:leftChars="0" w:left="0" w:firstLineChars="200" w:firstLine="420"/>
      </w:pPr>
      <w:r>
        <w:rPr>
          <w:rFonts w:ascii="宋体" w:hAnsi="宋体" w:hint="eastAsia"/>
          <w:szCs w:val="21"/>
        </w:rPr>
        <w:t>本授权书于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日签字生效，特此声明。</w:t>
      </w:r>
    </w:p>
    <w:p w14:paraId="71B692D0" w14:textId="77777777" w:rsidR="008A1BD4" w:rsidRDefault="008A1BD4">
      <w:pPr>
        <w:spacing w:line="360" w:lineRule="auto"/>
        <w:ind w:firstLineChars="200" w:firstLine="420"/>
        <w:rPr>
          <w:rFonts w:ascii="宋体" w:hAnsi="宋体" w:cs="宋体"/>
          <w:kern w:val="0"/>
          <w:szCs w:val="21"/>
        </w:rPr>
      </w:pPr>
    </w:p>
    <w:p w14:paraId="042B3565" w14:textId="77777777" w:rsidR="008A1BD4" w:rsidRDefault="00381570">
      <w:pPr>
        <w:pStyle w:val="26"/>
        <w:spacing w:after="0" w:line="360" w:lineRule="auto"/>
        <w:ind w:leftChars="0" w:left="0" w:firstLineChars="200"/>
        <w:rPr>
          <w:rFonts w:ascii="宋体" w:hAnsi="宋体" w:cs="宋体"/>
          <w:szCs w:val="21"/>
        </w:rPr>
      </w:pPr>
      <w:r>
        <w:rPr>
          <w:rFonts w:ascii="宋体" w:hAnsi="宋体" w:cs="宋体" w:hint="eastAsia"/>
          <w:szCs w:val="21"/>
        </w:rPr>
        <w:t>委托期限：</w:t>
      </w:r>
      <w:r>
        <w:rPr>
          <w:rFonts w:ascii="宋体" w:hAnsi="宋体" w:cs="宋体" w:hint="eastAsia"/>
          <w:szCs w:val="21"/>
          <w:u w:val="single"/>
        </w:rPr>
        <w:t xml:space="preserve">  </w:t>
      </w:r>
      <w:r>
        <w:rPr>
          <w:rFonts w:ascii="宋体" w:hAnsi="宋体" w:cs="Times New Roman" w:hint="eastAsia"/>
          <w:kern w:val="2"/>
          <w:szCs w:val="21"/>
          <w:u w:val="single"/>
          <w:lang w:bidi="ar"/>
        </w:rPr>
        <w:t xml:space="preserve">  </w:t>
      </w:r>
      <w:r>
        <w:rPr>
          <w:rFonts w:ascii="宋体" w:hAnsi="宋体" w:cs="Times New Roman" w:hint="eastAsia"/>
          <w:kern w:val="2"/>
          <w:szCs w:val="21"/>
          <w:lang w:bidi="ar"/>
        </w:rPr>
        <w:t>年</w:t>
      </w:r>
      <w:r>
        <w:rPr>
          <w:rFonts w:ascii="宋体" w:hAnsi="宋体" w:cs="Times New Roman" w:hint="eastAsia"/>
          <w:kern w:val="2"/>
          <w:szCs w:val="21"/>
          <w:u w:val="single"/>
          <w:lang w:bidi="ar"/>
        </w:rPr>
        <w:t xml:space="preserve">    </w:t>
      </w:r>
      <w:r>
        <w:rPr>
          <w:rFonts w:ascii="宋体" w:hAnsi="宋体" w:cs="Times New Roman" w:hint="eastAsia"/>
          <w:kern w:val="2"/>
          <w:szCs w:val="21"/>
          <w:lang w:bidi="ar"/>
        </w:rPr>
        <w:t>月</w:t>
      </w:r>
      <w:r>
        <w:rPr>
          <w:rFonts w:ascii="宋体" w:hAnsi="宋体" w:cs="Times New Roman" w:hint="eastAsia"/>
          <w:kern w:val="2"/>
          <w:szCs w:val="21"/>
          <w:u w:val="single"/>
          <w:lang w:bidi="ar"/>
        </w:rPr>
        <w:t xml:space="preserve">    </w:t>
      </w:r>
      <w:r>
        <w:rPr>
          <w:rFonts w:ascii="宋体" w:hAnsi="宋体" w:cs="Times New Roman" w:hint="eastAsia"/>
          <w:kern w:val="2"/>
          <w:szCs w:val="21"/>
          <w:lang w:bidi="ar"/>
        </w:rPr>
        <w:t>日</w:t>
      </w:r>
      <w:r>
        <w:rPr>
          <w:rFonts w:ascii="宋体" w:hAnsi="宋体" w:cs="宋体" w:hint="eastAsia"/>
          <w:szCs w:val="21"/>
        </w:rPr>
        <w:t>至</w:t>
      </w:r>
      <w:r>
        <w:rPr>
          <w:rFonts w:ascii="宋体" w:hAnsi="宋体" w:cs="宋体" w:hint="eastAsia"/>
          <w:szCs w:val="21"/>
          <w:u w:val="single"/>
        </w:rPr>
        <w:t xml:space="preserve">  </w:t>
      </w:r>
      <w:r>
        <w:rPr>
          <w:rFonts w:ascii="宋体" w:hAnsi="宋体" w:cs="Times New Roman" w:hint="eastAsia"/>
          <w:kern w:val="2"/>
          <w:szCs w:val="21"/>
          <w:u w:val="single"/>
          <w:lang w:bidi="ar"/>
        </w:rPr>
        <w:t xml:space="preserve">  </w:t>
      </w:r>
      <w:r>
        <w:rPr>
          <w:rFonts w:ascii="宋体" w:hAnsi="宋体" w:cs="Times New Roman" w:hint="eastAsia"/>
          <w:kern w:val="2"/>
          <w:szCs w:val="21"/>
          <w:lang w:bidi="ar"/>
        </w:rPr>
        <w:t>年</w:t>
      </w:r>
      <w:r>
        <w:rPr>
          <w:rFonts w:ascii="宋体" w:hAnsi="宋体" w:cs="Times New Roman" w:hint="eastAsia"/>
          <w:kern w:val="2"/>
          <w:szCs w:val="21"/>
          <w:u w:val="single"/>
          <w:lang w:bidi="ar"/>
        </w:rPr>
        <w:t xml:space="preserve">    </w:t>
      </w:r>
      <w:r>
        <w:rPr>
          <w:rFonts w:ascii="宋体" w:hAnsi="宋体" w:cs="Times New Roman" w:hint="eastAsia"/>
          <w:kern w:val="2"/>
          <w:szCs w:val="21"/>
          <w:lang w:bidi="ar"/>
        </w:rPr>
        <w:t>月</w:t>
      </w:r>
      <w:r>
        <w:rPr>
          <w:rFonts w:ascii="宋体" w:hAnsi="宋体" w:cs="Times New Roman" w:hint="eastAsia"/>
          <w:kern w:val="2"/>
          <w:szCs w:val="21"/>
          <w:u w:val="single"/>
          <w:lang w:bidi="ar"/>
        </w:rPr>
        <w:t xml:space="preserve">    </w:t>
      </w:r>
      <w:r>
        <w:rPr>
          <w:rFonts w:ascii="宋体" w:hAnsi="宋体" w:cs="Times New Roman" w:hint="eastAsia"/>
          <w:kern w:val="2"/>
          <w:szCs w:val="21"/>
          <w:lang w:bidi="ar"/>
        </w:rPr>
        <w:t>日</w:t>
      </w:r>
    </w:p>
    <w:p w14:paraId="08AC12AD" w14:textId="77777777" w:rsidR="008A1BD4" w:rsidRDefault="00381570">
      <w:pPr>
        <w:spacing w:line="360" w:lineRule="auto"/>
        <w:ind w:firstLineChars="200" w:firstLine="420"/>
        <w:rPr>
          <w:rFonts w:ascii="宋体" w:hAnsi="宋体" w:cs="宋体"/>
          <w:kern w:val="0"/>
          <w:szCs w:val="21"/>
        </w:rPr>
      </w:pPr>
      <w:r>
        <w:rPr>
          <w:rFonts w:ascii="宋体" w:hAnsi="宋体" w:cs="宋体" w:hint="eastAsia"/>
          <w:kern w:val="0"/>
          <w:szCs w:val="21"/>
        </w:rPr>
        <w:t>代理人无转委托权。</w:t>
      </w:r>
    </w:p>
    <w:p w14:paraId="4C55260D" w14:textId="77777777" w:rsidR="008A1BD4" w:rsidRDefault="008A1BD4">
      <w:pPr>
        <w:spacing w:line="360" w:lineRule="auto"/>
        <w:ind w:firstLine="435"/>
        <w:rPr>
          <w:rFonts w:ascii="宋体" w:hAnsi="宋体"/>
          <w:szCs w:val="21"/>
        </w:rPr>
      </w:pPr>
    </w:p>
    <w:p w14:paraId="79A1AB31" w14:textId="77777777" w:rsidR="008A1BD4" w:rsidRDefault="00381570">
      <w:pPr>
        <w:adjustRightInd w:val="0"/>
        <w:snapToGrid w:val="0"/>
        <w:spacing w:beforeLines="50" w:before="120" w:line="360" w:lineRule="auto"/>
        <w:ind w:firstLineChars="200" w:firstLine="420"/>
        <w:rPr>
          <w:rFonts w:ascii="宋体" w:hAnsi="宋体"/>
          <w:szCs w:val="21"/>
        </w:rPr>
      </w:pPr>
      <w:r>
        <w:rPr>
          <w:rFonts w:ascii="宋体" w:hAnsi="宋体"/>
          <w:noProof/>
          <w:szCs w:val="21"/>
        </w:rPr>
        <mc:AlternateContent>
          <mc:Choice Requires="wps">
            <w:drawing>
              <wp:anchor distT="0" distB="0" distL="114300" distR="114300" simplePos="0" relativeHeight="251667456" behindDoc="1" locked="0" layoutInCell="1" allowOverlap="1" wp14:anchorId="1F831B7A" wp14:editId="03C1DFDB">
                <wp:simplePos x="0" y="0"/>
                <wp:positionH relativeFrom="column">
                  <wp:posOffset>-114300</wp:posOffset>
                </wp:positionH>
                <wp:positionV relativeFrom="paragraph">
                  <wp:posOffset>18415</wp:posOffset>
                </wp:positionV>
                <wp:extent cx="1410970" cy="1299845"/>
                <wp:effectExtent l="4445" t="4445" r="13335" b="10160"/>
                <wp:wrapNone/>
                <wp:docPr id="6" name="矩形 6"/>
                <wp:cNvGraphicFramePr/>
                <a:graphic xmlns:a="http://schemas.openxmlformats.org/drawingml/2006/main">
                  <a:graphicData uri="http://schemas.microsoft.com/office/word/2010/wordprocessingShape">
                    <wps:wsp>
                      <wps:cNvSpPr/>
                      <wps:spPr>
                        <a:xfrm>
                          <a:off x="0" y="0"/>
                          <a:ext cx="1410970" cy="12998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7F34D6C" w14:textId="77777777" w:rsidR="00870115" w:rsidRDefault="00870115"/>
                          <w:p w14:paraId="4BEE322D" w14:textId="77777777" w:rsidR="00870115" w:rsidRDefault="00870115">
                            <w:pPr>
                              <w:ind w:firstLineChars="100" w:firstLine="211"/>
                              <w:rPr>
                                <w:b/>
                              </w:rPr>
                            </w:pPr>
                            <w:r>
                              <w:rPr>
                                <w:rFonts w:hint="eastAsia"/>
                                <w:b/>
                              </w:rPr>
                              <w:t>附：</w:t>
                            </w:r>
                          </w:p>
                          <w:p w14:paraId="0C07D1A0" w14:textId="77777777" w:rsidR="00870115" w:rsidRDefault="00870115">
                            <w:pPr>
                              <w:rPr>
                                <w:b/>
                              </w:rPr>
                            </w:pPr>
                            <w:r>
                              <w:rPr>
                                <w:rFonts w:hint="eastAsia"/>
                                <w:b/>
                              </w:rPr>
                              <w:t>委托代理人身份证（双面）复印件</w:t>
                            </w:r>
                          </w:p>
                          <w:p w14:paraId="2301A278" w14:textId="77777777" w:rsidR="00870115" w:rsidRDefault="00870115"/>
                        </w:txbxContent>
                      </wps:txbx>
                      <wps:bodyPr upright="1"/>
                    </wps:wsp>
                  </a:graphicData>
                </a:graphic>
              </wp:anchor>
            </w:drawing>
          </mc:Choice>
          <mc:Fallback>
            <w:pict>
              <v:rect w14:anchorId="1F831B7A" id="矩形 6" o:spid="_x0000_s1030" style="position:absolute;left:0;text-align:left;margin-left:-9pt;margin-top:1.45pt;width:111.1pt;height:102.3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">
                <v:textbox>
                  <w:txbxContent>
                    <w:p w14:paraId="77F34D6C" w14:textId="77777777" w:rsidR="00870115" w:rsidRDefault="00870115"/>
                    <w:p w14:paraId="4BEE322D" w14:textId="77777777" w:rsidR="00870115" w:rsidRDefault="00870115">
                      <w:pPr>
                        <w:ind w:firstLineChars="100" w:firstLine="211"/>
                        <w:rPr>
                          <w:b/>
                        </w:rPr>
                      </w:pPr>
                      <w:r>
                        <w:rPr>
                          <w:rFonts w:hint="eastAsia"/>
                          <w:b/>
                        </w:rPr>
                        <w:t>附：</w:t>
                      </w:r>
                    </w:p>
                    <w:p w14:paraId="0C07D1A0" w14:textId="77777777" w:rsidR="00870115" w:rsidRDefault="00870115">
                      <w:pPr>
                        <w:rPr>
                          <w:b/>
                        </w:rPr>
                      </w:pPr>
                      <w:r>
                        <w:rPr>
                          <w:rFonts w:hint="eastAsia"/>
                          <w:b/>
                        </w:rPr>
                        <w:t>委托代理人身份证（双面）复印件</w:t>
                      </w:r>
                    </w:p>
                    <w:p w14:paraId="2301A278" w14:textId="77777777" w:rsidR="00870115" w:rsidRDefault="00870115"/>
                  </w:txbxContent>
                </v:textbox>
              </v:rect>
            </w:pict>
          </mc:Fallback>
        </mc:AlternateContent>
      </w:r>
      <w:r>
        <w:rPr>
          <w:rFonts w:ascii="宋体" w:hAnsi="宋体"/>
          <w:noProof/>
          <w:szCs w:val="21"/>
        </w:rPr>
        <mc:AlternateContent>
          <mc:Choice Requires="wps">
            <w:drawing>
              <wp:anchor distT="0" distB="0" distL="114300" distR="114300" simplePos="0" relativeHeight="251669504" behindDoc="1" locked="0" layoutInCell="1" allowOverlap="1" wp14:anchorId="3FB58171" wp14:editId="31339E53">
                <wp:simplePos x="0" y="0"/>
                <wp:positionH relativeFrom="column">
                  <wp:posOffset>3455670</wp:posOffset>
                </wp:positionH>
                <wp:positionV relativeFrom="paragraph">
                  <wp:posOffset>3810</wp:posOffset>
                </wp:positionV>
                <wp:extent cx="1555750" cy="1271270"/>
                <wp:effectExtent l="4445" t="5080" r="20955" b="19050"/>
                <wp:wrapNone/>
                <wp:docPr id="7" name="矩形 7"/>
                <wp:cNvGraphicFramePr/>
                <a:graphic xmlns:a="http://schemas.openxmlformats.org/drawingml/2006/main">
                  <a:graphicData uri="http://schemas.microsoft.com/office/word/2010/wordprocessingShape">
                    <wps:wsp>
                      <wps:cNvSpPr/>
                      <wps:spPr>
                        <a:xfrm>
                          <a:off x="0" y="0"/>
                          <a:ext cx="1555750" cy="12712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53875E6" w14:textId="77777777" w:rsidR="00870115" w:rsidRDefault="00870115"/>
                          <w:p w14:paraId="220FD22C" w14:textId="77777777" w:rsidR="00870115" w:rsidRDefault="00870115">
                            <w:pPr>
                              <w:ind w:firstLineChars="100" w:firstLine="211"/>
                              <w:rPr>
                                <w:b/>
                              </w:rPr>
                            </w:pPr>
                            <w:r>
                              <w:rPr>
                                <w:rFonts w:hint="eastAsia"/>
                                <w:b/>
                              </w:rPr>
                              <w:t>附：</w:t>
                            </w:r>
                          </w:p>
                          <w:p w14:paraId="53FE9EC0" w14:textId="77777777" w:rsidR="00870115" w:rsidRDefault="00870115">
                            <w:pPr>
                              <w:ind w:firstLineChars="100" w:firstLine="211"/>
                              <w:rPr>
                                <w:b/>
                              </w:rPr>
                            </w:pPr>
                            <w:r>
                              <w:rPr>
                                <w:rFonts w:hint="eastAsia"/>
                                <w:b/>
                              </w:rPr>
                              <w:t>营业执照</w:t>
                            </w:r>
                            <w:r>
                              <w:rPr>
                                <w:rFonts w:hint="eastAsia"/>
                                <w:b/>
                              </w:rPr>
                              <w:t>/</w:t>
                            </w:r>
                            <w:r>
                              <w:rPr>
                                <w:rFonts w:hint="eastAsia"/>
                                <w:b/>
                              </w:rPr>
                              <w:t>事业单位法人证书复印件</w:t>
                            </w:r>
                          </w:p>
                          <w:p w14:paraId="6A1D1180" w14:textId="77777777" w:rsidR="00870115" w:rsidRDefault="00870115">
                            <w:pPr>
                              <w:rPr>
                                <w:highlight w:val="yellow"/>
                              </w:rPr>
                            </w:pPr>
                          </w:p>
                        </w:txbxContent>
                      </wps:txbx>
                      <wps:bodyPr upright="1"/>
                    </wps:wsp>
                  </a:graphicData>
                </a:graphic>
              </wp:anchor>
            </w:drawing>
          </mc:Choice>
          <mc:Fallback>
            <w:pict>
              <v:rect w14:anchorId="3FB58171" id="矩形 7" o:spid="_x0000_s1031" style="position:absolute;left:0;text-align:left;margin-left:272.1pt;margin-top:.3pt;width:122.5pt;height:100.1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">
                <v:textbox>
                  <w:txbxContent>
                    <w:p w14:paraId="453875E6" w14:textId="77777777" w:rsidR="00870115" w:rsidRDefault="00870115"/>
                    <w:p w14:paraId="220FD22C" w14:textId="77777777" w:rsidR="00870115" w:rsidRDefault="00870115">
                      <w:pPr>
                        <w:ind w:firstLineChars="100" w:firstLine="211"/>
                        <w:rPr>
                          <w:b/>
                        </w:rPr>
                      </w:pPr>
                      <w:r>
                        <w:rPr>
                          <w:rFonts w:hint="eastAsia"/>
                          <w:b/>
                        </w:rPr>
                        <w:t>附：</w:t>
                      </w:r>
                    </w:p>
                    <w:p w14:paraId="53FE9EC0" w14:textId="77777777" w:rsidR="00870115" w:rsidRDefault="00870115">
                      <w:pPr>
                        <w:ind w:firstLineChars="100" w:firstLine="211"/>
                        <w:rPr>
                          <w:b/>
                        </w:rPr>
                      </w:pPr>
                      <w:r>
                        <w:rPr>
                          <w:rFonts w:hint="eastAsia"/>
                          <w:b/>
                        </w:rPr>
                        <w:t>营业执照</w:t>
                      </w:r>
                      <w:r>
                        <w:rPr>
                          <w:rFonts w:hint="eastAsia"/>
                          <w:b/>
                        </w:rPr>
                        <w:t>/</w:t>
                      </w:r>
                      <w:r>
                        <w:rPr>
                          <w:rFonts w:hint="eastAsia"/>
                          <w:b/>
                        </w:rPr>
                        <w:t>事业单位法人证书复印件</w:t>
                      </w:r>
                    </w:p>
                    <w:p w14:paraId="6A1D1180" w14:textId="77777777" w:rsidR="00870115" w:rsidRDefault="00870115">
                      <w:pPr>
                        <w:rPr>
                          <w:highlight w:val="yellow"/>
                        </w:rPr>
                      </w:pPr>
                    </w:p>
                  </w:txbxContent>
                </v:textbox>
              </v:rect>
            </w:pict>
          </mc:Fallback>
        </mc:AlternateContent>
      </w:r>
      <w:r>
        <w:rPr>
          <w:rFonts w:ascii="宋体" w:hAnsi="宋体"/>
          <w:noProof/>
          <w:szCs w:val="21"/>
        </w:rPr>
        <mc:AlternateContent>
          <mc:Choice Requires="wps">
            <w:drawing>
              <wp:anchor distT="0" distB="0" distL="114300" distR="114300" simplePos="0" relativeHeight="251668480" behindDoc="1" locked="0" layoutInCell="1" allowOverlap="1" wp14:anchorId="244D9A90" wp14:editId="502F59EF">
                <wp:simplePos x="0" y="0"/>
                <wp:positionH relativeFrom="column">
                  <wp:posOffset>1694815</wp:posOffset>
                </wp:positionH>
                <wp:positionV relativeFrom="paragraph">
                  <wp:posOffset>17145</wp:posOffset>
                </wp:positionV>
                <wp:extent cx="1433195" cy="1278255"/>
                <wp:effectExtent l="4445" t="5080" r="10160" b="12065"/>
                <wp:wrapNone/>
                <wp:docPr id="5" name="矩形 5"/>
                <wp:cNvGraphicFramePr/>
                <a:graphic xmlns:a="http://schemas.openxmlformats.org/drawingml/2006/main">
                  <a:graphicData uri="http://schemas.microsoft.com/office/word/2010/wordprocessingShape">
                    <wps:wsp>
                      <wps:cNvSpPr/>
                      <wps:spPr>
                        <a:xfrm flipH="1">
                          <a:off x="0" y="0"/>
                          <a:ext cx="1433195" cy="12782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0F71FCA" w14:textId="77777777" w:rsidR="00870115" w:rsidRDefault="00870115"/>
                          <w:p w14:paraId="338B63A6" w14:textId="77777777" w:rsidR="00870115" w:rsidRDefault="00870115">
                            <w:pPr>
                              <w:ind w:firstLineChars="100" w:firstLine="211"/>
                              <w:rPr>
                                <w:b/>
                              </w:rPr>
                            </w:pPr>
                            <w:r>
                              <w:rPr>
                                <w:rFonts w:hint="eastAsia"/>
                                <w:b/>
                              </w:rPr>
                              <w:t>附：</w:t>
                            </w:r>
                          </w:p>
                          <w:p w14:paraId="057A93ED" w14:textId="77777777" w:rsidR="00870115" w:rsidRDefault="00870115">
                            <w:pPr>
                              <w:rPr>
                                <w:b/>
                              </w:rPr>
                            </w:pPr>
                            <w:r>
                              <w:rPr>
                                <w:rFonts w:hint="eastAsia"/>
                                <w:b/>
                              </w:rPr>
                              <w:t>法定代表人身份证（双面）复印件</w:t>
                            </w:r>
                          </w:p>
                          <w:p w14:paraId="4A899C8D" w14:textId="77777777" w:rsidR="00870115" w:rsidRDefault="00870115"/>
                        </w:txbxContent>
                      </wps:txbx>
                      <wps:bodyPr upright="1"/>
                    </wps:wsp>
                  </a:graphicData>
                </a:graphic>
              </wp:anchor>
            </w:drawing>
          </mc:Choice>
          <mc:Fallback>
            <w:pict>
              <v:rect w14:anchorId="244D9A90" id="矩形 5" o:spid="_x0000_s1032" style="position:absolute;left:0;text-align:left;margin-left:133.45pt;margin-top:1.35pt;width:112.85pt;height:100.65pt;flip:x;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">
                <v:textbox>
                  <w:txbxContent>
                    <w:p w14:paraId="50F71FCA" w14:textId="77777777" w:rsidR="00870115" w:rsidRDefault="00870115"/>
                    <w:p w14:paraId="338B63A6" w14:textId="77777777" w:rsidR="00870115" w:rsidRDefault="00870115">
                      <w:pPr>
                        <w:ind w:firstLineChars="100" w:firstLine="211"/>
                        <w:rPr>
                          <w:b/>
                        </w:rPr>
                      </w:pPr>
                      <w:r>
                        <w:rPr>
                          <w:rFonts w:hint="eastAsia"/>
                          <w:b/>
                        </w:rPr>
                        <w:t>附：</w:t>
                      </w:r>
                    </w:p>
                    <w:p w14:paraId="057A93ED" w14:textId="77777777" w:rsidR="00870115" w:rsidRDefault="00870115">
                      <w:pPr>
                        <w:rPr>
                          <w:b/>
                        </w:rPr>
                      </w:pPr>
                      <w:r>
                        <w:rPr>
                          <w:rFonts w:hint="eastAsia"/>
                          <w:b/>
                        </w:rPr>
                        <w:t>法定代表人身份证（双面）复印件</w:t>
                      </w:r>
                    </w:p>
                    <w:p w14:paraId="4A899C8D" w14:textId="77777777" w:rsidR="00870115" w:rsidRDefault="00870115"/>
                  </w:txbxContent>
                </v:textbox>
              </v:rect>
            </w:pict>
          </mc:Fallback>
        </mc:AlternateContent>
      </w:r>
    </w:p>
    <w:p w14:paraId="1C47A292" w14:textId="77777777" w:rsidR="008A1BD4" w:rsidRDefault="008A1BD4">
      <w:pPr>
        <w:adjustRightInd w:val="0"/>
        <w:snapToGrid w:val="0"/>
        <w:spacing w:line="360" w:lineRule="auto"/>
        <w:ind w:right="420"/>
        <w:rPr>
          <w:rFonts w:ascii="宋体" w:hAnsi="宋体"/>
          <w:szCs w:val="21"/>
        </w:rPr>
      </w:pPr>
    </w:p>
    <w:p w14:paraId="03346A3F" w14:textId="77777777" w:rsidR="008A1BD4" w:rsidRDefault="008A1BD4">
      <w:pPr>
        <w:adjustRightInd w:val="0"/>
        <w:snapToGrid w:val="0"/>
        <w:spacing w:line="360" w:lineRule="auto"/>
        <w:ind w:right="420"/>
        <w:rPr>
          <w:rFonts w:ascii="宋体" w:hAnsi="宋体"/>
          <w:szCs w:val="21"/>
        </w:rPr>
      </w:pPr>
    </w:p>
    <w:p w14:paraId="0CDCB700" w14:textId="77777777" w:rsidR="008A1BD4" w:rsidRDefault="008A1BD4">
      <w:pPr>
        <w:adjustRightInd w:val="0"/>
        <w:snapToGrid w:val="0"/>
        <w:spacing w:line="360" w:lineRule="auto"/>
        <w:ind w:right="420"/>
        <w:rPr>
          <w:rFonts w:ascii="宋体" w:hAnsi="宋体"/>
          <w:szCs w:val="21"/>
        </w:rPr>
      </w:pPr>
    </w:p>
    <w:p w14:paraId="0A6532C1" w14:textId="77777777" w:rsidR="008A1BD4" w:rsidRDefault="008A1BD4">
      <w:pPr>
        <w:adjustRightInd w:val="0"/>
        <w:snapToGrid w:val="0"/>
        <w:spacing w:line="360" w:lineRule="auto"/>
        <w:ind w:right="420"/>
        <w:rPr>
          <w:rFonts w:ascii="宋体" w:hAnsi="宋体"/>
          <w:szCs w:val="21"/>
        </w:rPr>
      </w:pPr>
    </w:p>
    <w:p w14:paraId="6758BF9D" w14:textId="77777777" w:rsidR="008A1BD4" w:rsidRDefault="00381570">
      <w:pPr>
        <w:autoSpaceDE w:val="0"/>
        <w:autoSpaceDN w:val="0"/>
        <w:adjustRightInd w:val="0"/>
        <w:snapToGrid w:val="0"/>
        <w:spacing w:line="360" w:lineRule="auto"/>
        <w:jc w:val="left"/>
        <w:rPr>
          <w:rFonts w:ascii="宋体" w:hAnsi="宋体"/>
          <w:szCs w:val="21"/>
        </w:rPr>
      </w:pPr>
      <w:r>
        <w:rPr>
          <w:rFonts w:ascii="宋体" w:hAnsi="宋体" w:hint="eastAsia"/>
          <w:b/>
          <w:szCs w:val="21"/>
        </w:rPr>
        <w:t xml:space="preserve">备注：上述证件复印件可另附页，另附页时，证件复印件均须加盖单位公章。 </w:t>
      </w:r>
    </w:p>
    <w:p w14:paraId="52BBCCBE" w14:textId="77777777" w:rsidR="008A1BD4" w:rsidRDefault="008A1BD4">
      <w:pPr>
        <w:adjustRightInd w:val="0"/>
        <w:snapToGrid w:val="0"/>
        <w:spacing w:line="360" w:lineRule="auto"/>
        <w:ind w:right="420"/>
        <w:rPr>
          <w:rFonts w:ascii="宋体" w:hAnsi="宋体"/>
          <w:szCs w:val="21"/>
        </w:rPr>
      </w:pPr>
    </w:p>
    <w:p w14:paraId="09AA7EC0" w14:textId="77777777" w:rsidR="008A1BD4" w:rsidRDefault="008A1BD4">
      <w:pPr>
        <w:adjustRightInd w:val="0"/>
        <w:snapToGrid w:val="0"/>
        <w:spacing w:line="360" w:lineRule="auto"/>
        <w:ind w:right="420"/>
        <w:rPr>
          <w:rFonts w:ascii="宋体" w:hAnsi="宋体"/>
          <w:szCs w:val="21"/>
        </w:rPr>
      </w:pPr>
    </w:p>
    <w:p w14:paraId="6CCD4A8A" w14:textId="77777777" w:rsidR="008A1BD4" w:rsidRDefault="008A1BD4">
      <w:pPr>
        <w:adjustRightInd w:val="0"/>
        <w:snapToGrid w:val="0"/>
        <w:spacing w:line="360" w:lineRule="auto"/>
        <w:ind w:right="420"/>
        <w:rPr>
          <w:rFonts w:ascii="宋体" w:hAnsi="宋体"/>
          <w:szCs w:val="21"/>
        </w:rPr>
      </w:pPr>
    </w:p>
    <w:p w14:paraId="1AB17237" w14:textId="77777777" w:rsidR="008A1BD4" w:rsidRDefault="00381570">
      <w:pPr>
        <w:adjustRightInd w:val="0"/>
        <w:snapToGrid w:val="0"/>
        <w:spacing w:line="360" w:lineRule="auto"/>
        <w:ind w:right="420"/>
        <w:rPr>
          <w:rFonts w:ascii="宋体" w:hAnsi="宋体"/>
          <w:szCs w:val="21"/>
        </w:rPr>
      </w:pPr>
      <w:r>
        <w:rPr>
          <w:rFonts w:ascii="宋体" w:hAnsi="宋体" w:hint="eastAsia"/>
          <w:szCs w:val="21"/>
        </w:rPr>
        <w:t>谈判单位名称（盖单位章）：</w:t>
      </w:r>
      <w:r>
        <w:rPr>
          <w:rFonts w:ascii="宋体" w:hAnsi="宋体" w:hint="eastAsia"/>
          <w:u w:val="single"/>
        </w:rPr>
        <w:t xml:space="preserve">    （盖单位章）    </w:t>
      </w:r>
    </w:p>
    <w:p w14:paraId="247778FB" w14:textId="77777777" w:rsidR="008A1BD4" w:rsidRDefault="00381570">
      <w:pPr>
        <w:adjustRightInd w:val="0"/>
        <w:snapToGrid w:val="0"/>
        <w:spacing w:line="360" w:lineRule="auto"/>
        <w:ind w:right="420"/>
        <w:rPr>
          <w:rFonts w:ascii="宋体" w:hAnsi="宋体"/>
          <w:szCs w:val="21"/>
        </w:rPr>
      </w:pPr>
      <w:r>
        <w:rPr>
          <w:rFonts w:ascii="宋体" w:hAnsi="宋体" w:hint="eastAsia"/>
          <w:szCs w:val="21"/>
        </w:rPr>
        <w:t>法定代表人（亲笔签字）：</w:t>
      </w:r>
      <w:r>
        <w:rPr>
          <w:rFonts w:ascii="宋体" w:hAnsi="宋体" w:hint="eastAsia"/>
          <w:szCs w:val="21"/>
          <w:u w:val="single"/>
        </w:rPr>
        <w:t xml:space="preserve">               </w:t>
      </w:r>
    </w:p>
    <w:p w14:paraId="1668F639" w14:textId="77777777" w:rsidR="008A1BD4" w:rsidRDefault="00381570">
      <w:pPr>
        <w:adjustRightInd w:val="0"/>
        <w:snapToGrid w:val="0"/>
        <w:spacing w:line="360" w:lineRule="auto"/>
        <w:ind w:right="420"/>
        <w:rPr>
          <w:rFonts w:ascii="宋体" w:hAnsi="宋体"/>
          <w:szCs w:val="21"/>
        </w:rPr>
      </w:pPr>
      <w:r>
        <w:rPr>
          <w:rFonts w:ascii="宋体" w:hAnsi="宋体" w:hint="eastAsia"/>
          <w:szCs w:val="21"/>
        </w:rPr>
        <w:t>委托代理人（亲笔签字）：</w:t>
      </w:r>
      <w:r>
        <w:rPr>
          <w:rFonts w:ascii="宋体" w:hAnsi="宋体" w:hint="eastAsia"/>
          <w:szCs w:val="21"/>
          <w:u w:val="single"/>
        </w:rPr>
        <w:t xml:space="preserve">               </w:t>
      </w:r>
    </w:p>
    <w:p w14:paraId="53BAB5A8" w14:textId="77777777" w:rsidR="008A1BD4" w:rsidRDefault="00381570">
      <w:pPr>
        <w:spacing w:line="360" w:lineRule="auto"/>
        <w:rPr>
          <w:rFonts w:ascii="宋体" w:hAnsi="宋体"/>
          <w:szCs w:val="21"/>
        </w:rPr>
        <w:sectPr w:rsidR="008A1BD4">
          <w:pgSz w:w="11905" w:h="16838"/>
          <w:pgMar w:top="1560" w:right="1474" w:bottom="1984" w:left="1587" w:header="851" w:footer="850" w:gutter="0"/>
          <w:cols w:space="0"/>
          <w:docGrid w:linePitch="312"/>
        </w:sectPr>
      </w:pPr>
      <w:r>
        <w:rPr>
          <w:rFonts w:ascii="宋体" w:hAnsi="宋体" w:hint="eastAsia"/>
        </w:rPr>
        <w:t>日期</w:t>
      </w:r>
      <w:r>
        <w:rPr>
          <w:rFonts w:ascii="宋体" w:hAnsi="宋体" w:hint="eastAsia"/>
          <w:szCs w:val="21"/>
        </w:rPr>
        <w:t>：</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3CD7DCC7" w14:textId="77777777" w:rsidR="008A1BD4" w:rsidRDefault="00381570">
      <w:pPr>
        <w:adjustRightInd w:val="0"/>
        <w:snapToGrid w:val="0"/>
        <w:spacing w:line="360" w:lineRule="auto"/>
        <w:ind w:right="23"/>
        <w:jc w:val="center"/>
        <w:outlineLvl w:val="1"/>
        <w:rPr>
          <w:rFonts w:ascii="宋体" w:hAnsi="宋体" w:cs="宋体"/>
          <w:b/>
          <w:sz w:val="32"/>
          <w:szCs w:val="32"/>
        </w:rPr>
      </w:pPr>
      <w:bookmarkStart w:id="165" w:name="_Toc19233"/>
      <w:bookmarkStart w:id="166" w:name="_Toc2295"/>
      <w:bookmarkStart w:id="167" w:name="_Toc11357"/>
      <w:bookmarkStart w:id="168" w:name="_Toc19933"/>
      <w:bookmarkStart w:id="169" w:name="_Toc18944"/>
      <w:r>
        <w:rPr>
          <w:rFonts w:ascii="宋体" w:hAnsi="宋体" w:cs="宋体" w:hint="eastAsia"/>
          <w:b/>
          <w:sz w:val="32"/>
          <w:szCs w:val="32"/>
        </w:rPr>
        <w:lastRenderedPageBreak/>
        <w:t>四、谈判单位资格证明文件</w:t>
      </w:r>
      <w:bookmarkEnd w:id="165"/>
      <w:bookmarkEnd w:id="166"/>
      <w:bookmarkEnd w:id="167"/>
      <w:bookmarkEnd w:id="168"/>
      <w:bookmarkEnd w:id="169"/>
    </w:p>
    <w:p w14:paraId="403D839A" w14:textId="77777777" w:rsidR="008A1BD4" w:rsidRDefault="008A1BD4">
      <w:pPr>
        <w:adjustRightInd w:val="0"/>
        <w:snapToGrid w:val="0"/>
        <w:spacing w:line="360" w:lineRule="auto"/>
        <w:rPr>
          <w:rFonts w:ascii="仿宋" w:eastAsia="仿宋" w:hAnsi="仿宋"/>
          <w:bCs/>
          <w:szCs w:val="21"/>
        </w:rPr>
      </w:pPr>
    </w:p>
    <w:p w14:paraId="12EE8576" w14:textId="77777777" w:rsidR="008A1BD4" w:rsidRDefault="00381570">
      <w:pPr>
        <w:adjustRightInd w:val="0"/>
        <w:snapToGrid w:val="0"/>
        <w:spacing w:line="360" w:lineRule="auto"/>
        <w:ind w:firstLineChars="200" w:firstLine="420"/>
        <w:rPr>
          <w:rFonts w:ascii="宋体" w:hAnsi="宋体"/>
          <w:bCs/>
          <w:szCs w:val="21"/>
          <w:highlight w:val="cyan"/>
        </w:rPr>
      </w:pPr>
      <w:r>
        <w:rPr>
          <w:rFonts w:ascii="宋体" w:hAnsi="宋体" w:hint="eastAsia"/>
          <w:bCs/>
          <w:szCs w:val="21"/>
        </w:rPr>
        <w:t>根据本谈判文件</w:t>
      </w:r>
      <w:r>
        <w:rPr>
          <w:rFonts w:ascii="宋体" w:hAnsi="宋体" w:hint="eastAsia"/>
          <w:b/>
          <w:bCs/>
          <w:szCs w:val="21"/>
        </w:rPr>
        <w:t>前附表</w:t>
      </w:r>
      <w:r>
        <w:rPr>
          <w:rFonts w:ascii="宋体" w:hAnsi="宋体" w:hint="eastAsia"/>
          <w:bCs/>
          <w:szCs w:val="21"/>
        </w:rPr>
        <w:t>内的资格要求，本章节须附下列证明文件</w:t>
      </w:r>
      <w:r>
        <w:rPr>
          <w:rFonts w:ascii="宋体" w:hAnsi="宋体" w:hint="eastAsia"/>
          <w:b/>
          <w:szCs w:val="21"/>
        </w:rPr>
        <w:t>原件扫描件打印版</w:t>
      </w:r>
      <w:r>
        <w:rPr>
          <w:rFonts w:ascii="宋体" w:hAnsi="宋体" w:hint="eastAsia"/>
          <w:bCs/>
          <w:szCs w:val="21"/>
        </w:rPr>
        <w:t>：</w:t>
      </w:r>
    </w:p>
    <w:p w14:paraId="6382C387" w14:textId="77777777" w:rsidR="008A1BD4" w:rsidRDefault="008A1BD4">
      <w:pPr>
        <w:adjustRightInd w:val="0"/>
        <w:snapToGrid w:val="0"/>
        <w:spacing w:line="360" w:lineRule="auto"/>
        <w:ind w:firstLineChars="200" w:firstLine="420"/>
        <w:rPr>
          <w:rFonts w:ascii="宋体" w:hAnsi="宋体" w:cs="宋体"/>
          <w:color w:val="FF0000"/>
          <w:szCs w:val="21"/>
        </w:rPr>
      </w:pPr>
    </w:p>
    <w:p w14:paraId="2A93ECB5" w14:textId="474AB938" w:rsidR="008A1BD4" w:rsidRDefault="00381570">
      <w:pPr>
        <w:adjustRightInd w:val="0"/>
        <w:snapToGrid w:val="0"/>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szCs w:val="21"/>
        </w:rPr>
        <w:t>.</w:t>
      </w:r>
      <w:r w:rsidR="005C37D8" w:rsidRPr="008D55FC">
        <w:rPr>
          <w:rFonts w:ascii="宋体" w:hAnsi="宋体" w:cs="宋体" w:hint="eastAsia"/>
        </w:rPr>
        <w:t>提供营业执照（事业单位法人证书）复印件</w:t>
      </w:r>
      <w:r>
        <w:rPr>
          <w:rFonts w:ascii="宋体" w:hAnsi="宋体" w:cs="宋体" w:hint="eastAsia"/>
          <w:szCs w:val="21"/>
        </w:rPr>
        <w:t>。</w:t>
      </w:r>
    </w:p>
    <w:p w14:paraId="07ECAD5B" w14:textId="208597CA" w:rsidR="008A1BD4" w:rsidRDefault="00381570">
      <w:pPr>
        <w:adjustRightInd w:val="0"/>
        <w:snapToGrid w:val="0"/>
        <w:spacing w:line="360" w:lineRule="auto"/>
        <w:ind w:firstLineChars="200" w:firstLine="420"/>
        <w:rPr>
          <w:rFonts w:ascii="宋体" w:hAnsi="宋体" w:cs="宋体"/>
          <w:szCs w:val="21"/>
        </w:rPr>
      </w:pPr>
      <w:r>
        <w:rPr>
          <w:rFonts w:ascii="宋体" w:hAnsi="宋体" w:cs="宋体"/>
          <w:szCs w:val="21"/>
        </w:rPr>
        <w:t>2.</w:t>
      </w:r>
      <w:r w:rsidR="005C37D8">
        <w:rPr>
          <w:rFonts w:ascii="宋体" w:hAnsi="宋体" w:cs="宋体" w:hint="eastAsia"/>
          <w:szCs w:val="21"/>
        </w:rPr>
        <w:t>提供</w:t>
      </w:r>
      <w:r>
        <w:rPr>
          <w:rFonts w:ascii="宋体" w:hAnsi="宋体" w:cs="宋体" w:hint="eastAsia"/>
          <w:szCs w:val="21"/>
        </w:rPr>
        <w:t>所投产品的制造厂商或授权代理商</w:t>
      </w:r>
      <w:r w:rsidR="005C37D8">
        <w:rPr>
          <w:rFonts w:ascii="宋体" w:hAnsi="宋体" w:cs="宋体" w:hint="eastAsia"/>
          <w:szCs w:val="21"/>
        </w:rPr>
        <w:t>证明文件</w:t>
      </w:r>
      <w:r>
        <w:rPr>
          <w:rFonts w:ascii="宋体" w:hAnsi="宋体" w:cs="宋体" w:hint="eastAsia"/>
          <w:szCs w:val="21"/>
        </w:rPr>
        <w:t>，如为代理商，需取得所投产品制造厂商的本项目授权证明（需包含本项目质保期1</w:t>
      </w:r>
      <w:r>
        <w:rPr>
          <w:rFonts w:ascii="宋体" w:hAnsi="宋体" w:cs="宋体"/>
          <w:szCs w:val="21"/>
        </w:rPr>
        <w:t>20</w:t>
      </w:r>
      <w:r>
        <w:rPr>
          <w:rFonts w:ascii="宋体" w:hAnsi="宋体" w:cs="宋体" w:hint="eastAsia"/>
          <w:szCs w:val="21"/>
        </w:rPr>
        <w:t>个月）。</w:t>
      </w:r>
    </w:p>
    <w:p w14:paraId="4D291144" w14:textId="323F73D0" w:rsidR="008A1BD4" w:rsidRDefault="005C37D8">
      <w:pPr>
        <w:adjustRightInd w:val="0"/>
        <w:snapToGrid w:val="0"/>
        <w:spacing w:line="360" w:lineRule="auto"/>
        <w:ind w:firstLineChars="200" w:firstLine="420"/>
        <w:rPr>
          <w:rFonts w:ascii="宋体" w:hAnsi="宋体" w:cs="宋体"/>
          <w:kern w:val="0"/>
          <w:szCs w:val="21"/>
        </w:rPr>
      </w:pPr>
      <w:r>
        <w:rPr>
          <w:rFonts w:ascii="宋体" w:hAnsi="宋体" w:cs="宋体"/>
          <w:kern w:val="0"/>
          <w:szCs w:val="21"/>
        </w:rPr>
        <w:t>3</w:t>
      </w:r>
      <w:r w:rsidR="00381570">
        <w:rPr>
          <w:rFonts w:ascii="宋体" w:hAnsi="宋体" w:cs="宋体" w:hint="eastAsia"/>
          <w:kern w:val="0"/>
          <w:szCs w:val="21"/>
        </w:rPr>
        <w:t>.谈判单位认为与本项目资格条件有关的其它证明文件（如有，格式自拟）。</w:t>
      </w:r>
    </w:p>
    <w:p w14:paraId="3B882D34" w14:textId="77777777" w:rsidR="008A1BD4" w:rsidRDefault="008A1BD4">
      <w:pPr>
        <w:pStyle w:val="ad"/>
      </w:pPr>
    </w:p>
    <w:p w14:paraId="723AF303" w14:textId="77777777" w:rsidR="008A1BD4" w:rsidRDefault="00381570">
      <w:pPr>
        <w:adjustRightInd w:val="0"/>
        <w:snapToGrid w:val="0"/>
        <w:spacing w:line="360" w:lineRule="auto"/>
        <w:ind w:firstLineChars="200" w:firstLine="422"/>
        <w:rPr>
          <w:rFonts w:ascii="宋体" w:hAnsi="宋体"/>
          <w:b/>
          <w:bCs/>
          <w:szCs w:val="21"/>
        </w:rPr>
      </w:pPr>
      <w:r>
        <w:rPr>
          <w:rFonts w:ascii="宋体" w:hAnsi="宋体" w:hint="eastAsia"/>
          <w:b/>
          <w:bCs/>
          <w:szCs w:val="21"/>
        </w:rPr>
        <w:t>备注：</w:t>
      </w:r>
    </w:p>
    <w:p w14:paraId="5A89B319" w14:textId="0F04589C" w:rsidR="008A1BD4" w:rsidRDefault="00381570">
      <w:pPr>
        <w:adjustRightInd w:val="0"/>
        <w:snapToGrid w:val="0"/>
        <w:spacing w:line="360" w:lineRule="auto"/>
        <w:ind w:firstLineChars="200" w:firstLine="422"/>
        <w:rPr>
          <w:rFonts w:ascii="宋体" w:hAnsi="宋体"/>
          <w:b/>
          <w:bCs/>
          <w:szCs w:val="21"/>
        </w:rPr>
      </w:pPr>
      <w:r>
        <w:rPr>
          <w:rFonts w:ascii="宋体" w:hAnsi="宋体" w:hint="eastAsia"/>
          <w:b/>
          <w:bCs/>
          <w:szCs w:val="21"/>
        </w:rPr>
        <w:t>上述证明文件扫描件</w:t>
      </w:r>
      <w:r>
        <w:rPr>
          <w:rFonts w:ascii="宋体" w:hAnsi="宋体" w:hint="eastAsia"/>
          <w:b/>
          <w:szCs w:val="21"/>
        </w:rPr>
        <w:t>打印版</w:t>
      </w:r>
      <w:r>
        <w:rPr>
          <w:rFonts w:ascii="宋体" w:hAnsi="宋体" w:hint="eastAsia"/>
          <w:b/>
          <w:bCs/>
          <w:szCs w:val="21"/>
        </w:rPr>
        <w:t>均须加盖谈判单位公章。</w:t>
      </w:r>
    </w:p>
    <w:p w14:paraId="4C9FD346" w14:textId="2A790577" w:rsidR="00BD1325" w:rsidRDefault="00BD1325">
      <w:pPr>
        <w:widowControl/>
        <w:jc w:val="left"/>
        <w:rPr>
          <w:rFonts w:ascii="宋体" w:hAnsi="宋体" w:cs="宋体"/>
          <w:b/>
          <w:sz w:val="32"/>
          <w:szCs w:val="32"/>
        </w:rPr>
      </w:pPr>
      <w:bookmarkStart w:id="170" w:name="_Toc25553"/>
      <w:bookmarkStart w:id="171" w:name="_Toc12228"/>
      <w:bookmarkStart w:id="172" w:name="_Toc19953"/>
      <w:bookmarkStart w:id="173" w:name="_Toc15835"/>
      <w:bookmarkStart w:id="174" w:name="_Toc5387"/>
      <w:r>
        <w:rPr>
          <w:rFonts w:ascii="宋体" w:hAnsi="宋体" w:cs="宋体"/>
          <w:b/>
          <w:sz w:val="32"/>
          <w:szCs w:val="32"/>
        </w:rPr>
        <w:br w:type="page"/>
      </w:r>
    </w:p>
    <w:p w14:paraId="75E1CDA3" w14:textId="3322799A" w:rsidR="008A1BD4" w:rsidRDefault="00381570">
      <w:pPr>
        <w:adjustRightInd w:val="0"/>
        <w:snapToGrid w:val="0"/>
        <w:spacing w:line="360" w:lineRule="auto"/>
        <w:ind w:right="23"/>
        <w:jc w:val="center"/>
        <w:outlineLvl w:val="1"/>
        <w:rPr>
          <w:rFonts w:ascii="宋体" w:hAnsi="宋体" w:cs="宋体"/>
          <w:b/>
          <w:sz w:val="32"/>
          <w:szCs w:val="32"/>
        </w:rPr>
      </w:pPr>
      <w:r>
        <w:rPr>
          <w:rFonts w:ascii="宋体" w:hAnsi="宋体" w:cs="宋体" w:hint="eastAsia"/>
          <w:b/>
          <w:sz w:val="32"/>
          <w:szCs w:val="32"/>
        </w:rPr>
        <w:lastRenderedPageBreak/>
        <w:t>五、报价一览表</w:t>
      </w:r>
      <w:bookmarkEnd w:id="170"/>
      <w:bookmarkEnd w:id="171"/>
      <w:bookmarkEnd w:id="172"/>
      <w:bookmarkEnd w:id="173"/>
      <w:bookmarkEnd w:id="174"/>
    </w:p>
    <w:p w14:paraId="729ADF72" w14:textId="77777777" w:rsidR="008A1BD4" w:rsidRDefault="008A1BD4">
      <w:pPr>
        <w:adjustRightInd w:val="0"/>
        <w:snapToGrid w:val="0"/>
        <w:spacing w:line="240" w:lineRule="exact"/>
        <w:ind w:right="482"/>
        <w:jc w:val="right"/>
        <w:rPr>
          <w:rFonts w:ascii="宋体" w:hAnsi="宋体"/>
          <w:sz w:val="24"/>
        </w:rPr>
      </w:pPr>
    </w:p>
    <w:tbl>
      <w:tblPr>
        <w:tblW w:w="88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83"/>
        <w:gridCol w:w="1860"/>
        <w:gridCol w:w="5577"/>
      </w:tblGrid>
      <w:tr w:rsidR="008A1BD4" w14:paraId="2F3EE47C" w14:textId="77777777">
        <w:trPr>
          <w:trHeight w:val="519"/>
          <w:jc w:val="center"/>
        </w:trPr>
        <w:tc>
          <w:tcPr>
            <w:tcW w:w="3243" w:type="dxa"/>
            <w:gridSpan w:val="2"/>
            <w:vAlign w:val="center"/>
          </w:tcPr>
          <w:p w14:paraId="3A7B14B9" w14:textId="77777777" w:rsidR="008A1BD4" w:rsidRDefault="00381570">
            <w:pPr>
              <w:tabs>
                <w:tab w:val="left" w:pos="403"/>
                <w:tab w:val="center" w:pos="3781"/>
              </w:tabs>
              <w:spacing w:line="420" w:lineRule="exact"/>
              <w:jc w:val="center"/>
              <w:rPr>
                <w:rFonts w:ascii="宋体" w:hAnsi="宋体"/>
                <w:b/>
                <w:bCs/>
                <w:szCs w:val="21"/>
              </w:rPr>
            </w:pPr>
            <w:r>
              <w:rPr>
                <w:rFonts w:ascii="宋体" w:hAnsi="宋体"/>
                <w:b/>
                <w:bCs/>
                <w:szCs w:val="21"/>
              </w:rPr>
              <w:t>项目名称</w:t>
            </w:r>
          </w:p>
        </w:tc>
        <w:tc>
          <w:tcPr>
            <w:tcW w:w="5577" w:type="dxa"/>
            <w:vAlign w:val="center"/>
          </w:tcPr>
          <w:p w14:paraId="1ED6BDDF" w14:textId="77777777" w:rsidR="008A1BD4" w:rsidRDefault="008A1BD4">
            <w:pPr>
              <w:spacing w:line="420" w:lineRule="exact"/>
              <w:jc w:val="center"/>
              <w:rPr>
                <w:rFonts w:ascii="宋体" w:hAnsi="宋体"/>
                <w:szCs w:val="21"/>
              </w:rPr>
            </w:pPr>
          </w:p>
        </w:tc>
      </w:tr>
      <w:tr w:rsidR="008A1BD4" w14:paraId="12A50784" w14:textId="77777777">
        <w:trPr>
          <w:trHeight w:val="519"/>
          <w:jc w:val="center"/>
        </w:trPr>
        <w:tc>
          <w:tcPr>
            <w:tcW w:w="3243" w:type="dxa"/>
            <w:gridSpan w:val="2"/>
            <w:vAlign w:val="center"/>
          </w:tcPr>
          <w:p w14:paraId="1AD04609" w14:textId="77777777" w:rsidR="008A1BD4" w:rsidRDefault="00381570">
            <w:pPr>
              <w:tabs>
                <w:tab w:val="left" w:pos="403"/>
                <w:tab w:val="center" w:pos="3781"/>
              </w:tabs>
              <w:spacing w:line="420" w:lineRule="exact"/>
              <w:jc w:val="center"/>
              <w:rPr>
                <w:rFonts w:ascii="宋体" w:hAnsi="宋体"/>
                <w:b/>
                <w:bCs/>
                <w:szCs w:val="21"/>
              </w:rPr>
            </w:pPr>
            <w:r>
              <w:rPr>
                <w:rFonts w:ascii="宋体" w:hAnsi="宋体" w:hint="eastAsia"/>
                <w:b/>
                <w:bCs/>
                <w:szCs w:val="21"/>
              </w:rPr>
              <w:t>项目</w:t>
            </w:r>
            <w:r>
              <w:rPr>
                <w:rFonts w:ascii="宋体" w:hAnsi="宋体"/>
                <w:b/>
                <w:bCs/>
                <w:szCs w:val="21"/>
              </w:rPr>
              <w:t>编号</w:t>
            </w:r>
          </w:p>
        </w:tc>
        <w:tc>
          <w:tcPr>
            <w:tcW w:w="5577" w:type="dxa"/>
            <w:vAlign w:val="center"/>
          </w:tcPr>
          <w:p w14:paraId="431B8AB5" w14:textId="77777777" w:rsidR="008A1BD4" w:rsidRDefault="008A1BD4">
            <w:pPr>
              <w:spacing w:line="420" w:lineRule="exact"/>
              <w:jc w:val="center"/>
              <w:rPr>
                <w:rFonts w:ascii="宋体" w:hAnsi="宋体"/>
                <w:szCs w:val="21"/>
              </w:rPr>
            </w:pPr>
          </w:p>
        </w:tc>
      </w:tr>
      <w:tr w:rsidR="008A1BD4" w14:paraId="55D886E6" w14:textId="77777777">
        <w:trPr>
          <w:trHeight w:val="522"/>
          <w:jc w:val="center"/>
        </w:trPr>
        <w:tc>
          <w:tcPr>
            <w:tcW w:w="1383" w:type="dxa"/>
            <w:vMerge w:val="restart"/>
            <w:tcBorders>
              <w:right w:val="single" w:sz="4" w:space="0" w:color="auto"/>
            </w:tcBorders>
            <w:vAlign w:val="center"/>
          </w:tcPr>
          <w:p w14:paraId="601E0A8C" w14:textId="77777777" w:rsidR="008A1BD4" w:rsidRDefault="00381570">
            <w:pPr>
              <w:spacing w:line="420" w:lineRule="exact"/>
              <w:jc w:val="center"/>
              <w:rPr>
                <w:rFonts w:ascii="宋体" w:hAnsi="宋体"/>
                <w:b/>
                <w:bCs/>
                <w:szCs w:val="21"/>
              </w:rPr>
            </w:pPr>
            <w:r>
              <w:rPr>
                <w:rFonts w:ascii="宋体" w:hAnsi="宋体" w:hint="eastAsia"/>
                <w:b/>
                <w:bCs/>
                <w:szCs w:val="21"/>
              </w:rPr>
              <w:t>买购类</w:t>
            </w:r>
          </w:p>
        </w:tc>
        <w:tc>
          <w:tcPr>
            <w:tcW w:w="1860" w:type="dxa"/>
            <w:vMerge w:val="restart"/>
            <w:tcBorders>
              <w:left w:val="single" w:sz="4" w:space="0" w:color="auto"/>
            </w:tcBorders>
            <w:vAlign w:val="center"/>
          </w:tcPr>
          <w:p w14:paraId="7B879484" w14:textId="77777777" w:rsidR="008A1BD4" w:rsidRDefault="00381570">
            <w:pPr>
              <w:spacing w:line="420" w:lineRule="exact"/>
              <w:jc w:val="center"/>
              <w:rPr>
                <w:rFonts w:ascii="宋体" w:hAnsi="宋体" w:cs="宋体"/>
                <w:b/>
                <w:bCs/>
                <w:color w:val="000000"/>
                <w:szCs w:val="21"/>
              </w:rPr>
            </w:pPr>
            <w:r>
              <w:rPr>
                <w:rFonts w:ascii="宋体" w:hAnsi="宋体" w:cs="宋体" w:hint="eastAsia"/>
                <w:b/>
                <w:bCs/>
                <w:color w:val="000000"/>
                <w:szCs w:val="21"/>
              </w:rPr>
              <w:t>不含增值税报价</w:t>
            </w:r>
          </w:p>
        </w:tc>
        <w:tc>
          <w:tcPr>
            <w:tcW w:w="5577" w:type="dxa"/>
            <w:vAlign w:val="center"/>
          </w:tcPr>
          <w:p w14:paraId="1B598F3B" w14:textId="77777777" w:rsidR="008A1BD4" w:rsidRDefault="00381570">
            <w:pPr>
              <w:spacing w:line="420" w:lineRule="exact"/>
              <w:jc w:val="left"/>
              <w:rPr>
                <w:rFonts w:ascii="宋体" w:hAnsi="宋体"/>
                <w:szCs w:val="21"/>
              </w:rPr>
            </w:pPr>
            <w:r>
              <w:rPr>
                <w:rFonts w:ascii="宋体" w:hAnsi="宋体" w:hint="eastAsia"/>
                <w:szCs w:val="21"/>
              </w:rPr>
              <w:t>大写：</w:t>
            </w:r>
            <w:r>
              <w:rPr>
                <w:rFonts w:ascii="宋体" w:hAnsi="宋体" w:cs="宋体" w:hint="eastAsia"/>
                <w:szCs w:val="21"/>
              </w:rPr>
              <w:t xml:space="preserve">                  元</w:t>
            </w:r>
          </w:p>
        </w:tc>
      </w:tr>
      <w:tr w:rsidR="008A1BD4" w14:paraId="75C3AD11" w14:textId="77777777">
        <w:trPr>
          <w:trHeight w:val="522"/>
          <w:jc w:val="center"/>
        </w:trPr>
        <w:tc>
          <w:tcPr>
            <w:tcW w:w="1383" w:type="dxa"/>
            <w:vMerge/>
            <w:tcBorders>
              <w:right w:val="single" w:sz="4" w:space="0" w:color="auto"/>
            </w:tcBorders>
            <w:vAlign w:val="center"/>
          </w:tcPr>
          <w:p w14:paraId="6EBC15CB" w14:textId="77777777" w:rsidR="008A1BD4" w:rsidRDefault="008A1BD4">
            <w:pPr>
              <w:spacing w:line="420" w:lineRule="exact"/>
              <w:jc w:val="center"/>
              <w:rPr>
                <w:rFonts w:ascii="宋体" w:hAnsi="宋体"/>
                <w:b/>
                <w:bCs/>
                <w:szCs w:val="21"/>
              </w:rPr>
            </w:pPr>
          </w:p>
        </w:tc>
        <w:tc>
          <w:tcPr>
            <w:tcW w:w="1860" w:type="dxa"/>
            <w:vMerge/>
            <w:tcBorders>
              <w:left w:val="single" w:sz="4" w:space="0" w:color="auto"/>
              <w:bottom w:val="single" w:sz="4" w:space="0" w:color="auto"/>
            </w:tcBorders>
            <w:vAlign w:val="center"/>
          </w:tcPr>
          <w:p w14:paraId="409D10B2" w14:textId="77777777" w:rsidR="008A1BD4" w:rsidRDefault="008A1BD4">
            <w:pPr>
              <w:spacing w:line="420" w:lineRule="exact"/>
              <w:jc w:val="center"/>
              <w:rPr>
                <w:rFonts w:ascii="宋体" w:hAnsi="宋体"/>
                <w:b/>
                <w:bCs/>
                <w:szCs w:val="21"/>
              </w:rPr>
            </w:pPr>
          </w:p>
        </w:tc>
        <w:tc>
          <w:tcPr>
            <w:tcW w:w="5577" w:type="dxa"/>
            <w:vAlign w:val="center"/>
          </w:tcPr>
          <w:p w14:paraId="6496518E" w14:textId="77777777" w:rsidR="008A1BD4" w:rsidRDefault="00381570">
            <w:pPr>
              <w:spacing w:line="420" w:lineRule="exact"/>
              <w:jc w:val="left"/>
              <w:rPr>
                <w:rFonts w:ascii="宋体" w:hAnsi="宋体"/>
                <w:szCs w:val="21"/>
              </w:rPr>
            </w:pPr>
            <w:r>
              <w:rPr>
                <w:rFonts w:ascii="宋体" w:hAnsi="宋体" w:hint="eastAsia"/>
                <w:szCs w:val="21"/>
              </w:rPr>
              <w:t>小写：</w:t>
            </w:r>
            <w:r>
              <w:rPr>
                <w:rFonts w:ascii="宋体" w:hAnsi="宋体" w:cs="宋体" w:hint="eastAsia"/>
                <w:szCs w:val="21"/>
              </w:rPr>
              <w:t xml:space="preserve">                  元</w:t>
            </w:r>
          </w:p>
        </w:tc>
      </w:tr>
      <w:tr w:rsidR="008A1BD4" w14:paraId="34AAD05E" w14:textId="77777777">
        <w:trPr>
          <w:trHeight w:val="522"/>
          <w:jc w:val="center"/>
        </w:trPr>
        <w:tc>
          <w:tcPr>
            <w:tcW w:w="1383" w:type="dxa"/>
            <w:vMerge/>
            <w:tcBorders>
              <w:right w:val="single" w:sz="4" w:space="0" w:color="auto"/>
            </w:tcBorders>
            <w:vAlign w:val="center"/>
          </w:tcPr>
          <w:p w14:paraId="6ED3685F" w14:textId="77777777" w:rsidR="008A1BD4" w:rsidRDefault="008A1BD4">
            <w:pPr>
              <w:spacing w:line="420" w:lineRule="exact"/>
              <w:jc w:val="center"/>
              <w:rPr>
                <w:rFonts w:ascii="宋体" w:hAnsi="宋体"/>
                <w:b/>
                <w:bCs/>
                <w:szCs w:val="21"/>
              </w:rPr>
            </w:pPr>
          </w:p>
        </w:tc>
        <w:tc>
          <w:tcPr>
            <w:tcW w:w="1860" w:type="dxa"/>
            <w:tcBorders>
              <w:top w:val="single" w:sz="4" w:space="0" w:color="auto"/>
              <w:left w:val="single" w:sz="4" w:space="0" w:color="auto"/>
              <w:bottom w:val="single" w:sz="4" w:space="0" w:color="auto"/>
            </w:tcBorders>
            <w:vAlign w:val="center"/>
          </w:tcPr>
          <w:p w14:paraId="3F5806D0" w14:textId="77777777" w:rsidR="008A1BD4" w:rsidRDefault="00381570">
            <w:pPr>
              <w:spacing w:line="420" w:lineRule="exact"/>
              <w:jc w:val="center"/>
              <w:rPr>
                <w:rFonts w:ascii="宋体" w:hAnsi="宋体"/>
                <w:b/>
                <w:bCs/>
                <w:szCs w:val="21"/>
              </w:rPr>
            </w:pPr>
            <w:r>
              <w:rPr>
                <w:rFonts w:ascii="宋体" w:hAnsi="宋体" w:hint="eastAsia"/>
                <w:b/>
                <w:bCs/>
                <w:szCs w:val="21"/>
              </w:rPr>
              <w:t>增值税税率</w:t>
            </w:r>
          </w:p>
        </w:tc>
        <w:tc>
          <w:tcPr>
            <w:tcW w:w="5577" w:type="dxa"/>
            <w:tcBorders>
              <w:bottom w:val="single" w:sz="4" w:space="0" w:color="auto"/>
            </w:tcBorders>
            <w:vAlign w:val="center"/>
          </w:tcPr>
          <w:p w14:paraId="2F0A2E9C" w14:textId="77777777" w:rsidR="008A1BD4" w:rsidRDefault="00381570">
            <w:pPr>
              <w:spacing w:line="420" w:lineRule="exact"/>
              <w:jc w:val="center"/>
              <w:rPr>
                <w:rFonts w:ascii="宋体" w:hAnsi="宋体"/>
                <w:szCs w:val="21"/>
              </w:rPr>
            </w:pPr>
            <w:r>
              <w:rPr>
                <w:rFonts w:ascii="宋体" w:hAnsi="宋体" w:cs="宋体" w:hint="eastAsia"/>
                <w:b/>
                <w:bCs/>
                <w:szCs w:val="21"/>
              </w:rPr>
              <w:t>%</w:t>
            </w:r>
          </w:p>
        </w:tc>
      </w:tr>
      <w:tr w:rsidR="008A1BD4" w14:paraId="64FE7559" w14:textId="77777777">
        <w:trPr>
          <w:trHeight w:val="522"/>
          <w:jc w:val="center"/>
        </w:trPr>
        <w:tc>
          <w:tcPr>
            <w:tcW w:w="1383" w:type="dxa"/>
            <w:vMerge/>
            <w:tcBorders>
              <w:right w:val="single" w:sz="4" w:space="0" w:color="auto"/>
            </w:tcBorders>
            <w:vAlign w:val="center"/>
          </w:tcPr>
          <w:p w14:paraId="18087ABF" w14:textId="77777777" w:rsidR="008A1BD4" w:rsidRDefault="008A1BD4">
            <w:pPr>
              <w:spacing w:line="420" w:lineRule="exact"/>
              <w:jc w:val="center"/>
              <w:rPr>
                <w:rFonts w:ascii="宋体" w:hAnsi="宋体"/>
                <w:b/>
                <w:bCs/>
                <w:szCs w:val="21"/>
              </w:rPr>
            </w:pPr>
          </w:p>
        </w:tc>
        <w:tc>
          <w:tcPr>
            <w:tcW w:w="1860" w:type="dxa"/>
            <w:tcBorders>
              <w:top w:val="single" w:sz="4" w:space="0" w:color="auto"/>
              <w:left w:val="single" w:sz="4" w:space="0" w:color="auto"/>
              <w:bottom w:val="single" w:sz="4" w:space="0" w:color="auto"/>
            </w:tcBorders>
            <w:vAlign w:val="center"/>
          </w:tcPr>
          <w:p w14:paraId="1859A7A3" w14:textId="77777777" w:rsidR="008A1BD4" w:rsidRDefault="00381570">
            <w:pPr>
              <w:spacing w:line="420" w:lineRule="exact"/>
              <w:jc w:val="center"/>
              <w:rPr>
                <w:rFonts w:ascii="宋体" w:hAnsi="宋体"/>
                <w:b/>
                <w:bCs/>
                <w:szCs w:val="21"/>
              </w:rPr>
            </w:pPr>
            <w:r>
              <w:rPr>
                <w:rFonts w:ascii="宋体" w:hAnsi="宋体" w:hint="eastAsia"/>
                <w:b/>
                <w:bCs/>
                <w:szCs w:val="21"/>
              </w:rPr>
              <w:t>税费</w:t>
            </w:r>
          </w:p>
        </w:tc>
        <w:tc>
          <w:tcPr>
            <w:tcW w:w="5577" w:type="dxa"/>
            <w:tcBorders>
              <w:bottom w:val="single" w:sz="4" w:space="0" w:color="auto"/>
            </w:tcBorders>
            <w:vAlign w:val="center"/>
          </w:tcPr>
          <w:p w14:paraId="4280DF2C" w14:textId="77777777" w:rsidR="008A1BD4" w:rsidRDefault="00381570">
            <w:pPr>
              <w:spacing w:line="420" w:lineRule="exact"/>
              <w:jc w:val="center"/>
              <w:rPr>
                <w:rFonts w:ascii="宋体" w:hAnsi="宋体" w:cs="宋体"/>
                <w:szCs w:val="21"/>
              </w:rPr>
            </w:pPr>
            <w:r>
              <w:rPr>
                <w:rFonts w:ascii="宋体" w:hAnsi="宋体" w:cs="宋体" w:hint="eastAsia"/>
                <w:szCs w:val="21"/>
              </w:rPr>
              <w:t>元</w:t>
            </w:r>
          </w:p>
        </w:tc>
      </w:tr>
      <w:tr w:rsidR="008A1BD4" w14:paraId="6F58778A" w14:textId="77777777">
        <w:trPr>
          <w:trHeight w:val="522"/>
          <w:jc w:val="center"/>
        </w:trPr>
        <w:tc>
          <w:tcPr>
            <w:tcW w:w="1383" w:type="dxa"/>
            <w:vMerge/>
            <w:tcBorders>
              <w:right w:val="single" w:sz="4" w:space="0" w:color="auto"/>
            </w:tcBorders>
            <w:vAlign w:val="center"/>
          </w:tcPr>
          <w:p w14:paraId="10E8B36C" w14:textId="77777777" w:rsidR="008A1BD4" w:rsidRDefault="008A1BD4">
            <w:pPr>
              <w:spacing w:line="420" w:lineRule="exact"/>
              <w:jc w:val="center"/>
              <w:rPr>
                <w:rFonts w:ascii="宋体" w:hAnsi="宋体"/>
                <w:b/>
                <w:bCs/>
                <w:szCs w:val="21"/>
              </w:rPr>
            </w:pPr>
          </w:p>
        </w:tc>
        <w:tc>
          <w:tcPr>
            <w:tcW w:w="1860" w:type="dxa"/>
            <w:tcBorders>
              <w:top w:val="single" w:sz="4" w:space="0" w:color="auto"/>
              <w:left w:val="single" w:sz="4" w:space="0" w:color="auto"/>
              <w:bottom w:val="single" w:sz="4" w:space="0" w:color="auto"/>
            </w:tcBorders>
            <w:vAlign w:val="center"/>
          </w:tcPr>
          <w:p w14:paraId="4A37F2C7" w14:textId="77777777" w:rsidR="008A1BD4" w:rsidRDefault="00381570">
            <w:pPr>
              <w:spacing w:line="420" w:lineRule="exact"/>
              <w:jc w:val="center"/>
              <w:rPr>
                <w:rFonts w:ascii="宋体" w:hAnsi="宋体"/>
                <w:b/>
                <w:bCs/>
                <w:szCs w:val="21"/>
              </w:rPr>
            </w:pPr>
            <w:r>
              <w:rPr>
                <w:rFonts w:ascii="宋体" w:hAnsi="宋体" w:hint="eastAsia"/>
                <w:b/>
                <w:szCs w:val="21"/>
              </w:rPr>
              <w:t>谈判总报价</w:t>
            </w:r>
          </w:p>
        </w:tc>
        <w:tc>
          <w:tcPr>
            <w:tcW w:w="5577" w:type="dxa"/>
            <w:tcBorders>
              <w:bottom w:val="single" w:sz="4" w:space="0" w:color="auto"/>
            </w:tcBorders>
            <w:vAlign w:val="center"/>
          </w:tcPr>
          <w:p w14:paraId="5F698D24" w14:textId="77777777" w:rsidR="008A1BD4" w:rsidRDefault="00381570">
            <w:pPr>
              <w:spacing w:line="420" w:lineRule="exact"/>
              <w:jc w:val="center"/>
              <w:rPr>
                <w:rFonts w:ascii="宋体" w:hAnsi="宋体" w:cs="宋体"/>
                <w:szCs w:val="21"/>
              </w:rPr>
            </w:pPr>
            <w:r>
              <w:rPr>
                <w:rFonts w:ascii="宋体" w:hAnsi="宋体" w:cs="宋体" w:hint="eastAsia"/>
                <w:szCs w:val="21"/>
              </w:rPr>
              <w:t>元</w:t>
            </w:r>
          </w:p>
        </w:tc>
      </w:tr>
      <w:tr w:rsidR="008A1BD4" w14:paraId="67CFF799" w14:textId="77777777">
        <w:trPr>
          <w:trHeight w:val="522"/>
          <w:jc w:val="center"/>
        </w:trPr>
        <w:tc>
          <w:tcPr>
            <w:tcW w:w="1383" w:type="dxa"/>
            <w:vMerge/>
            <w:tcBorders>
              <w:bottom w:val="single" w:sz="4" w:space="0" w:color="auto"/>
              <w:right w:val="single" w:sz="4" w:space="0" w:color="auto"/>
            </w:tcBorders>
            <w:vAlign w:val="center"/>
          </w:tcPr>
          <w:p w14:paraId="2FEEE4B1" w14:textId="77777777" w:rsidR="008A1BD4" w:rsidRDefault="008A1BD4">
            <w:pPr>
              <w:spacing w:line="420" w:lineRule="exact"/>
              <w:jc w:val="center"/>
              <w:rPr>
                <w:rFonts w:ascii="宋体" w:hAnsi="宋体"/>
                <w:b/>
                <w:bCs/>
                <w:szCs w:val="21"/>
              </w:rPr>
            </w:pPr>
          </w:p>
        </w:tc>
        <w:tc>
          <w:tcPr>
            <w:tcW w:w="1860" w:type="dxa"/>
            <w:tcBorders>
              <w:top w:val="single" w:sz="4" w:space="0" w:color="auto"/>
              <w:left w:val="single" w:sz="4" w:space="0" w:color="auto"/>
              <w:bottom w:val="single" w:sz="4" w:space="0" w:color="auto"/>
            </w:tcBorders>
            <w:vAlign w:val="center"/>
          </w:tcPr>
          <w:p w14:paraId="7AC82201" w14:textId="77777777" w:rsidR="008A1BD4" w:rsidRDefault="00381570">
            <w:pPr>
              <w:spacing w:line="420" w:lineRule="exact"/>
              <w:jc w:val="center"/>
              <w:rPr>
                <w:rFonts w:ascii="宋体" w:hAnsi="宋体"/>
                <w:b/>
                <w:szCs w:val="21"/>
              </w:rPr>
            </w:pPr>
            <w:r>
              <w:rPr>
                <w:rFonts w:ascii="宋体" w:hAnsi="宋体" w:hint="eastAsia"/>
                <w:b/>
                <w:bCs/>
                <w:szCs w:val="21"/>
              </w:rPr>
              <w:t>供货期</w:t>
            </w:r>
          </w:p>
        </w:tc>
        <w:tc>
          <w:tcPr>
            <w:tcW w:w="5577" w:type="dxa"/>
            <w:tcBorders>
              <w:bottom w:val="single" w:sz="4" w:space="0" w:color="auto"/>
            </w:tcBorders>
            <w:vAlign w:val="center"/>
          </w:tcPr>
          <w:p w14:paraId="6ACD7A0B" w14:textId="77777777" w:rsidR="008A1BD4" w:rsidRDefault="008A1BD4">
            <w:pPr>
              <w:spacing w:line="420" w:lineRule="exact"/>
              <w:jc w:val="center"/>
              <w:rPr>
                <w:rFonts w:ascii="宋体" w:hAnsi="宋体" w:cs="宋体"/>
                <w:szCs w:val="21"/>
              </w:rPr>
            </w:pPr>
          </w:p>
        </w:tc>
      </w:tr>
      <w:tr w:rsidR="008A1BD4" w14:paraId="44200A96" w14:textId="77777777">
        <w:trPr>
          <w:trHeight w:val="592"/>
          <w:jc w:val="center"/>
        </w:trPr>
        <w:tc>
          <w:tcPr>
            <w:tcW w:w="1383" w:type="dxa"/>
            <w:vMerge w:val="restart"/>
            <w:tcBorders>
              <w:top w:val="single" w:sz="4" w:space="0" w:color="auto"/>
              <w:right w:val="single" w:sz="4" w:space="0" w:color="auto"/>
            </w:tcBorders>
            <w:vAlign w:val="center"/>
          </w:tcPr>
          <w:p w14:paraId="305A8F4F" w14:textId="77777777" w:rsidR="008A1BD4" w:rsidRDefault="00381570">
            <w:pPr>
              <w:spacing w:line="420" w:lineRule="exact"/>
              <w:jc w:val="center"/>
              <w:rPr>
                <w:rFonts w:ascii="宋体" w:hAnsi="宋体"/>
                <w:b/>
                <w:bCs/>
                <w:szCs w:val="21"/>
              </w:rPr>
            </w:pPr>
            <w:r>
              <w:rPr>
                <w:rFonts w:ascii="宋体" w:hAnsi="宋体" w:hint="eastAsia"/>
                <w:b/>
                <w:bCs/>
                <w:szCs w:val="21"/>
              </w:rPr>
              <w:t>出售类</w:t>
            </w:r>
          </w:p>
        </w:tc>
        <w:tc>
          <w:tcPr>
            <w:tcW w:w="1860" w:type="dxa"/>
            <w:vMerge w:val="restart"/>
            <w:tcBorders>
              <w:top w:val="single" w:sz="4" w:space="0" w:color="auto"/>
              <w:left w:val="single" w:sz="4" w:space="0" w:color="auto"/>
              <w:bottom w:val="single" w:sz="4" w:space="0" w:color="auto"/>
            </w:tcBorders>
            <w:vAlign w:val="center"/>
          </w:tcPr>
          <w:p w14:paraId="1D38A4AA" w14:textId="77777777" w:rsidR="008A1BD4" w:rsidRDefault="00381570">
            <w:pPr>
              <w:spacing w:line="420" w:lineRule="exact"/>
              <w:jc w:val="center"/>
              <w:rPr>
                <w:rFonts w:ascii="宋体" w:hAnsi="宋体" w:cs="宋体"/>
                <w:b/>
                <w:bCs/>
                <w:color w:val="000000"/>
                <w:szCs w:val="21"/>
              </w:rPr>
            </w:pPr>
            <w:r>
              <w:rPr>
                <w:rFonts w:ascii="宋体" w:hAnsi="宋体" w:cs="宋体" w:hint="eastAsia"/>
                <w:b/>
                <w:bCs/>
                <w:color w:val="000000"/>
                <w:szCs w:val="21"/>
              </w:rPr>
              <w:t>不含增值税报价</w:t>
            </w:r>
          </w:p>
        </w:tc>
        <w:tc>
          <w:tcPr>
            <w:tcW w:w="5577" w:type="dxa"/>
            <w:tcBorders>
              <w:top w:val="single" w:sz="4" w:space="0" w:color="auto"/>
              <w:bottom w:val="single" w:sz="4" w:space="0" w:color="auto"/>
            </w:tcBorders>
            <w:vAlign w:val="center"/>
          </w:tcPr>
          <w:p w14:paraId="2111D4DE" w14:textId="77777777" w:rsidR="008A1BD4" w:rsidRDefault="00381570">
            <w:pPr>
              <w:spacing w:line="420" w:lineRule="exact"/>
              <w:jc w:val="left"/>
              <w:rPr>
                <w:rFonts w:ascii="宋体" w:hAnsi="宋体"/>
                <w:szCs w:val="21"/>
              </w:rPr>
            </w:pPr>
            <w:r>
              <w:rPr>
                <w:rFonts w:ascii="宋体" w:hAnsi="宋体" w:hint="eastAsia"/>
                <w:szCs w:val="21"/>
              </w:rPr>
              <w:t>大写：</w:t>
            </w:r>
            <w:r>
              <w:rPr>
                <w:rFonts w:ascii="宋体" w:hAnsi="宋体" w:cs="宋体" w:hint="eastAsia"/>
                <w:szCs w:val="21"/>
              </w:rPr>
              <w:t xml:space="preserve">                  元</w:t>
            </w:r>
          </w:p>
        </w:tc>
      </w:tr>
      <w:tr w:rsidR="008A1BD4" w14:paraId="3024630A" w14:textId="77777777">
        <w:trPr>
          <w:trHeight w:val="545"/>
          <w:jc w:val="center"/>
        </w:trPr>
        <w:tc>
          <w:tcPr>
            <w:tcW w:w="1383" w:type="dxa"/>
            <w:vMerge/>
            <w:tcBorders>
              <w:right w:val="single" w:sz="4" w:space="0" w:color="auto"/>
            </w:tcBorders>
            <w:vAlign w:val="center"/>
          </w:tcPr>
          <w:p w14:paraId="1C42F057" w14:textId="77777777" w:rsidR="008A1BD4" w:rsidRDefault="008A1BD4">
            <w:pPr>
              <w:spacing w:line="420" w:lineRule="exact"/>
              <w:jc w:val="center"/>
              <w:rPr>
                <w:rFonts w:ascii="宋体" w:hAnsi="宋体"/>
                <w:b/>
                <w:bCs/>
                <w:szCs w:val="21"/>
              </w:rPr>
            </w:pPr>
          </w:p>
        </w:tc>
        <w:tc>
          <w:tcPr>
            <w:tcW w:w="1860" w:type="dxa"/>
            <w:vMerge/>
            <w:tcBorders>
              <w:top w:val="single" w:sz="4" w:space="0" w:color="auto"/>
              <w:left w:val="single" w:sz="4" w:space="0" w:color="auto"/>
              <w:bottom w:val="single" w:sz="4" w:space="0" w:color="auto"/>
            </w:tcBorders>
            <w:vAlign w:val="center"/>
          </w:tcPr>
          <w:p w14:paraId="4F0AF6E5" w14:textId="77777777" w:rsidR="008A1BD4" w:rsidRDefault="008A1BD4">
            <w:pPr>
              <w:spacing w:line="420" w:lineRule="exact"/>
              <w:jc w:val="center"/>
              <w:rPr>
                <w:rFonts w:ascii="宋体" w:hAnsi="宋体"/>
                <w:b/>
                <w:bCs/>
                <w:szCs w:val="21"/>
              </w:rPr>
            </w:pPr>
          </w:p>
        </w:tc>
        <w:tc>
          <w:tcPr>
            <w:tcW w:w="5577" w:type="dxa"/>
            <w:tcBorders>
              <w:top w:val="single" w:sz="4" w:space="0" w:color="auto"/>
              <w:bottom w:val="single" w:sz="4" w:space="0" w:color="auto"/>
            </w:tcBorders>
            <w:vAlign w:val="center"/>
          </w:tcPr>
          <w:p w14:paraId="72AE9F5B" w14:textId="77777777" w:rsidR="008A1BD4" w:rsidRDefault="00381570">
            <w:pPr>
              <w:spacing w:line="420" w:lineRule="exact"/>
              <w:jc w:val="left"/>
              <w:rPr>
                <w:rFonts w:ascii="宋体" w:hAnsi="宋体"/>
                <w:szCs w:val="21"/>
              </w:rPr>
            </w:pPr>
            <w:r>
              <w:rPr>
                <w:rFonts w:ascii="宋体" w:hAnsi="宋体" w:hint="eastAsia"/>
                <w:szCs w:val="21"/>
              </w:rPr>
              <w:t>小写：</w:t>
            </w:r>
            <w:r>
              <w:rPr>
                <w:rFonts w:ascii="宋体" w:hAnsi="宋体" w:cs="宋体" w:hint="eastAsia"/>
                <w:szCs w:val="21"/>
              </w:rPr>
              <w:t xml:space="preserve">                  元</w:t>
            </w:r>
          </w:p>
        </w:tc>
      </w:tr>
      <w:tr w:rsidR="008A1BD4" w14:paraId="28125346" w14:textId="77777777">
        <w:trPr>
          <w:trHeight w:val="522"/>
          <w:jc w:val="center"/>
        </w:trPr>
        <w:tc>
          <w:tcPr>
            <w:tcW w:w="1383" w:type="dxa"/>
            <w:vMerge/>
            <w:tcBorders>
              <w:right w:val="single" w:sz="4" w:space="0" w:color="auto"/>
            </w:tcBorders>
            <w:vAlign w:val="center"/>
          </w:tcPr>
          <w:p w14:paraId="7EF84F92" w14:textId="77777777" w:rsidR="008A1BD4" w:rsidRDefault="008A1BD4">
            <w:pPr>
              <w:spacing w:line="420" w:lineRule="exact"/>
              <w:jc w:val="center"/>
              <w:rPr>
                <w:rFonts w:ascii="宋体" w:hAnsi="宋体"/>
                <w:b/>
                <w:bCs/>
                <w:szCs w:val="21"/>
              </w:rPr>
            </w:pPr>
          </w:p>
        </w:tc>
        <w:tc>
          <w:tcPr>
            <w:tcW w:w="1860" w:type="dxa"/>
            <w:tcBorders>
              <w:top w:val="single" w:sz="4" w:space="0" w:color="auto"/>
              <w:left w:val="single" w:sz="4" w:space="0" w:color="auto"/>
              <w:bottom w:val="single" w:sz="4" w:space="0" w:color="auto"/>
            </w:tcBorders>
            <w:vAlign w:val="center"/>
          </w:tcPr>
          <w:p w14:paraId="1711852F" w14:textId="77777777" w:rsidR="008A1BD4" w:rsidRDefault="00381570">
            <w:pPr>
              <w:spacing w:line="420" w:lineRule="exact"/>
              <w:jc w:val="center"/>
              <w:rPr>
                <w:rFonts w:ascii="宋体" w:hAnsi="宋体"/>
                <w:b/>
                <w:bCs/>
                <w:szCs w:val="21"/>
              </w:rPr>
            </w:pPr>
            <w:r>
              <w:rPr>
                <w:rFonts w:ascii="宋体" w:hAnsi="宋体" w:hint="eastAsia"/>
                <w:b/>
                <w:bCs/>
                <w:szCs w:val="21"/>
              </w:rPr>
              <w:t>增值税税率</w:t>
            </w:r>
          </w:p>
        </w:tc>
        <w:tc>
          <w:tcPr>
            <w:tcW w:w="5577" w:type="dxa"/>
            <w:tcBorders>
              <w:top w:val="single" w:sz="4" w:space="0" w:color="auto"/>
              <w:bottom w:val="single" w:sz="4" w:space="0" w:color="auto"/>
            </w:tcBorders>
            <w:vAlign w:val="center"/>
          </w:tcPr>
          <w:p w14:paraId="162F1A58" w14:textId="77777777" w:rsidR="008A1BD4" w:rsidRDefault="00381570">
            <w:pPr>
              <w:spacing w:line="420" w:lineRule="exact"/>
              <w:jc w:val="center"/>
              <w:rPr>
                <w:rFonts w:ascii="宋体" w:hAnsi="宋体"/>
                <w:szCs w:val="21"/>
              </w:rPr>
            </w:pPr>
            <w:r>
              <w:rPr>
                <w:rFonts w:ascii="宋体" w:hAnsi="宋体" w:cs="宋体" w:hint="eastAsia"/>
                <w:b/>
                <w:bCs/>
                <w:szCs w:val="21"/>
              </w:rPr>
              <w:t>13%</w:t>
            </w:r>
          </w:p>
        </w:tc>
      </w:tr>
      <w:tr w:rsidR="008A1BD4" w14:paraId="0EB48912" w14:textId="77777777">
        <w:trPr>
          <w:trHeight w:val="522"/>
          <w:jc w:val="center"/>
        </w:trPr>
        <w:tc>
          <w:tcPr>
            <w:tcW w:w="1383" w:type="dxa"/>
            <w:vMerge/>
            <w:tcBorders>
              <w:right w:val="single" w:sz="4" w:space="0" w:color="auto"/>
            </w:tcBorders>
            <w:vAlign w:val="center"/>
          </w:tcPr>
          <w:p w14:paraId="62116BD6" w14:textId="77777777" w:rsidR="008A1BD4" w:rsidRDefault="008A1BD4">
            <w:pPr>
              <w:spacing w:line="420" w:lineRule="exact"/>
              <w:jc w:val="center"/>
              <w:rPr>
                <w:rFonts w:ascii="宋体" w:hAnsi="宋体"/>
                <w:b/>
                <w:bCs/>
                <w:szCs w:val="21"/>
              </w:rPr>
            </w:pPr>
          </w:p>
        </w:tc>
        <w:tc>
          <w:tcPr>
            <w:tcW w:w="1860" w:type="dxa"/>
            <w:tcBorders>
              <w:top w:val="single" w:sz="4" w:space="0" w:color="auto"/>
              <w:left w:val="single" w:sz="4" w:space="0" w:color="auto"/>
              <w:bottom w:val="single" w:sz="4" w:space="0" w:color="auto"/>
            </w:tcBorders>
            <w:vAlign w:val="center"/>
          </w:tcPr>
          <w:p w14:paraId="5162CE8D" w14:textId="77777777" w:rsidR="008A1BD4" w:rsidRDefault="00381570">
            <w:pPr>
              <w:spacing w:line="420" w:lineRule="exact"/>
              <w:jc w:val="center"/>
              <w:rPr>
                <w:rFonts w:ascii="宋体" w:hAnsi="宋体"/>
                <w:b/>
                <w:bCs/>
                <w:szCs w:val="21"/>
              </w:rPr>
            </w:pPr>
            <w:r>
              <w:rPr>
                <w:rFonts w:ascii="宋体" w:hAnsi="宋体" w:hint="eastAsia"/>
                <w:b/>
                <w:bCs/>
                <w:szCs w:val="21"/>
              </w:rPr>
              <w:t>税费</w:t>
            </w:r>
          </w:p>
        </w:tc>
        <w:tc>
          <w:tcPr>
            <w:tcW w:w="5577" w:type="dxa"/>
            <w:tcBorders>
              <w:top w:val="single" w:sz="4" w:space="0" w:color="auto"/>
              <w:bottom w:val="single" w:sz="4" w:space="0" w:color="auto"/>
            </w:tcBorders>
            <w:vAlign w:val="center"/>
          </w:tcPr>
          <w:p w14:paraId="569AE0F2" w14:textId="77777777" w:rsidR="008A1BD4" w:rsidRDefault="00381570">
            <w:pPr>
              <w:spacing w:line="420" w:lineRule="exact"/>
              <w:jc w:val="center"/>
              <w:rPr>
                <w:rFonts w:ascii="宋体" w:hAnsi="宋体" w:cs="宋体"/>
                <w:szCs w:val="21"/>
              </w:rPr>
            </w:pPr>
            <w:r>
              <w:rPr>
                <w:rFonts w:ascii="宋体" w:hAnsi="宋体" w:cs="宋体" w:hint="eastAsia"/>
                <w:szCs w:val="21"/>
              </w:rPr>
              <w:t>元</w:t>
            </w:r>
          </w:p>
        </w:tc>
      </w:tr>
      <w:tr w:rsidR="008A1BD4" w14:paraId="59C6A8FB" w14:textId="77777777">
        <w:trPr>
          <w:trHeight w:val="367"/>
          <w:jc w:val="center"/>
        </w:trPr>
        <w:tc>
          <w:tcPr>
            <w:tcW w:w="1383" w:type="dxa"/>
            <w:vMerge/>
            <w:tcBorders>
              <w:right w:val="single" w:sz="4" w:space="0" w:color="auto"/>
            </w:tcBorders>
            <w:vAlign w:val="center"/>
          </w:tcPr>
          <w:p w14:paraId="3EFB3342" w14:textId="77777777" w:rsidR="008A1BD4" w:rsidRDefault="008A1BD4">
            <w:pPr>
              <w:spacing w:line="420" w:lineRule="exact"/>
              <w:jc w:val="center"/>
              <w:rPr>
                <w:rFonts w:ascii="宋体" w:hAnsi="宋体"/>
                <w:b/>
                <w:bCs/>
                <w:szCs w:val="21"/>
              </w:rPr>
            </w:pPr>
          </w:p>
        </w:tc>
        <w:tc>
          <w:tcPr>
            <w:tcW w:w="1860" w:type="dxa"/>
            <w:tcBorders>
              <w:top w:val="single" w:sz="4" w:space="0" w:color="auto"/>
              <w:left w:val="single" w:sz="4" w:space="0" w:color="auto"/>
              <w:bottom w:val="single" w:sz="4" w:space="0" w:color="auto"/>
            </w:tcBorders>
            <w:vAlign w:val="center"/>
          </w:tcPr>
          <w:p w14:paraId="45EA3BE6" w14:textId="77777777" w:rsidR="008A1BD4" w:rsidRDefault="00381570">
            <w:pPr>
              <w:spacing w:line="420" w:lineRule="exact"/>
              <w:jc w:val="center"/>
              <w:rPr>
                <w:rFonts w:ascii="宋体" w:hAnsi="宋体"/>
                <w:b/>
                <w:bCs/>
                <w:szCs w:val="21"/>
              </w:rPr>
            </w:pPr>
            <w:r>
              <w:rPr>
                <w:rFonts w:ascii="宋体" w:hAnsi="宋体" w:hint="eastAsia"/>
                <w:b/>
                <w:szCs w:val="21"/>
              </w:rPr>
              <w:t>谈判总报价</w:t>
            </w:r>
          </w:p>
        </w:tc>
        <w:tc>
          <w:tcPr>
            <w:tcW w:w="5577" w:type="dxa"/>
            <w:tcBorders>
              <w:bottom w:val="single" w:sz="4" w:space="0" w:color="auto"/>
            </w:tcBorders>
            <w:vAlign w:val="center"/>
          </w:tcPr>
          <w:p w14:paraId="4608C6FD" w14:textId="77777777" w:rsidR="008A1BD4" w:rsidRDefault="00381570">
            <w:pPr>
              <w:spacing w:line="420" w:lineRule="exact"/>
              <w:jc w:val="center"/>
              <w:rPr>
                <w:rFonts w:ascii="宋体" w:hAnsi="宋体"/>
                <w:szCs w:val="21"/>
              </w:rPr>
            </w:pPr>
            <w:r>
              <w:rPr>
                <w:rFonts w:ascii="宋体" w:hAnsi="宋体" w:cs="宋体" w:hint="eastAsia"/>
                <w:szCs w:val="21"/>
              </w:rPr>
              <w:t>元</w:t>
            </w:r>
          </w:p>
        </w:tc>
      </w:tr>
      <w:tr w:rsidR="008A1BD4" w14:paraId="6D8D3E59" w14:textId="77777777">
        <w:trPr>
          <w:trHeight w:val="367"/>
          <w:jc w:val="center"/>
        </w:trPr>
        <w:tc>
          <w:tcPr>
            <w:tcW w:w="1383" w:type="dxa"/>
            <w:vMerge/>
            <w:tcBorders>
              <w:right w:val="single" w:sz="4" w:space="0" w:color="auto"/>
            </w:tcBorders>
            <w:vAlign w:val="center"/>
          </w:tcPr>
          <w:p w14:paraId="354D938E" w14:textId="77777777" w:rsidR="008A1BD4" w:rsidRDefault="008A1BD4">
            <w:pPr>
              <w:spacing w:line="420" w:lineRule="exact"/>
              <w:jc w:val="center"/>
              <w:rPr>
                <w:rFonts w:ascii="宋体" w:hAnsi="宋体"/>
                <w:b/>
                <w:bCs/>
                <w:szCs w:val="21"/>
              </w:rPr>
            </w:pPr>
          </w:p>
        </w:tc>
        <w:tc>
          <w:tcPr>
            <w:tcW w:w="1860" w:type="dxa"/>
            <w:tcBorders>
              <w:top w:val="single" w:sz="4" w:space="0" w:color="auto"/>
              <w:left w:val="single" w:sz="4" w:space="0" w:color="auto"/>
              <w:bottom w:val="single" w:sz="4" w:space="0" w:color="auto"/>
            </w:tcBorders>
            <w:vAlign w:val="center"/>
          </w:tcPr>
          <w:p w14:paraId="7C22776A" w14:textId="77777777" w:rsidR="008A1BD4" w:rsidRDefault="00381570">
            <w:pPr>
              <w:spacing w:line="420" w:lineRule="exact"/>
              <w:jc w:val="center"/>
              <w:rPr>
                <w:rFonts w:ascii="宋体" w:hAnsi="宋体"/>
                <w:b/>
                <w:szCs w:val="21"/>
              </w:rPr>
            </w:pPr>
            <w:r>
              <w:rPr>
                <w:rFonts w:ascii="宋体" w:hAnsi="宋体" w:hint="eastAsia"/>
                <w:b/>
                <w:bCs/>
                <w:szCs w:val="21"/>
              </w:rPr>
              <w:t>供货期</w:t>
            </w:r>
          </w:p>
        </w:tc>
        <w:tc>
          <w:tcPr>
            <w:tcW w:w="5577" w:type="dxa"/>
            <w:tcBorders>
              <w:bottom w:val="single" w:sz="4" w:space="0" w:color="auto"/>
            </w:tcBorders>
            <w:vAlign w:val="center"/>
          </w:tcPr>
          <w:p w14:paraId="514C0CA0" w14:textId="77777777" w:rsidR="008A1BD4" w:rsidRDefault="008A1BD4">
            <w:pPr>
              <w:spacing w:line="420" w:lineRule="exact"/>
              <w:jc w:val="center"/>
              <w:rPr>
                <w:rFonts w:ascii="宋体" w:hAnsi="宋体" w:cs="宋体"/>
                <w:szCs w:val="21"/>
              </w:rPr>
            </w:pPr>
          </w:p>
        </w:tc>
      </w:tr>
      <w:tr w:rsidR="008A1BD4" w14:paraId="5D3F0A18" w14:textId="77777777">
        <w:trPr>
          <w:trHeight w:val="305"/>
          <w:jc w:val="center"/>
        </w:trPr>
        <w:tc>
          <w:tcPr>
            <w:tcW w:w="3243" w:type="dxa"/>
            <w:gridSpan w:val="2"/>
            <w:vAlign w:val="center"/>
          </w:tcPr>
          <w:p w14:paraId="5E9DCF92" w14:textId="0FCA6256" w:rsidR="008A1BD4" w:rsidRDefault="00FA6767">
            <w:pPr>
              <w:spacing w:line="420" w:lineRule="exact"/>
              <w:jc w:val="center"/>
              <w:rPr>
                <w:rFonts w:ascii="宋体" w:hAnsi="宋体" w:cs="宋体"/>
                <w:b/>
                <w:bCs/>
                <w:szCs w:val="21"/>
              </w:rPr>
            </w:pPr>
            <w:r>
              <w:rPr>
                <w:rFonts w:ascii="宋体" w:hAnsi="宋体" w:cs="宋体" w:hint="eastAsia"/>
                <w:b/>
                <w:bCs/>
                <w:szCs w:val="21"/>
              </w:rPr>
              <w:t>保修</w:t>
            </w:r>
            <w:r w:rsidR="00381570">
              <w:rPr>
                <w:rFonts w:ascii="宋体" w:hAnsi="宋体" w:cs="宋体" w:hint="eastAsia"/>
                <w:b/>
                <w:bCs/>
                <w:szCs w:val="21"/>
              </w:rPr>
              <w:t>期</w:t>
            </w:r>
          </w:p>
        </w:tc>
        <w:tc>
          <w:tcPr>
            <w:tcW w:w="5577" w:type="dxa"/>
            <w:vAlign w:val="center"/>
          </w:tcPr>
          <w:p w14:paraId="6730FBF6" w14:textId="77777777" w:rsidR="008A1BD4" w:rsidRDefault="008A1BD4">
            <w:pPr>
              <w:spacing w:line="420" w:lineRule="exact"/>
              <w:rPr>
                <w:rFonts w:ascii="宋体" w:hAnsi="宋体"/>
                <w:szCs w:val="21"/>
              </w:rPr>
            </w:pPr>
          </w:p>
        </w:tc>
      </w:tr>
      <w:tr w:rsidR="008A1BD4" w14:paraId="31BA33C3" w14:textId="77777777">
        <w:trPr>
          <w:trHeight w:val="353"/>
          <w:jc w:val="center"/>
        </w:trPr>
        <w:tc>
          <w:tcPr>
            <w:tcW w:w="3243" w:type="dxa"/>
            <w:gridSpan w:val="2"/>
            <w:vAlign w:val="center"/>
          </w:tcPr>
          <w:p w14:paraId="567332FA" w14:textId="77777777" w:rsidR="008A1BD4" w:rsidRDefault="00381570">
            <w:pPr>
              <w:spacing w:line="420" w:lineRule="exact"/>
              <w:jc w:val="center"/>
              <w:rPr>
                <w:rFonts w:ascii="宋体" w:hAnsi="宋体"/>
                <w:b/>
                <w:bCs/>
                <w:szCs w:val="21"/>
              </w:rPr>
            </w:pPr>
            <w:r>
              <w:rPr>
                <w:rFonts w:ascii="宋体" w:hAnsi="宋体"/>
                <w:b/>
                <w:bCs/>
                <w:szCs w:val="21"/>
              </w:rPr>
              <w:t>备  注</w:t>
            </w:r>
          </w:p>
        </w:tc>
        <w:tc>
          <w:tcPr>
            <w:tcW w:w="5577" w:type="dxa"/>
            <w:vAlign w:val="center"/>
          </w:tcPr>
          <w:p w14:paraId="1C778F1E" w14:textId="77777777" w:rsidR="008A1BD4" w:rsidRDefault="008A1BD4">
            <w:pPr>
              <w:spacing w:line="420" w:lineRule="exact"/>
              <w:rPr>
                <w:rFonts w:ascii="宋体" w:hAnsi="宋体"/>
                <w:szCs w:val="21"/>
              </w:rPr>
            </w:pPr>
          </w:p>
        </w:tc>
      </w:tr>
    </w:tbl>
    <w:p w14:paraId="4F608CB7" w14:textId="77777777" w:rsidR="008A1BD4" w:rsidRDefault="00381570" w:rsidP="00BD1325">
      <w:pPr>
        <w:adjustRightInd w:val="0"/>
        <w:snapToGrid w:val="0"/>
        <w:spacing w:line="360" w:lineRule="auto"/>
        <w:rPr>
          <w:rFonts w:ascii="宋体" w:hAnsi="宋体"/>
          <w:b/>
          <w:szCs w:val="21"/>
        </w:rPr>
      </w:pPr>
      <w:r>
        <w:rPr>
          <w:rFonts w:ascii="宋体" w:hAnsi="宋体" w:hint="eastAsia"/>
          <w:b/>
          <w:szCs w:val="21"/>
        </w:rPr>
        <w:t>注：1.所有报价保留小数点后两位，小数点后第三位“四舍五入”。</w:t>
      </w:r>
    </w:p>
    <w:p w14:paraId="46033042" w14:textId="77777777" w:rsidR="008A1BD4" w:rsidRDefault="00381570" w:rsidP="00BD1325">
      <w:pPr>
        <w:adjustRightInd w:val="0"/>
        <w:snapToGrid w:val="0"/>
        <w:spacing w:line="360" w:lineRule="auto"/>
        <w:ind w:firstLineChars="200" w:firstLine="422"/>
        <w:rPr>
          <w:rFonts w:ascii="宋体" w:hAnsi="宋体"/>
          <w:b/>
          <w:szCs w:val="21"/>
        </w:rPr>
      </w:pPr>
      <w:r>
        <w:rPr>
          <w:rFonts w:ascii="宋体" w:hAnsi="宋体" w:hint="eastAsia"/>
          <w:b/>
          <w:szCs w:val="21"/>
        </w:rPr>
        <w:t>2.本表内“谈判不含税总报价”“谈判总报价”均是包含了货物所有隐含的运输费、保险费、安装调试费、管理费和利润等其他费用的报价。</w:t>
      </w:r>
    </w:p>
    <w:p w14:paraId="035F1D69" w14:textId="194BF8C9" w:rsidR="008A1BD4" w:rsidRDefault="00381570" w:rsidP="00BD1325">
      <w:pPr>
        <w:pStyle w:val="ad"/>
        <w:spacing w:line="360" w:lineRule="auto"/>
        <w:ind w:leftChars="0" w:left="0" w:firstLineChars="200" w:firstLine="422"/>
        <w:rPr>
          <w:rFonts w:ascii="宋体" w:hAnsi="宋体"/>
          <w:b/>
          <w:szCs w:val="21"/>
        </w:rPr>
      </w:pPr>
      <w:r>
        <w:rPr>
          <w:rFonts w:ascii="宋体" w:hAnsi="宋体" w:hint="eastAsia"/>
          <w:b/>
          <w:szCs w:val="21"/>
        </w:rPr>
        <w:t>3.</w:t>
      </w:r>
      <w:r w:rsidR="005C37D8" w:rsidRPr="005C37D8">
        <w:rPr>
          <w:rFonts w:ascii="宋体" w:hAnsi="宋体" w:hint="eastAsia"/>
          <w:b/>
          <w:szCs w:val="21"/>
        </w:rPr>
        <w:t>买购类总价不得超过买购类谈判项目预算，不超过买购类谈判项目预算的谈判报价为有效报价；出售类总价不得低于出售类谈判项目预算，不低于谈判项目预算的的谈判报价为有效报价</w:t>
      </w:r>
      <w:r>
        <w:rPr>
          <w:rFonts w:ascii="宋体" w:hAnsi="宋体" w:hint="eastAsia"/>
          <w:b/>
          <w:szCs w:val="21"/>
        </w:rPr>
        <w:t>。</w:t>
      </w:r>
    </w:p>
    <w:p w14:paraId="72F7F8EB" w14:textId="77777777" w:rsidR="008A1BD4" w:rsidRPr="00CA52E8" w:rsidRDefault="00381570" w:rsidP="00BD1325">
      <w:pPr>
        <w:adjustRightInd w:val="0"/>
        <w:snapToGrid w:val="0"/>
        <w:spacing w:line="360" w:lineRule="auto"/>
        <w:ind w:firstLineChars="200" w:firstLine="422"/>
        <w:rPr>
          <w:rFonts w:ascii="宋体" w:hAnsi="宋体"/>
          <w:b/>
          <w:color w:val="FF0000"/>
          <w:szCs w:val="21"/>
        </w:rPr>
      </w:pPr>
      <w:bookmarkStart w:id="175" w:name="_Hlk70673462"/>
      <w:r w:rsidRPr="00CA52E8">
        <w:rPr>
          <w:rFonts w:ascii="宋体" w:hAnsi="宋体" w:hint="eastAsia"/>
          <w:b/>
          <w:color w:val="FF0000"/>
          <w:szCs w:val="21"/>
        </w:rPr>
        <w:t>4.本项目谈判报价评审时，以“谈判不含增值税评审报价”进行评标。</w:t>
      </w:r>
    </w:p>
    <w:p w14:paraId="2E153CEB" w14:textId="77777777" w:rsidR="008A1BD4" w:rsidRDefault="00381570" w:rsidP="00BD1325">
      <w:pPr>
        <w:adjustRightInd w:val="0"/>
        <w:snapToGrid w:val="0"/>
        <w:spacing w:line="360" w:lineRule="auto"/>
        <w:ind w:firstLineChars="200" w:firstLine="422"/>
        <w:rPr>
          <w:rFonts w:ascii="宋体" w:hAnsi="宋体"/>
          <w:b/>
          <w:szCs w:val="21"/>
        </w:rPr>
      </w:pPr>
      <w:r>
        <w:rPr>
          <w:rFonts w:ascii="宋体" w:hAnsi="宋体" w:hint="eastAsia"/>
          <w:b/>
          <w:szCs w:val="21"/>
        </w:rPr>
        <w:t>5.本项目谈判总报价为含税总价（即不含税总价与税费之和）。谈判单位在填写谈判报价时应当注意区分“谈判不含增值税总价”“税费”“谈判总报价”。</w:t>
      </w:r>
      <w:bookmarkEnd w:id="175"/>
    </w:p>
    <w:p w14:paraId="7FCECC6C" w14:textId="77777777" w:rsidR="008A1BD4" w:rsidRDefault="00381570" w:rsidP="00BD1325">
      <w:pPr>
        <w:adjustRightInd w:val="0"/>
        <w:snapToGrid w:val="0"/>
        <w:spacing w:line="360" w:lineRule="auto"/>
        <w:ind w:firstLineChars="200" w:firstLine="422"/>
        <w:rPr>
          <w:rFonts w:ascii="宋体" w:hAnsi="宋体"/>
          <w:b/>
          <w:szCs w:val="21"/>
        </w:rPr>
      </w:pPr>
      <w:r>
        <w:rPr>
          <w:rFonts w:ascii="宋体" w:hAnsi="宋体" w:hint="eastAsia"/>
          <w:b/>
          <w:szCs w:val="21"/>
        </w:rPr>
        <w:t>6.本项目报价须满足“谈判不含增值税总报价=谈判总报价/（1+增值税税率）”。</w:t>
      </w:r>
    </w:p>
    <w:p w14:paraId="3B854F42" w14:textId="0743F47B" w:rsidR="008A1BD4" w:rsidRDefault="00381570" w:rsidP="00BD1325">
      <w:pPr>
        <w:adjustRightInd w:val="0"/>
        <w:snapToGrid w:val="0"/>
        <w:spacing w:line="360" w:lineRule="auto"/>
        <w:ind w:firstLineChars="200" w:firstLine="422"/>
        <w:rPr>
          <w:rFonts w:ascii="宋体" w:hAnsi="宋体"/>
          <w:b/>
          <w:szCs w:val="21"/>
        </w:rPr>
      </w:pPr>
      <w:r>
        <w:rPr>
          <w:rFonts w:ascii="宋体" w:hAnsi="宋体" w:hint="eastAsia"/>
          <w:b/>
          <w:szCs w:val="21"/>
        </w:rPr>
        <w:t>7.本项目出售类的增值税税率固定为13%</w:t>
      </w:r>
      <w:r w:rsidR="005C37D8">
        <w:rPr>
          <w:rFonts w:ascii="宋体" w:hAnsi="宋体" w:cs="宋体" w:hint="eastAsia"/>
          <w:b/>
          <w:szCs w:val="21"/>
        </w:rPr>
        <w:t>，所报税率不一致的为无效报价</w:t>
      </w:r>
      <w:r>
        <w:rPr>
          <w:rFonts w:ascii="宋体" w:hAnsi="宋体" w:hint="eastAsia"/>
          <w:b/>
          <w:szCs w:val="21"/>
        </w:rPr>
        <w:t>。</w:t>
      </w:r>
    </w:p>
    <w:p w14:paraId="6ACB4FF9" w14:textId="592BAAE4" w:rsidR="008A1BD4" w:rsidRDefault="00BD1325">
      <w:pPr>
        <w:pStyle w:val="afe"/>
        <w:adjustRightInd w:val="0"/>
        <w:snapToGrid w:val="0"/>
        <w:spacing w:line="360" w:lineRule="auto"/>
        <w:rPr>
          <w:rFonts w:ascii="宋体" w:hAnsi="宋体"/>
          <w:bCs/>
          <w:sz w:val="21"/>
          <w:szCs w:val="21"/>
        </w:rPr>
      </w:pPr>
      <w:bookmarkStart w:id="176" w:name="_Toc5231"/>
      <w:r>
        <w:rPr>
          <w:rFonts w:ascii="宋体" w:hAnsi="宋体"/>
          <w:sz w:val="21"/>
          <w:szCs w:val="21"/>
        </w:rPr>
        <w:lastRenderedPageBreak/>
        <w:br/>
      </w:r>
      <w:r w:rsidR="00381570">
        <w:rPr>
          <w:rFonts w:ascii="宋体" w:hAnsi="宋体" w:hint="eastAsia"/>
          <w:sz w:val="21"/>
          <w:szCs w:val="21"/>
        </w:rPr>
        <w:t>谈判单位名称：</w:t>
      </w:r>
      <w:r w:rsidR="00381570">
        <w:rPr>
          <w:rFonts w:ascii="宋体" w:hAnsi="宋体" w:hint="eastAsia"/>
          <w:sz w:val="21"/>
          <w:szCs w:val="21"/>
          <w:u w:val="single"/>
        </w:rPr>
        <w:t xml:space="preserve">    （盖单位章）</w:t>
      </w:r>
      <w:bookmarkEnd w:id="176"/>
      <w:r w:rsidR="00381570">
        <w:rPr>
          <w:rFonts w:ascii="宋体" w:hAnsi="宋体" w:hint="eastAsia"/>
          <w:sz w:val="21"/>
          <w:szCs w:val="21"/>
          <w:u w:val="single"/>
        </w:rPr>
        <w:t xml:space="preserve">    </w:t>
      </w:r>
    </w:p>
    <w:p w14:paraId="14C802EA" w14:textId="77777777" w:rsidR="008A1BD4" w:rsidRDefault="00381570">
      <w:pPr>
        <w:adjustRightInd w:val="0"/>
        <w:snapToGrid w:val="0"/>
        <w:spacing w:line="360" w:lineRule="auto"/>
        <w:rPr>
          <w:rFonts w:ascii="宋体" w:hAnsi="宋体"/>
          <w:szCs w:val="21"/>
        </w:rPr>
      </w:pPr>
      <w:bookmarkStart w:id="177" w:name="_Toc28605"/>
      <w:r>
        <w:rPr>
          <w:rFonts w:ascii="宋体" w:hAnsi="宋体" w:hint="eastAsia"/>
          <w:szCs w:val="21"/>
        </w:rPr>
        <w:t>法定代表人或其委托代理人（签字或盖章）：</w:t>
      </w:r>
      <w:bookmarkEnd w:id="177"/>
      <w:r>
        <w:rPr>
          <w:rFonts w:ascii="宋体" w:hAnsi="宋体" w:hint="eastAsia"/>
          <w:szCs w:val="21"/>
          <w:u w:val="single"/>
        </w:rPr>
        <w:t xml:space="preserve">               </w:t>
      </w:r>
    </w:p>
    <w:p w14:paraId="58247D6F" w14:textId="77777777" w:rsidR="008A1BD4" w:rsidRDefault="00381570">
      <w:pPr>
        <w:spacing w:line="360" w:lineRule="auto"/>
        <w:rPr>
          <w:rFonts w:ascii="宋体" w:hAnsi="宋体"/>
          <w:b/>
          <w:bCs/>
          <w:sz w:val="32"/>
          <w:szCs w:val="32"/>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0AECEE88" w14:textId="77777777" w:rsidR="008A1BD4" w:rsidRDefault="008A1BD4">
      <w:pPr>
        <w:adjustRightInd w:val="0"/>
        <w:snapToGrid w:val="0"/>
        <w:jc w:val="center"/>
        <w:rPr>
          <w:rFonts w:ascii="宋体" w:hAnsi="宋体"/>
          <w:b/>
          <w:bCs/>
          <w:color w:val="FF0000"/>
          <w:sz w:val="32"/>
          <w:szCs w:val="32"/>
        </w:rPr>
        <w:sectPr w:rsidR="008A1BD4">
          <w:pgSz w:w="11905" w:h="16838"/>
          <w:pgMar w:top="1560" w:right="1474" w:bottom="1984" w:left="1587" w:header="851" w:footer="850" w:gutter="0"/>
          <w:cols w:space="0"/>
          <w:docGrid w:linePitch="312"/>
        </w:sectPr>
      </w:pPr>
    </w:p>
    <w:p w14:paraId="3E879DC4" w14:textId="77777777" w:rsidR="008A1BD4" w:rsidRDefault="00381570">
      <w:pPr>
        <w:adjustRightInd w:val="0"/>
        <w:snapToGrid w:val="0"/>
        <w:spacing w:line="360" w:lineRule="auto"/>
        <w:ind w:right="23"/>
        <w:jc w:val="center"/>
        <w:outlineLvl w:val="1"/>
        <w:rPr>
          <w:rFonts w:ascii="宋体" w:hAnsi="宋体" w:cs="宋体"/>
          <w:b/>
          <w:sz w:val="32"/>
          <w:szCs w:val="32"/>
        </w:rPr>
      </w:pPr>
      <w:bookmarkStart w:id="178" w:name="_Toc8358"/>
      <w:bookmarkStart w:id="179" w:name="_Toc22739"/>
      <w:bookmarkStart w:id="180" w:name="_Toc9077"/>
      <w:bookmarkStart w:id="181" w:name="_Toc22350"/>
      <w:bookmarkStart w:id="182" w:name="_Toc27585"/>
      <w:r>
        <w:rPr>
          <w:rFonts w:ascii="宋体" w:hAnsi="宋体" w:cs="宋体" w:hint="eastAsia"/>
          <w:b/>
          <w:sz w:val="32"/>
          <w:szCs w:val="32"/>
        </w:rPr>
        <w:lastRenderedPageBreak/>
        <w:t>六、分项价格表</w:t>
      </w:r>
      <w:bookmarkEnd w:id="178"/>
    </w:p>
    <w:p w14:paraId="73BC312E" w14:textId="77777777" w:rsidR="008A1BD4" w:rsidRDefault="00381570">
      <w:pPr>
        <w:spacing w:line="360" w:lineRule="exact"/>
        <w:ind w:firstLineChars="100" w:firstLine="210"/>
        <w:jc w:val="left"/>
        <w:rPr>
          <w:rFonts w:ascii="宋体" w:hAnsi="宋体"/>
          <w:b/>
        </w:rPr>
      </w:pPr>
      <w:r>
        <w:rPr>
          <w:rFonts w:ascii="宋体" w:hAnsi="宋体" w:hint="eastAsia"/>
          <w:bCs/>
        </w:rPr>
        <w:t>项目</w:t>
      </w:r>
      <w:r>
        <w:rPr>
          <w:rFonts w:ascii="宋体" w:hAnsi="宋体" w:hint="eastAsia"/>
        </w:rPr>
        <w:t>名称：                                                        金额单位：元</w:t>
      </w:r>
    </w:p>
    <w:tbl>
      <w:tblPr>
        <w:tblpPr w:leftFromText="180" w:rightFromText="180" w:vertAnchor="text" w:horzAnchor="margin" w:tblpX="-459" w:tblpY="39"/>
        <w:tblOverlap w:val="neve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41"/>
        <w:gridCol w:w="660"/>
        <w:gridCol w:w="992"/>
        <w:gridCol w:w="2693"/>
        <w:gridCol w:w="567"/>
        <w:gridCol w:w="567"/>
        <w:gridCol w:w="851"/>
        <w:gridCol w:w="708"/>
        <w:gridCol w:w="709"/>
        <w:gridCol w:w="709"/>
        <w:gridCol w:w="992"/>
      </w:tblGrid>
      <w:tr w:rsidR="002D7F77" w14:paraId="4254C713" w14:textId="77777777" w:rsidTr="009C207B">
        <w:trPr>
          <w:trHeight w:val="555"/>
        </w:trPr>
        <w:tc>
          <w:tcPr>
            <w:tcW w:w="9889" w:type="dxa"/>
            <w:gridSpan w:val="11"/>
            <w:vAlign w:val="center"/>
          </w:tcPr>
          <w:p w14:paraId="7009C844" w14:textId="77777777" w:rsidR="002D7F77" w:rsidRDefault="002D7F77" w:rsidP="009C207B">
            <w:pPr>
              <w:adjustRightInd w:val="0"/>
              <w:snapToGrid w:val="0"/>
              <w:jc w:val="center"/>
              <w:rPr>
                <w:rFonts w:ascii="宋体" w:hAnsi="宋体"/>
                <w:szCs w:val="21"/>
              </w:rPr>
            </w:pPr>
            <w:r>
              <w:rPr>
                <w:rFonts w:ascii="宋体" w:hAnsi="宋体" w:hint="eastAsia"/>
                <w:b/>
                <w:bCs/>
                <w:szCs w:val="21"/>
              </w:rPr>
              <w:t>买购类</w:t>
            </w:r>
          </w:p>
        </w:tc>
      </w:tr>
      <w:tr w:rsidR="009C207B" w14:paraId="5B69A11F" w14:textId="77777777" w:rsidTr="009C207B">
        <w:trPr>
          <w:trHeight w:val="555"/>
        </w:trPr>
        <w:tc>
          <w:tcPr>
            <w:tcW w:w="0" w:type="auto"/>
            <w:vAlign w:val="center"/>
          </w:tcPr>
          <w:p w14:paraId="4965ECCF" w14:textId="77777777" w:rsidR="007647FD" w:rsidRDefault="007647FD" w:rsidP="009C207B">
            <w:pPr>
              <w:adjustRightInd w:val="0"/>
              <w:snapToGrid w:val="0"/>
              <w:jc w:val="center"/>
              <w:rPr>
                <w:rFonts w:ascii="宋体" w:hAnsi="宋体"/>
                <w:sz w:val="16"/>
                <w:szCs w:val="16"/>
              </w:rPr>
            </w:pPr>
            <w:r>
              <w:rPr>
                <w:rFonts w:ascii="宋体" w:hAnsi="宋体" w:hint="eastAsia"/>
                <w:sz w:val="16"/>
                <w:szCs w:val="16"/>
              </w:rPr>
              <w:t>序号</w:t>
            </w:r>
          </w:p>
        </w:tc>
        <w:tc>
          <w:tcPr>
            <w:tcW w:w="660" w:type="dxa"/>
            <w:vAlign w:val="center"/>
          </w:tcPr>
          <w:p w14:paraId="663A90EC" w14:textId="77777777" w:rsidR="007647FD" w:rsidRDefault="007647FD" w:rsidP="009C207B">
            <w:pPr>
              <w:adjustRightInd w:val="0"/>
              <w:snapToGrid w:val="0"/>
              <w:jc w:val="center"/>
              <w:rPr>
                <w:rFonts w:ascii="宋体" w:hAnsi="宋体"/>
                <w:sz w:val="16"/>
                <w:szCs w:val="16"/>
              </w:rPr>
            </w:pPr>
            <w:r>
              <w:rPr>
                <w:rFonts w:ascii="宋体" w:hAnsi="宋体" w:hint="eastAsia"/>
                <w:sz w:val="16"/>
                <w:szCs w:val="16"/>
              </w:rPr>
              <w:t>货物名称</w:t>
            </w:r>
          </w:p>
        </w:tc>
        <w:tc>
          <w:tcPr>
            <w:tcW w:w="992" w:type="dxa"/>
            <w:vAlign w:val="center"/>
          </w:tcPr>
          <w:p w14:paraId="6FD691C3" w14:textId="77777777" w:rsidR="007647FD" w:rsidRDefault="007647FD" w:rsidP="009C207B">
            <w:pPr>
              <w:adjustRightInd w:val="0"/>
              <w:snapToGrid w:val="0"/>
              <w:jc w:val="center"/>
              <w:rPr>
                <w:rFonts w:ascii="宋体" w:hAnsi="宋体"/>
                <w:sz w:val="16"/>
                <w:szCs w:val="16"/>
              </w:rPr>
            </w:pPr>
            <w:r>
              <w:rPr>
                <w:rFonts w:ascii="宋体" w:hAnsi="宋体" w:hint="eastAsia"/>
                <w:sz w:val="16"/>
                <w:szCs w:val="16"/>
              </w:rPr>
              <w:t>品牌</w:t>
            </w:r>
          </w:p>
        </w:tc>
        <w:tc>
          <w:tcPr>
            <w:tcW w:w="2693" w:type="dxa"/>
            <w:vAlign w:val="center"/>
          </w:tcPr>
          <w:p w14:paraId="15A2D27D" w14:textId="77777777" w:rsidR="007647FD" w:rsidRDefault="007647FD" w:rsidP="009C207B">
            <w:pPr>
              <w:adjustRightInd w:val="0"/>
              <w:snapToGrid w:val="0"/>
              <w:jc w:val="center"/>
              <w:rPr>
                <w:rFonts w:ascii="宋体" w:hAnsi="宋体"/>
                <w:sz w:val="16"/>
                <w:szCs w:val="16"/>
              </w:rPr>
            </w:pPr>
            <w:r>
              <w:rPr>
                <w:rFonts w:ascii="宋体" w:hAnsi="宋体" w:hint="eastAsia"/>
                <w:sz w:val="16"/>
                <w:szCs w:val="16"/>
              </w:rPr>
              <w:t>型号规格</w:t>
            </w:r>
          </w:p>
        </w:tc>
        <w:tc>
          <w:tcPr>
            <w:tcW w:w="567" w:type="dxa"/>
            <w:vAlign w:val="center"/>
          </w:tcPr>
          <w:p w14:paraId="2271C793" w14:textId="77777777" w:rsidR="007647FD" w:rsidRDefault="007647FD" w:rsidP="009C207B">
            <w:pPr>
              <w:adjustRightInd w:val="0"/>
              <w:snapToGrid w:val="0"/>
              <w:jc w:val="center"/>
              <w:rPr>
                <w:rFonts w:ascii="宋体" w:hAnsi="宋体"/>
                <w:sz w:val="16"/>
                <w:szCs w:val="16"/>
              </w:rPr>
            </w:pPr>
            <w:r>
              <w:rPr>
                <w:rFonts w:ascii="宋体" w:hAnsi="宋体" w:hint="eastAsia"/>
                <w:sz w:val="16"/>
                <w:szCs w:val="16"/>
              </w:rPr>
              <w:t>单位</w:t>
            </w:r>
          </w:p>
        </w:tc>
        <w:tc>
          <w:tcPr>
            <w:tcW w:w="567" w:type="dxa"/>
            <w:tcBorders>
              <w:right w:val="single" w:sz="4" w:space="0" w:color="auto"/>
            </w:tcBorders>
            <w:vAlign w:val="center"/>
          </w:tcPr>
          <w:p w14:paraId="020214CB" w14:textId="77777777" w:rsidR="007647FD" w:rsidRDefault="007647FD" w:rsidP="009C207B">
            <w:pPr>
              <w:adjustRightInd w:val="0"/>
              <w:snapToGrid w:val="0"/>
              <w:jc w:val="center"/>
              <w:rPr>
                <w:rFonts w:ascii="宋体" w:hAnsi="宋体"/>
                <w:sz w:val="16"/>
                <w:szCs w:val="16"/>
              </w:rPr>
            </w:pPr>
            <w:r>
              <w:rPr>
                <w:rFonts w:ascii="宋体" w:hAnsi="宋体" w:hint="eastAsia"/>
                <w:sz w:val="16"/>
                <w:szCs w:val="16"/>
              </w:rPr>
              <w:t>数量</w:t>
            </w:r>
          </w:p>
        </w:tc>
        <w:tc>
          <w:tcPr>
            <w:tcW w:w="851" w:type="dxa"/>
            <w:tcBorders>
              <w:left w:val="single" w:sz="4" w:space="0" w:color="auto"/>
            </w:tcBorders>
            <w:vAlign w:val="center"/>
          </w:tcPr>
          <w:p w14:paraId="24E460AD" w14:textId="77777777" w:rsidR="007647FD" w:rsidRDefault="007647FD" w:rsidP="009C207B">
            <w:pPr>
              <w:adjustRightInd w:val="0"/>
              <w:snapToGrid w:val="0"/>
              <w:jc w:val="center"/>
              <w:rPr>
                <w:rFonts w:ascii="宋体" w:hAnsi="宋体"/>
                <w:sz w:val="16"/>
                <w:szCs w:val="16"/>
              </w:rPr>
            </w:pPr>
            <w:r>
              <w:rPr>
                <w:rFonts w:ascii="宋体" w:hAnsi="宋体" w:hint="eastAsia"/>
                <w:sz w:val="16"/>
                <w:szCs w:val="16"/>
              </w:rPr>
              <w:t>不含增值税单价</w:t>
            </w:r>
          </w:p>
        </w:tc>
        <w:tc>
          <w:tcPr>
            <w:tcW w:w="708" w:type="dxa"/>
            <w:vAlign w:val="center"/>
          </w:tcPr>
          <w:p w14:paraId="685D97C7" w14:textId="77777777" w:rsidR="007647FD" w:rsidRDefault="007647FD" w:rsidP="009C207B">
            <w:pPr>
              <w:adjustRightInd w:val="0"/>
              <w:snapToGrid w:val="0"/>
              <w:jc w:val="center"/>
              <w:rPr>
                <w:rFonts w:ascii="宋体" w:hAnsi="宋体"/>
                <w:sz w:val="16"/>
                <w:szCs w:val="16"/>
              </w:rPr>
            </w:pPr>
            <w:r>
              <w:rPr>
                <w:rFonts w:ascii="宋体" w:hAnsi="宋体" w:hint="eastAsia"/>
                <w:sz w:val="16"/>
                <w:szCs w:val="16"/>
              </w:rPr>
              <w:t>含税单价</w:t>
            </w:r>
          </w:p>
        </w:tc>
        <w:tc>
          <w:tcPr>
            <w:tcW w:w="709" w:type="dxa"/>
            <w:vAlign w:val="center"/>
          </w:tcPr>
          <w:p w14:paraId="099855EB" w14:textId="77777777" w:rsidR="007647FD" w:rsidRDefault="007647FD" w:rsidP="009C207B">
            <w:pPr>
              <w:adjustRightInd w:val="0"/>
              <w:snapToGrid w:val="0"/>
              <w:jc w:val="center"/>
              <w:rPr>
                <w:rFonts w:ascii="宋体" w:hAnsi="宋体"/>
                <w:sz w:val="16"/>
                <w:szCs w:val="16"/>
              </w:rPr>
            </w:pPr>
            <w:r>
              <w:rPr>
                <w:rFonts w:ascii="宋体" w:hAnsi="宋体" w:hint="eastAsia"/>
                <w:sz w:val="16"/>
                <w:szCs w:val="16"/>
              </w:rPr>
              <w:t>增值税税率</w:t>
            </w:r>
          </w:p>
        </w:tc>
        <w:tc>
          <w:tcPr>
            <w:tcW w:w="709" w:type="dxa"/>
            <w:vAlign w:val="center"/>
          </w:tcPr>
          <w:p w14:paraId="69949059" w14:textId="36853AC0" w:rsidR="007647FD" w:rsidRDefault="007647FD" w:rsidP="009C207B">
            <w:pPr>
              <w:adjustRightInd w:val="0"/>
              <w:snapToGrid w:val="0"/>
              <w:jc w:val="center"/>
              <w:rPr>
                <w:rFonts w:ascii="宋体" w:hAnsi="宋体"/>
                <w:sz w:val="16"/>
                <w:szCs w:val="16"/>
              </w:rPr>
            </w:pPr>
            <w:r>
              <w:rPr>
                <w:rFonts w:ascii="宋体" w:hAnsi="宋体" w:hint="eastAsia"/>
                <w:sz w:val="16"/>
                <w:szCs w:val="16"/>
              </w:rPr>
              <w:t>不含税小计</w:t>
            </w:r>
          </w:p>
        </w:tc>
        <w:tc>
          <w:tcPr>
            <w:tcW w:w="992" w:type="dxa"/>
            <w:vAlign w:val="center"/>
          </w:tcPr>
          <w:p w14:paraId="0372851F" w14:textId="302BB3C3" w:rsidR="007647FD" w:rsidRDefault="007647FD" w:rsidP="009C207B">
            <w:pPr>
              <w:adjustRightInd w:val="0"/>
              <w:snapToGrid w:val="0"/>
              <w:jc w:val="center"/>
              <w:rPr>
                <w:rFonts w:ascii="宋体" w:hAnsi="宋体"/>
                <w:sz w:val="16"/>
                <w:szCs w:val="16"/>
              </w:rPr>
            </w:pPr>
            <w:r>
              <w:rPr>
                <w:rFonts w:ascii="宋体" w:hAnsi="宋体" w:hint="eastAsia"/>
                <w:sz w:val="16"/>
                <w:szCs w:val="16"/>
              </w:rPr>
              <w:t>含税小计</w:t>
            </w:r>
          </w:p>
        </w:tc>
      </w:tr>
      <w:tr w:rsidR="00F72ACA" w14:paraId="38CEE74A" w14:textId="77777777" w:rsidTr="009C207B">
        <w:trPr>
          <w:trHeight w:val="394"/>
        </w:trPr>
        <w:tc>
          <w:tcPr>
            <w:tcW w:w="0" w:type="auto"/>
            <w:vAlign w:val="center"/>
          </w:tcPr>
          <w:p w14:paraId="7E56F833" w14:textId="77777777" w:rsidR="00F72ACA" w:rsidRDefault="00F72ACA" w:rsidP="00F72ACA">
            <w:pPr>
              <w:adjustRightInd w:val="0"/>
              <w:snapToGrid w:val="0"/>
              <w:jc w:val="center"/>
              <w:rPr>
                <w:rFonts w:ascii="宋体" w:hAnsi="宋体"/>
                <w:szCs w:val="21"/>
              </w:rPr>
            </w:pPr>
            <w:r>
              <w:rPr>
                <w:rFonts w:ascii="宋体" w:hAnsi="宋体" w:hint="eastAsia"/>
                <w:szCs w:val="21"/>
              </w:rPr>
              <w:t>1</w:t>
            </w:r>
          </w:p>
        </w:tc>
        <w:tc>
          <w:tcPr>
            <w:tcW w:w="660" w:type="dxa"/>
            <w:vAlign w:val="center"/>
          </w:tcPr>
          <w:p w14:paraId="697CC9D7" w14:textId="04911753" w:rsidR="00F72ACA" w:rsidRDefault="00F72ACA" w:rsidP="00F72ACA">
            <w:pPr>
              <w:adjustRightInd w:val="0"/>
              <w:snapToGrid w:val="0"/>
              <w:jc w:val="center"/>
              <w:rPr>
                <w:rFonts w:ascii="宋体" w:hAnsi="宋体"/>
                <w:sz w:val="20"/>
                <w:szCs w:val="20"/>
              </w:rPr>
            </w:pPr>
            <w:r>
              <w:rPr>
                <w:rFonts w:ascii="宋体" w:hAnsi="宋体" w:cs="宋体" w:hint="eastAsia"/>
                <w:color w:val="000000"/>
                <w:kern w:val="0"/>
                <w:sz w:val="18"/>
                <w:szCs w:val="18"/>
                <w:lang w:bidi="ar"/>
              </w:rPr>
              <w:t>蓄电池</w:t>
            </w:r>
          </w:p>
        </w:tc>
        <w:tc>
          <w:tcPr>
            <w:tcW w:w="992" w:type="dxa"/>
            <w:vAlign w:val="center"/>
          </w:tcPr>
          <w:p w14:paraId="73582D1F" w14:textId="645C8FAE" w:rsidR="00F72ACA" w:rsidRDefault="00F72ACA" w:rsidP="00F72ACA">
            <w:pPr>
              <w:widowControl/>
              <w:jc w:val="center"/>
              <w:textAlignment w:val="center"/>
              <w:rPr>
                <w:rFonts w:ascii="宋体" w:hAnsi="宋体" w:cs="宋体"/>
                <w:color w:val="000000"/>
                <w:sz w:val="16"/>
                <w:szCs w:val="16"/>
              </w:rPr>
            </w:pPr>
          </w:p>
        </w:tc>
        <w:tc>
          <w:tcPr>
            <w:tcW w:w="2693" w:type="dxa"/>
            <w:vAlign w:val="center"/>
          </w:tcPr>
          <w:p w14:paraId="18C7ED4F" w14:textId="2BF36B47" w:rsidR="00F72ACA" w:rsidRDefault="00F72ACA" w:rsidP="00F72ACA">
            <w:pPr>
              <w:widowControl/>
              <w:jc w:val="left"/>
              <w:textAlignment w:val="center"/>
              <w:rPr>
                <w:rFonts w:ascii="宋体" w:hAnsi="宋体" w:cs="宋体"/>
                <w:color w:val="000000"/>
                <w:sz w:val="16"/>
                <w:szCs w:val="16"/>
              </w:rPr>
            </w:pPr>
            <w:r>
              <w:rPr>
                <w:rFonts w:ascii="宋体" w:hAnsi="宋体" w:cs="宋体" w:hint="eastAsia"/>
                <w:color w:val="000000"/>
                <w:kern w:val="0"/>
                <w:sz w:val="18"/>
                <w:szCs w:val="18"/>
                <w:lang w:bidi="ar"/>
              </w:rPr>
              <w:t>12V；不低于100A</w:t>
            </w:r>
            <w:r>
              <w:rPr>
                <w:rFonts w:ascii="宋体" w:hAnsi="宋体" w:cs="宋体"/>
                <w:color w:val="000000"/>
                <w:kern w:val="0"/>
                <w:sz w:val="18"/>
                <w:szCs w:val="18"/>
                <w:lang w:bidi="ar"/>
              </w:rPr>
              <w:t>h</w:t>
            </w:r>
            <w:r>
              <w:rPr>
                <w:rFonts w:ascii="宋体" w:hAnsi="宋体" w:cs="宋体" w:hint="eastAsia"/>
                <w:color w:val="000000"/>
                <w:kern w:val="0"/>
                <w:sz w:val="18"/>
                <w:szCs w:val="18"/>
                <w:lang w:bidi="ar"/>
              </w:rPr>
              <w:t>（C10），阀控式全密封免维护胶体蓄电池；蓄电池参考尺寸（长*宽*高）：329*172*214mm。</w:t>
            </w:r>
          </w:p>
        </w:tc>
        <w:tc>
          <w:tcPr>
            <w:tcW w:w="567" w:type="dxa"/>
            <w:vAlign w:val="center"/>
          </w:tcPr>
          <w:p w14:paraId="48E7AAAB" w14:textId="04445E86" w:rsidR="00F72ACA" w:rsidRDefault="00F72ACA" w:rsidP="00F72ACA">
            <w:pPr>
              <w:adjustRightInd w:val="0"/>
              <w:snapToGrid w:val="0"/>
              <w:jc w:val="center"/>
              <w:rPr>
                <w:rFonts w:ascii="宋体" w:hAnsi="宋体"/>
                <w:szCs w:val="21"/>
              </w:rPr>
            </w:pPr>
            <w:r>
              <w:rPr>
                <w:rFonts w:ascii="宋体" w:hAnsi="宋体" w:cs="宋体" w:hint="eastAsia"/>
                <w:color w:val="000000"/>
                <w:kern w:val="0"/>
                <w:sz w:val="18"/>
                <w:szCs w:val="18"/>
                <w:lang w:bidi="ar"/>
              </w:rPr>
              <w:t>节</w:t>
            </w:r>
          </w:p>
        </w:tc>
        <w:tc>
          <w:tcPr>
            <w:tcW w:w="567" w:type="dxa"/>
            <w:tcBorders>
              <w:right w:val="single" w:sz="4" w:space="0" w:color="auto"/>
            </w:tcBorders>
            <w:vAlign w:val="center"/>
          </w:tcPr>
          <w:p w14:paraId="7A8B3A15" w14:textId="474C9CCD" w:rsidR="00F72ACA" w:rsidRDefault="00F72ACA" w:rsidP="00F72AC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851" w:type="dxa"/>
            <w:tcBorders>
              <w:left w:val="single" w:sz="4" w:space="0" w:color="auto"/>
            </w:tcBorders>
            <w:vAlign w:val="center"/>
          </w:tcPr>
          <w:p w14:paraId="4A404146" w14:textId="77777777" w:rsidR="00F72ACA" w:rsidRDefault="00F72ACA" w:rsidP="00F72ACA">
            <w:pPr>
              <w:adjustRightInd w:val="0"/>
              <w:snapToGrid w:val="0"/>
              <w:jc w:val="center"/>
              <w:rPr>
                <w:rFonts w:ascii="宋体" w:hAnsi="宋体"/>
                <w:szCs w:val="21"/>
              </w:rPr>
            </w:pPr>
          </w:p>
        </w:tc>
        <w:tc>
          <w:tcPr>
            <w:tcW w:w="708" w:type="dxa"/>
            <w:vAlign w:val="center"/>
          </w:tcPr>
          <w:p w14:paraId="1E14E7D5" w14:textId="77777777" w:rsidR="00F72ACA" w:rsidRDefault="00F72ACA" w:rsidP="00F72ACA">
            <w:pPr>
              <w:adjustRightInd w:val="0"/>
              <w:snapToGrid w:val="0"/>
              <w:jc w:val="center"/>
              <w:rPr>
                <w:rFonts w:ascii="宋体" w:hAnsi="宋体"/>
                <w:szCs w:val="21"/>
              </w:rPr>
            </w:pPr>
          </w:p>
        </w:tc>
        <w:tc>
          <w:tcPr>
            <w:tcW w:w="709" w:type="dxa"/>
            <w:vAlign w:val="center"/>
          </w:tcPr>
          <w:p w14:paraId="35E0F0F3" w14:textId="77777777" w:rsidR="00F72ACA" w:rsidRDefault="00F72ACA" w:rsidP="00F72ACA">
            <w:pPr>
              <w:adjustRightInd w:val="0"/>
              <w:snapToGrid w:val="0"/>
              <w:jc w:val="center"/>
              <w:rPr>
                <w:rFonts w:ascii="宋体" w:hAnsi="宋体"/>
                <w:szCs w:val="21"/>
              </w:rPr>
            </w:pPr>
          </w:p>
        </w:tc>
        <w:tc>
          <w:tcPr>
            <w:tcW w:w="709" w:type="dxa"/>
            <w:vAlign w:val="center"/>
          </w:tcPr>
          <w:p w14:paraId="230EA235" w14:textId="60DA6852" w:rsidR="00F72ACA" w:rsidRDefault="00F72ACA" w:rsidP="00F72ACA">
            <w:pPr>
              <w:adjustRightInd w:val="0"/>
              <w:snapToGrid w:val="0"/>
              <w:jc w:val="center"/>
              <w:rPr>
                <w:rFonts w:ascii="宋体" w:hAnsi="宋体"/>
                <w:szCs w:val="21"/>
              </w:rPr>
            </w:pPr>
          </w:p>
        </w:tc>
        <w:tc>
          <w:tcPr>
            <w:tcW w:w="992" w:type="dxa"/>
          </w:tcPr>
          <w:p w14:paraId="03719E34" w14:textId="77777777" w:rsidR="00F72ACA" w:rsidRDefault="00F72ACA" w:rsidP="00F72ACA">
            <w:pPr>
              <w:adjustRightInd w:val="0"/>
              <w:snapToGrid w:val="0"/>
              <w:jc w:val="center"/>
              <w:rPr>
                <w:rFonts w:ascii="宋体" w:hAnsi="宋体"/>
                <w:szCs w:val="21"/>
              </w:rPr>
            </w:pPr>
          </w:p>
        </w:tc>
      </w:tr>
      <w:tr w:rsidR="00F72ACA" w14:paraId="79B0408E" w14:textId="77777777" w:rsidTr="009C207B">
        <w:trPr>
          <w:trHeight w:val="394"/>
        </w:trPr>
        <w:tc>
          <w:tcPr>
            <w:tcW w:w="0" w:type="auto"/>
            <w:vAlign w:val="center"/>
          </w:tcPr>
          <w:p w14:paraId="748BD6C6" w14:textId="77777777" w:rsidR="00F72ACA" w:rsidRDefault="00F72ACA" w:rsidP="00F72ACA">
            <w:pPr>
              <w:adjustRightInd w:val="0"/>
              <w:snapToGrid w:val="0"/>
              <w:jc w:val="center"/>
              <w:rPr>
                <w:rFonts w:ascii="宋体" w:hAnsi="宋体"/>
                <w:szCs w:val="21"/>
              </w:rPr>
            </w:pPr>
            <w:r>
              <w:rPr>
                <w:rFonts w:ascii="宋体" w:hAnsi="宋体" w:hint="eastAsia"/>
                <w:szCs w:val="21"/>
              </w:rPr>
              <w:t>2</w:t>
            </w:r>
          </w:p>
        </w:tc>
        <w:tc>
          <w:tcPr>
            <w:tcW w:w="660" w:type="dxa"/>
            <w:vAlign w:val="center"/>
          </w:tcPr>
          <w:p w14:paraId="33BB626A" w14:textId="4D388B97" w:rsidR="00F72ACA" w:rsidRDefault="00F72ACA" w:rsidP="00F72ACA">
            <w:pPr>
              <w:adjustRightInd w:val="0"/>
              <w:snapToGrid w:val="0"/>
              <w:jc w:val="center"/>
              <w:rPr>
                <w:rFonts w:ascii="宋体" w:hAnsi="宋体"/>
                <w:sz w:val="20"/>
                <w:szCs w:val="20"/>
              </w:rPr>
            </w:pPr>
            <w:r>
              <w:rPr>
                <w:rFonts w:ascii="宋体" w:hAnsi="宋体" w:cs="宋体" w:hint="eastAsia"/>
                <w:color w:val="000000"/>
                <w:kern w:val="0"/>
                <w:sz w:val="18"/>
                <w:szCs w:val="18"/>
                <w:lang w:bidi="ar"/>
              </w:rPr>
              <w:t>蓄电池</w:t>
            </w:r>
          </w:p>
        </w:tc>
        <w:tc>
          <w:tcPr>
            <w:tcW w:w="992" w:type="dxa"/>
            <w:vAlign w:val="center"/>
          </w:tcPr>
          <w:p w14:paraId="36BB5958" w14:textId="4E00F089" w:rsidR="00F72ACA" w:rsidRDefault="00F72ACA" w:rsidP="00F72ACA">
            <w:pPr>
              <w:widowControl/>
              <w:jc w:val="center"/>
              <w:textAlignment w:val="center"/>
              <w:rPr>
                <w:rFonts w:ascii="宋体" w:hAnsi="宋体" w:cs="宋体"/>
                <w:color w:val="000000"/>
                <w:sz w:val="16"/>
                <w:szCs w:val="16"/>
              </w:rPr>
            </w:pPr>
          </w:p>
        </w:tc>
        <w:tc>
          <w:tcPr>
            <w:tcW w:w="2693" w:type="dxa"/>
            <w:vAlign w:val="center"/>
          </w:tcPr>
          <w:p w14:paraId="4C5F60D5" w14:textId="7C39E5F1" w:rsidR="00F72ACA" w:rsidRDefault="00F72ACA" w:rsidP="00F72ACA">
            <w:pPr>
              <w:widowControl/>
              <w:jc w:val="left"/>
              <w:textAlignment w:val="center"/>
              <w:rPr>
                <w:rFonts w:ascii="宋体" w:hAnsi="宋体" w:cs="宋体"/>
                <w:color w:val="000000"/>
                <w:sz w:val="16"/>
                <w:szCs w:val="16"/>
              </w:rPr>
            </w:pPr>
            <w:r>
              <w:rPr>
                <w:rFonts w:ascii="宋体" w:hAnsi="宋体" w:cs="宋体" w:hint="eastAsia"/>
                <w:color w:val="000000"/>
                <w:kern w:val="0"/>
                <w:sz w:val="18"/>
                <w:szCs w:val="18"/>
                <w:lang w:bidi="ar"/>
              </w:rPr>
              <w:t>12V；不低于80A</w:t>
            </w:r>
            <w:r>
              <w:rPr>
                <w:rFonts w:ascii="宋体" w:hAnsi="宋体" w:cs="宋体"/>
                <w:color w:val="000000"/>
                <w:kern w:val="0"/>
                <w:sz w:val="18"/>
                <w:szCs w:val="18"/>
                <w:lang w:bidi="ar"/>
              </w:rPr>
              <w:t>h</w:t>
            </w:r>
            <w:r>
              <w:rPr>
                <w:rFonts w:ascii="宋体" w:hAnsi="宋体" w:cs="宋体" w:hint="eastAsia"/>
                <w:color w:val="000000"/>
                <w:kern w:val="0"/>
                <w:sz w:val="18"/>
                <w:szCs w:val="18"/>
                <w:lang w:bidi="ar"/>
              </w:rPr>
              <w:t>（C10），阀控式全密封免维护胶体蓄电池；蓄电池参考尺寸（长*宽*高）：259*168*209mm。</w:t>
            </w:r>
          </w:p>
        </w:tc>
        <w:tc>
          <w:tcPr>
            <w:tcW w:w="567" w:type="dxa"/>
            <w:vAlign w:val="center"/>
          </w:tcPr>
          <w:p w14:paraId="02129962" w14:textId="4DEAE4F0" w:rsidR="00F72ACA" w:rsidRDefault="00F72ACA" w:rsidP="00F72ACA">
            <w:pPr>
              <w:adjustRightInd w:val="0"/>
              <w:snapToGrid w:val="0"/>
              <w:jc w:val="center"/>
              <w:rPr>
                <w:rFonts w:ascii="宋体" w:hAnsi="宋体"/>
                <w:szCs w:val="21"/>
              </w:rPr>
            </w:pPr>
            <w:r>
              <w:rPr>
                <w:rFonts w:ascii="宋体" w:hAnsi="宋体" w:cs="宋体" w:hint="eastAsia"/>
                <w:color w:val="000000"/>
                <w:kern w:val="0"/>
                <w:sz w:val="18"/>
                <w:szCs w:val="18"/>
                <w:lang w:bidi="ar"/>
              </w:rPr>
              <w:t>节</w:t>
            </w:r>
          </w:p>
        </w:tc>
        <w:tc>
          <w:tcPr>
            <w:tcW w:w="567" w:type="dxa"/>
            <w:tcBorders>
              <w:right w:val="single" w:sz="4" w:space="0" w:color="auto"/>
            </w:tcBorders>
            <w:vAlign w:val="center"/>
          </w:tcPr>
          <w:p w14:paraId="1E92FB74" w14:textId="612846D0" w:rsidR="00F72ACA" w:rsidRDefault="00F72ACA" w:rsidP="00F72AC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851" w:type="dxa"/>
            <w:tcBorders>
              <w:left w:val="single" w:sz="4" w:space="0" w:color="auto"/>
            </w:tcBorders>
            <w:vAlign w:val="center"/>
          </w:tcPr>
          <w:p w14:paraId="07C54320" w14:textId="77777777" w:rsidR="00F72ACA" w:rsidRDefault="00F72ACA" w:rsidP="00F72ACA">
            <w:pPr>
              <w:adjustRightInd w:val="0"/>
              <w:snapToGrid w:val="0"/>
              <w:jc w:val="center"/>
              <w:rPr>
                <w:rFonts w:ascii="宋体" w:hAnsi="宋体"/>
                <w:szCs w:val="21"/>
              </w:rPr>
            </w:pPr>
          </w:p>
        </w:tc>
        <w:tc>
          <w:tcPr>
            <w:tcW w:w="708" w:type="dxa"/>
            <w:vAlign w:val="center"/>
          </w:tcPr>
          <w:p w14:paraId="35ACCCA9" w14:textId="77777777" w:rsidR="00F72ACA" w:rsidRDefault="00F72ACA" w:rsidP="00F72ACA">
            <w:pPr>
              <w:adjustRightInd w:val="0"/>
              <w:snapToGrid w:val="0"/>
              <w:jc w:val="center"/>
              <w:rPr>
                <w:rFonts w:ascii="宋体" w:hAnsi="宋体"/>
                <w:szCs w:val="21"/>
              </w:rPr>
            </w:pPr>
          </w:p>
        </w:tc>
        <w:tc>
          <w:tcPr>
            <w:tcW w:w="709" w:type="dxa"/>
            <w:vAlign w:val="center"/>
          </w:tcPr>
          <w:p w14:paraId="07A325F0" w14:textId="77777777" w:rsidR="00F72ACA" w:rsidRDefault="00F72ACA" w:rsidP="00F72ACA">
            <w:pPr>
              <w:adjustRightInd w:val="0"/>
              <w:snapToGrid w:val="0"/>
              <w:jc w:val="center"/>
              <w:rPr>
                <w:rFonts w:ascii="宋体" w:hAnsi="宋体"/>
                <w:szCs w:val="21"/>
              </w:rPr>
            </w:pPr>
          </w:p>
        </w:tc>
        <w:tc>
          <w:tcPr>
            <w:tcW w:w="709" w:type="dxa"/>
            <w:vAlign w:val="center"/>
          </w:tcPr>
          <w:p w14:paraId="4134456A" w14:textId="086AE36B" w:rsidR="00F72ACA" w:rsidRDefault="00F72ACA" w:rsidP="00F72ACA">
            <w:pPr>
              <w:adjustRightInd w:val="0"/>
              <w:snapToGrid w:val="0"/>
              <w:jc w:val="center"/>
              <w:rPr>
                <w:rFonts w:ascii="宋体" w:hAnsi="宋体"/>
                <w:szCs w:val="21"/>
              </w:rPr>
            </w:pPr>
          </w:p>
        </w:tc>
        <w:tc>
          <w:tcPr>
            <w:tcW w:w="992" w:type="dxa"/>
          </w:tcPr>
          <w:p w14:paraId="0D57BB11" w14:textId="77777777" w:rsidR="00F72ACA" w:rsidRDefault="00F72ACA" w:rsidP="00F72ACA">
            <w:pPr>
              <w:adjustRightInd w:val="0"/>
              <w:snapToGrid w:val="0"/>
              <w:jc w:val="center"/>
              <w:rPr>
                <w:rFonts w:ascii="宋体" w:hAnsi="宋体"/>
                <w:szCs w:val="21"/>
              </w:rPr>
            </w:pPr>
          </w:p>
        </w:tc>
      </w:tr>
      <w:tr w:rsidR="00F72ACA" w14:paraId="5ABE9096" w14:textId="77777777" w:rsidTr="009C207B">
        <w:trPr>
          <w:trHeight w:val="394"/>
        </w:trPr>
        <w:tc>
          <w:tcPr>
            <w:tcW w:w="0" w:type="auto"/>
            <w:vAlign w:val="center"/>
          </w:tcPr>
          <w:p w14:paraId="79A98F6E" w14:textId="77777777" w:rsidR="00F72ACA" w:rsidRDefault="00F72ACA" w:rsidP="00F72ACA">
            <w:pPr>
              <w:adjustRightInd w:val="0"/>
              <w:snapToGrid w:val="0"/>
              <w:jc w:val="center"/>
              <w:rPr>
                <w:rFonts w:ascii="宋体" w:hAnsi="宋体"/>
                <w:szCs w:val="21"/>
              </w:rPr>
            </w:pPr>
            <w:r>
              <w:rPr>
                <w:rFonts w:ascii="宋体" w:hAnsi="宋体" w:hint="eastAsia"/>
                <w:szCs w:val="21"/>
              </w:rPr>
              <w:t>3</w:t>
            </w:r>
          </w:p>
        </w:tc>
        <w:tc>
          <w:tcPr>
            <w:tcW w:w="660" w:type="dxa"/>
            <w:vAlign w:val="center"/>
          </w:tcPr>
          <w:p w14:paraId="78F054EF" w14:textId="3730A2DF" w:rsidR="00F72ACA" w:rsidRDefault="00F72ACA" w:rsidP="00F72ACA">
            <w:pPr>
              <w:adjustRightInd w:val="0"/>
              <w:snapToGrid w:val="0"/>
              <w:jc w:val="center"/>
              <w:rPr>
                <w:rFonts w:ascii="宋体" w:hAnsi="宋体"/>
                <w:sz w:val="20"/>
                <w:szCs w:val="20"/>
              </w:rPr>
            </w:pPr>
            <w:r>
              <w:rPr>
                <w:rFonts w:ascii="宋体" w:hAnsi="宋体" w:cs="宋体" w:hint="eastAsia"/>
                <w:color w:val="000000"/>
                <w:kern w:val="0"/>
                <w:sz w:val="18"/>
                <w:szCs w:val="18"/>
                <w:lang w:bidi="ar"/>
              </w:rPr>
              <w:t>蓄电池</w:t>
            </w:r>
          </w:p>
        </w:tc>
        <w:tc>
          <w:tcPr>
            <w:tcW w:w="992" w:type="dxa"/>
            <w:vAlign w:val="center"/>
          </w:tcPr>
          <w:p w14:paraId="36F75D45" w14:textId="151887F2" w:rsidR="00F72ACA" w:rsidRDefault="00F72ACA" w:rsidP="00F72ACA">
            <w:pPr>
              <w:widowControl/>
              <w:jc w:val="center"/>
              <w:textAlignment w:val="center"/>
              <w:rPr>
                <w:rFonts w:ascii="宋体" w:hAnsi="宋体" w:cs="宋体"/>
                <w:color w:val="000000"/>
                <w:sz w:val="16"/>
                <w:szCs w:val="16"/>
              </w:rPr>
            </w:pPr>
          </w:p>
        </w:tc>
        <w:tc>
          <w:tcPr>
            <w:tcW w:w="2693" w:type="dxa"/>
            <w:vAlign w:val="center"/>
          </w:tcPr>
          <w:p w14:paraId="4AC1F110" w14:textId="69CF28AE" w:rsidR="00F72ACA" w:rsidRDefault="00F72ACA" w:rsidP="00F72ACA">
            <w:pPr>
              <w:widowControl/>
              <w:jc w:val="left"/>
              <w:textAlignment w:val="center"/>
              <w:rPr>
                <w:rFonts w:ascii="宋体" w:hAnsi="宋体" w:cs="宋体"/>
                <w:color w:val="000000"/>
                <w:sz w:val="16"/>
                <w:szCs w:val="16"/>
              </w:rPr>
            </w:pPr>
            <w:r>
              <w:rPr>
                <w:rFonts w:ascii="宋体" w:hAnsi="宋体" w:cs="宋体" w:hint="eastAsia"/>
                <w:color w:val="000000"/>
                <w:kern w:val="0"/>
                <w:sz w:val="18"/>
                <w:szCs w:val="18"/>
                <w:lang w:bidi="ar"/>
              </w:rPr>
              <w:t>12V;不低于110A</w:t>
            </w:r>
            <w:r>
              <w:rPr>
                <w:rFonts w:ascii="宋体" w:hAnsi="宋体" w:cs="宋体"/>
                <w:color w:val="000000"/>
                <w:kern w:val="0"/>
                <w:sz w:val="18"/>
                <w:szCs w:val="18"/>
                <w:lang w:bidi="ar"/>
              </w:rPr>
              <w:t>h</w:t>
            </w:r>
            <w:r>
              <w:rPr>
                <w:rFonts w:ascii="宋体" w:hAnsi="宋体" w:cs="宋体" w:hint="eastAsia"/>
                <w:color w:val="000000"/>
                <w:kern w:val="0"/>
                <w:sz w:val="18"/>
                <w:szCs w:val="18"/>
                <w:lang w:bidi="ar"/>
              </w:rPr>
              <w:t>(C10)，阀控式全密封免维护胶体蓄电池；蓄电池参考尺寸（长*宽*高）：177*489*230mm。</w:t>
            </w:r>
          </w:p>
        </w:tc>
        <w:tc>
          <w:tcPr>
            <w:tcW w:w="567" w:type="dxa"/>
            <w:vAlign w:val="center"/>
          </w:tcPr>
          <w:p w14:paraId="0D49DA38" w14:textId="475DB61C" w:rsidR="00F72ACA" w:rsidRDefault="00F72ACA" w:rsidP="00F72ACA">
            <w:pPr>
              <w:adjustRightInd w:val="0"/>
              <w:snapToGrid w:val="0"/>
              <w:jc w:val="center"/>
              <w:rPr>
                <w:rFonts w:ascii="宋体" w:hAnsi="宋体"/>
                <w:szCs w:val="21"/>
              </w:rPr>
            </w:pPr>
            <w:r>
              <w:rPr>
                <w:rFonts w:ascii="宋体" w:hAnsi="宋体" w:cs="宋体" w:hint="eastAsia"/>
                <w:color w:val="000000"/>
                <w:kern w:val="0"/>
                <w:sz w:val="18"/>
                <w:szCs w:val="18"/>
                <w:lang w:bidi="ar"/>
              </w:rPr>
              <w:t>节</w:t>
            </w:r>
          </w:p>
        </w:tc>
        <w:tc>
          <w:tcPr>
            <w:tcW w:w="567" w:type="dxa"/>
            <w:tcBorders>
              <w:right w:val="single" w:sz="4" w:space="0" w:color="auto"/>
            </w:tcBorders>
            <w:vAlign w:val="center"/>
          </w:tcPr>
          <w:p w14:paraId="65453CEE" w14:textId="61319617" w:rsidR="00F72ACA" w:rsidRDefault="00F72ACA" w:rsidP="00F72AC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128</w:t>
            </w:r>
          </w:p>
        </w:tc>
        <w:tc>
          <w:tcPr>
            <w:tcW w:w="851" w:type="dxa"/>
            <w:tcBorders>
              <w:left w:val="single" w:sz="4" w:space="0" w:color="auto"/>
            </w:tcBorders>
            <w:vAlign w:val="center"/>
          </w:tcPr>
          <w:p w14:paraId="2C3F6535" w14:textId="77777777" w:rsidR="00F72ACA" w:rsidRDefault="00F72ACA" w:rsidP="00F72ACA">
            <w:pPr>
              <w:adjustRightInd w:val="0"/>
              <w:snapToGrid w:val="0"/>
              <w:jc w:val="center"/>
              <w:rPr>
                <w:rFonts w:ascii="宋体" w:hAnsi="宋体"/>
                <w:szCs w:val="21"/>
              </w:rPr>
            </w:pPr>
          </w:p>
        </w:tc>
        <w:tc>
          <w:tcPr>
            <w:tcW w:w="708" w:type="dxa"/>
            <w:vAlign w:val="center"/>
          </w:tcPr>
          <w:p w14:paraId="171A6791" w14:textId="77777777" w:rsidR="00F72ACA" w:rsidRDefault="00F72ACA" w:rsidP="00F72ACA">
            <w:pPr>
              <w:adjustRightInd w:val="0"/>
              <w:snapToGrid w:val="0"/>
              <w:jc w:val="center"/>
              <w:rPr>
                <w:rFonts w:ascii="宋体" w:hAnsi="宋体"/>
                <w:szCs w:val="21"/>
              </w:rPr>
            </w:pPr>
          </w:p>
        </w:tc>
        <w:tc>
          <w:tcPr>
            <w:tcW w:w="709" w:type="dxa"/>
            <w:vAlign w:val="center"/>
          </w:tcPr>
          <w:p w14:paraId="0E36004B" w14:textId="77777777" w:rsidR="00F72ACA" w:rsidRDefault="00F72ACA" w:rsidP="00F72ACA">
            <w:pPr>
              <w:adjustRightInd w:val="0"/>
              <w:snapToGrid w:val="0"/>
              <w:jc w:val="center"/>
              <w:rPr>
                <w:rFonts w:ascii="宋体" w:hAnsi="宋体"/>
                <w:szCs w:val="21"/>
              </w:rPr>
            </w:pPr>
          </w:p>
        </w:tc>
        <w:tc>
          <w:tcPr>
            <w:tcW w:w="709" w:type="dxa"/>
            <w:vAlign w:val="center"/>
          </w:tcPr>
          <w:p w14:paraId="6B03D9D3" w14:textId="29251226" w:rsidR="00F72ACA" w:rsidRDefault="00F72ACA" w:rsidP="00F72ACA">
            <w:pPr>
              <w:adjustRightInd w:val="0"/>
              <w:snapToGrid w:val="0"/>
              <w:jc w:val="center"/>
              <w:rPr>
                <w:rFonts w:ascii="宋体" w:hAnsi="宋体"/>
                <w:szCs w:val="21"/>
              </w:rPr>
            </w:pPr>
          </w:p>
        </w:tc>
        <w:tc>
          <w:tcPr>
            <w:tcW w:w="992" w:type="dxa"/>
          </w:tcPr>
          <w:p w14:paraId="0DC85DAE" w14:textId="77777777" w:rsidR="00F72ACA" w:rsidRDefault="00F72ACA" w:rsidP="00F72ACA">
            <w:pPr>
              <w:adjustRightInd w:val="0"/>
              <w:snapToGrid w:val="0"/>
              <w:jc w:val="center"/>
              <w:rPr>
                <w:rFonts w:ascii="宋体" w:hAnsi="宋体"/>
                <w:szCs w:val="21"/>
              </w:rPr>
            </w:pPr>
          </w:p>
        </w:tc>
      </w:tr>
      <w:tr w:rsidR="00F72ACA" w14:paraId="2CA83080" w14:textId="77777777" w:rsidTr="009C207B">
        <w:trPr>
          <w:trHeight w:val="394"/>
        </w:trPr>
        <w:tc>
          <w:tcPr>
            <w:tcW w:w="0" w:type="auto"/>
            <w:vAlign w:val="center"/>
          </w:tcPr>
          <w:p w14:paraId="43F0A57B" w14:textId="64864FE4" w:rsidR="00F72ACA" w:rsidRDefault="00F72ACA" w:rsidP="00F72ACA">
            <w:pPr>
              <w:adjustRightInd w:val="0"/>
              <w:snapToGrid w:val="0"/>
              <w:jc w:val="center"/>
              <w:rPr>
                <w:rFonts w:ascii="宋体" w:hAnsi="宋体"/>
                <w:szCs w:val="21"/>
              </w:rPr>
            </w:pPr>
            <w:r>
              <w:rPr>
                <w:rFonts w:ascii="宋体" w:hAnsi="宋体" w:hint="eastAsia"/>
                <w:szCs w:val="21"/>
              </w:rPr>
              <w:t>4</w:t>
            </w:r>
          </w:p>
        </w:tc>
        <w:tc>
          <w:tcPr>
            <w:tcW w:w="660" w:type="dxa"/>
            <w:vAlign w:val="center"/>
          </w:tcPr>
          <w:p w14:paraId="020939AD" w14:textId="5FE510B0" w:rsidR="00F72ACA" w:rsidRDefault="00F72ACA" w:rsidP="00F72ACA">
            <w:pPr>
              <w:adjustRightInd w:val="0"/>
              <w:snapToGrid w:val="0"/>
              <w:jc w:val="center"/>
              <w:rPr>
                <w:rFonts w:ascii="宋体" w:hAnsi="宋体"/>
                <w:sz w:val="20"/>
                <w:szCs w:val="20"/>
              </w:rPr>
            </w:pPr>
            <w:r>
              <w:rPr>
                <w:rFonts w:ascii="宋体" w:hAnsi="宋体" w:cs="宋体" w:hint="eastAsia"/>
                <w:color w:val="000000"/>
                <w:kern w:val="0"/>
                <w:sz w:val="18"/>
                <w:szCs w:val="18"/>
                <w:lang w:bidi="ar"/>
              </w:rPr>
              <w:t>蓄电池</w:t>
            </w:r>
          </w:p>
        </w:tc>
        <w:tc>
          <w:tcPr>
            <w:tcW w:w="992" w:type="dxa"/>
            <w:vAlign w:val="center"/>
          </w:tcPr>
          <w:p w14:paraId="36F65B18" w14:textId="066C6C76" w:rsidR="00F72ACA" w:rsidRDefault="00F72ACA" w:rsidP="00F72ACA">
            <w:pPr>
              <w:widowControl/>
              <w:jc w:val="center"/>
              <w:textAlignment w:val="center"/>
              <w:rPr>
                <w:rFonts w:ascii="宋体" w:hAnsi="宋体" w:cs="宋体"/>
                <w:color w:val="000000"/>
                <w:sz w:val="16"/>
                <w:szCs w:val="16"/>
              </w:rPr>
            </w:pPr>
          </w:p>
        </w:tc>
        <w:tc>
          <w:tcPr>
            <w:tcW w:w="2693" w:type="dxa"/>
            <w:vAlign w:val="center"/>
          </w:tcPr>
          <w:p w14:paraId="241178DF" w14:textId="2157A2CB" w:rsidR="00F72ACA" w:rsidRDefault="00F72ACA" w:rsidP="00F72ACA">
            <w:pPr>
              <w:widowControl/>
              <w:jc w:val="left"/>
              <w:textAlignment w:val="center"/>
              <w:rPr>
                <w:rFonts w:ascii="宋体" w:hAnsi="宋体" w:cs="宋体"/>
                <w:color w:val="000000"/>
                <w:sz w:val="16"/>
                <w:szCs w:val="16"/>
              </w:rPr>
            </w:pPr>
            <w:r>
              <w:rPr>
                <w:rFonts w:ascii="宋体" w:hAnsi="宋体" w:cs="宋体" w:hint="eastAsia"/>
                <w:color w:val="000000"/>
                <w:kern w:val="0"/>
                <w:sz w:val="18"/>
                <w:szCs w:val="18"/>
                <w:lang w:bidi="ar"/>
              </w:rPr>
              <w:t>2V;不低于300A</w:t>
            </w:r>
            <w:r>
              <w:rPr>
                <w:rFonts w:ascii="宋体" w:hAnsi="宋体" w:cs="宋体"/>
                <w:color w:val="000000"/>
                <w:kern w:val="0"/>
                <w:sz w:val="18"/>
                <w:szCs w:val="18"/>
                <w:lang w:bidi="ar"/>
              </w:rPr>
              <w:t>h</w:t>
            </w:r>
            <w:r>
              <w:rPr>
                <w:rFonts w:ascii="宋体" w:hAnsi="宋体" w:cs="宋体" w:hint="eastAsia"/>
                <w:color w:val="000000"/>
                <w:kern w:val="0"/>
                <w:sz w:val="18"/>
                <w:szCs w:val="18"/>
                <w:lang w:bidi="ar"/>
              </w:rPr>
              <w:t>(C10)，阀控式全密封免维护胶体蓄电池；蓄电池参考尺寸（长*宽*高）：147*208*420mm。</w:t>
            </w:r>
          </w:p>
        </w:tc>
        <w:tc>
          <w:tcPr>
            <w:tcW w:w="567" w:type="dxa"/>
            <w:vAlign w:val="center"/>
          </w:tcPr>
          <w:p w14:paraId="4D56C2A0" w14:textId="712031BA" w:rsidR="00F72ACA" w:rsidRDefault="00F72ACA" w:rsidP="00F72ACA">
            <w:pPr>
              <w:adjustRightInd w:val="0"/>
              <w:snapToGrid w:val="0"/>
              <w:jc w:val="center"/>
              <w:rPr>
                <w:rFonts w:ascii="宋体" w:hAnsi="宋体"/>
                <w:szCs w:val="21"/>
              </w:rPr>
            </w:pPr>
            <w:r>
              <w:rPr>
                <w:rFonts w:ascii="宋体" w:hAnsi="宋体" w:cs="宋体" w:hint="eastAsia"/>
                <w:color w:val="000000"/>
                <w:kern w:val="0"/>
                <w:sz w:val="18"/>
                <w:szCs w:val="18"/>
                <w:lang w:bidi="ar"/>
              </w:rPr>
              <w:t>节</w:t>
            </w:r>
          </w:p>
        </w:tc>
        <w:tc>
          <w:tcPr>
            <w:tcW w:w="567" w:type="dxa"/>
            <w:tcBorders>
              <w:right w:val="single" w:sz="4" w:space="0" w:color="auto"/>
            </w:tcBorders>
            <w:vAlign w:val="center"/>
          </w:tcPr>
          <w:p w14:paraId="14755622" w14:textId="4657EC36" w:rsidR="00F72ACA" w:rsidRDefault="00F72ACA" w:rsidP="00F72AC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96</w:t>
            </w:r>
          </w:p>
        </w:tc>
        <w:tc>
          <w:tcPr>
            <w:tcW w:w="851" w:type="dxa"/>
            <w:tcBorders>
              <w:left w:val="single" w:sz="4" w:space="0" w:color="auto"/>
            </w:tcBorders>
            <w:vAlign w:val="center"/>
          </w:tcPr>
          <w:p w14:paraId="7476204E" w14:textId="77777777" w:rsidR="00F72ACA" w:rsidRDefault="00F72ACA" w:rsidP="00F72ACA">
            <w:pPr>
              <w:adjustRightInd w:val="0"/>
              <w:snapToGrid w:val="0"/>
              <w:jc w:val="center"/>
              <w:rPr>
                <w:rFonts w:ascii="宋体" w:hAnsi="宋体"/>
                <w:szCs w:val="21"/>
              </w:rPr>
            </w:pPr>
          </w:p>
        </w:tc>
        <w:tc>
          <w:tcPr>
            <w:tcW w:w="708" w:type="dxa"/>
            <w:vAlign w:val="center"/>
          </w:tcPr>
          <w:p w14:paraId="72C234E3" w14:textId="77777777" w:rsidR="00F72ACA" w:rsidRDefault="00F72ACA" w:rsidP="00F72ACA">
            <w:pPr>
              <w:adjustRightInd w:val="0"/>
              <w:snapToGrid w:val="0"/>
              <w:jc w:val="center"/>
              <w:rPr>
                <w:rFonts w:ascii="宋体" w:hAnsi="宋体"/>
                <w:szCs w:val="21"/>
              </w:rPr>
            </w:pPr>
          </w:p>
        </w:tc>
        <w:tc>
          <w:tcPr>
            <w:tcW w:w="709" w:type="dxa"/>
            <w:vAlign w:val="center"/>
          </w:tcPr>
          <w:p w14:paraId="1F73DFAE" w14:textId="77777777" w:rsidR="00F72ACA" w:rsidRDefault="00F72ACA" w:rsidP="00F72ACA">
            <w:pPr>
              <w:adjustRightInd w:val="0"/>
              <w:snapToGrid w:val="0"/>
              <w:jc w:val="center"/>
              <w:rPr>
                <w:rFonts w:ascii="宋体" w:hAnsi="宋体"/>
                <w:szCs w:val="21"/>
              </w:rPr>
            </w:pPr>
          </w:p>
        </w:tc>
        <w:tc>
          <w:tcPr>
            <w:tcW w:w="709" w:type="dxa"/>
            <w:vAlign w:val="center"/>
          </w:tcPr>
          <w:p w14:paraId="3B58C963" w14:textId="77777777" w:rsidR="00F72ACA" w:rsidRDefault="00F72ACA" w:rsidP="00F72ACA">
            <w:pPr>
              <w:adjustRightInd w:val="0"/>
              <w:snapToGrid w:val="0"/>
              <w:jc w:val="center"/>
              <w:rPr>
                <w:rFonts w:ascii="宋体" w:hAnsi="宋体"/>
                <w:szCs w:val="21"/>
              </w:rPr>
            </w:pPr>
          </w:p>
        </w:tc>
        <w:tc>
          <w:tcPr>
            <w:tcW w:w="992" w:type="dxa"/>
          </w:tcPr>
          <w:p w14:paraId="5832B720" w14:textId="77777777" w:rsidR="00F72ACA" w:rsidRDefault="00F72ACA" w:rsidP="00F72ACA">
            <w:pPr>
              <w:adjustRightInd w:val="0"/>
              <w:snapToGrid w:val="0"/>
              <w:jc w:val="center"/>
              <w:rPr>
                <w:rFonts w:ascii="宋体" w:hAnsi="宋体"/>
                <w:szCs w:val="21"/>
              </w:rPr>
            </w:pPr>
          </w:p>
        </w:tc>
      </w:tr>
      <w:tr w:rsidR="00F72ACA" w14:paraId="69020329" w14:textId="77777777" w:rsidTr="009C207B">
        <w:trPr>
          <w:trHeight w:val="394"/>
        </w:trPr>
        <w:tc>
          <w:tcPr>
            <w:tcW w:w="0" w:type="auto"/>
            <w:vAlign w:val="center"/>
          </w:tcPr>
          <w:p w14:paraId="5F0D49F7" w14:textId="0FB3BE44" w:rsidR="00F72ACA" w:rsidRDefault="00F72ACA" w:rsidP="00F72ACA">
            <w:pPr>
              <w:adjustRightInd w:val="0"/>
              <w:snapToGrid w:val="0"/>
              <w:jc w:val="center"/>
              <w:rPr>
                <w:rFonts w:ascii="宋体" w:hAnsi="宋体"/>
                <w:szCs w:val="21"/>
              </w:rPr>
            </w:pPr>
            <w:r>
              <w:rPr>
                <w:rFonts w:ascii="宋体" w:hAnsi="宋体" w:hint="eastAsia"/>
                <w:szCs w:val="21"/>
              </w:rPr>
              <w:t>5</w:t>
            </w:r>
          </w:p>
        </w:tc>
        <w:tc>
          <w:tcPr>
            <w:tcW w:w="660" w:type="dxa"/>
            <w:vAlign w:val="center"/>
          </w:tcPr>
          <w:p w14:paraId="1BDB742E" w14:textId="71BE1B4F" w:rsidR="00F72ACA" w:rsidRDefault="00F72ACA" w:rsidP="00F72ACA">
            <w:pPr>
              <w:adjustRightInd w:val="0"/>
              <w:snapToGrid w:val="0"/>
              <w:jc w:val="center"/>
              <w:rPr>
                <w:rFonts w:ascii="宋体" w:hAnsi="宋体"/>
                <w:sz w:val="20"/>
                <w:szCs w:val="20"/>
              </w:rPr>
            </w:pPr>
            <w:r>
              <w:rPr>
                <w:rFonts w:ascii="宋体" w:hAnsi="宋体" w:cs="宋体" w:hint="eastAsia"/>
                <w:color w:val="000000"/>
                <w:kern w:val="0"/>
                <w:sz w:val="18"/>
                <w:szCs w:val="18"/>
                <w:lang w:bidi="ar"/>
              </w:rPr>
              <w:t>蓄电池</w:t>
            </w:r>
          </w:p>
        </w:tc>
        <w:tc>
          <w:tcPr>
            <w:tcW w:w="992" w:type="dxa"/>
            <w:vAlign w:val="center"/>
          </w:tcPr>
          <w:p w14:paraId="4D04CE52" w14:textId="08899B80" w:rsidR="00F72ACA" w:rsidRDefault="00F72ACA" w:rsidP="00F72ACA">
            <w:pPr>
              <w:widowControl/>
              <w:jc w:val="center"/>
              <w:textAlignment w:val="center"/>
              <w:rPr>
                <w:rFonts w:ascii="宋体" w:hAnsi="宋体" w:cs="宋体"/>
                <w:color w:val="000000"/>
                <w:sz w:val="16"/>
                <w:szCs w:val="16"/>
              </w:rPr>
            </w:pPr>
          </w:p>
        </w:tc>
        <w:tc>
          <w:tcPr>
            <w:tcW w:w="2693" w:type="dxa"/>
            <w:vAlign w:val="center"/>
          </w:tcPr>
          <w:p w14:paraId="4C6BEFD0" w14:textId="22960548" w:rsidR="00F72ACA" w:rsidRDefault="00F72ACA" w:rsidP="00F72ACA">
            <w:pPr>
              <w:widowControl/>
              <w:jc w:val="left"/>
              <w:textAlignment w:val="center"/>
              <w:rPr>
                <w:rFonts w:ascii="宋体" w:hAnsi="宋体" w:cs="宋体"/>
                <w:color w:val="000000"/>
                <w:sz w:val="16"/>
                <w:szCs w:val="16"/>
              </w:rPr>
            </w:pPr>
            <w:r>
              <w:rPr>
                <w:rFonts w:ascii="宋体" w:hAnsi="宋体" w:cs="宋体" w:hint="eastAsia"/>
                <w:color w:val="000000"/>
                <w:kern w:val="0"/>
                <w:sz w:val="18"/>
                <w:szCs w:val="18"/>
                <w:lang w:bidi="ar"/>
              </w:rPr>
              <w:t>12V；不低于7A</w:t>
            </w:r>
            <w:r>
              <w:rPr>
                <w:rFonts w:ascii="宋体" w:hAnsi="宋体" w:cs="宋体"/>
                <w:color w:val="000000"/>
                <w:kern w:val="0"/>
                <w:sz w:val="18"/>
                <w:szCs w:val="18"/>
                <w:lang w:bidi="ar"/>
              </w:rPr>
              <w:t>h</w:t>
            </w:r>
            <w:r>
              <w:rPr>
                <w:rFonts w:ascii="宋体" w:hAnsi="宋体" w:cs="宋体" w:hint="eastAsia"/>
                <w:color w:val="000000"/>
                <w:kern w:val="0"/>
                <w:sz w:val="18"/>
                <w:szCs w:val="18"/>
                <w:lang w:bidi="ar"/>
              </w:rPr>
              <w:t>（C10）； 阀控式全密封免维护胶体蓄电池；蓄电池参考尺寸（长*宽*高）：150*65*95mm。</w:t>
            </w:r>
          </w:p>
        </w:tc>
        <w:tc>
          <w:tcPr>
            <w:tcW w:w="567" w:type="dxa"/>
            <w:vAlign w:val="center"/>
          </w:tcPr>
          <w:p w14:paraId="63DBD81A" w14:textId="7B209970" w:rsidR="00F72ACA" w:rsidRDefault="00F72ACA" w:rsidP="00F72ACA">
            <w:pPr>
              <w:adjustRightInd w:val="0"/>
              <w:snapToGrid w:val="0"/>
              <w:jc w:val="center"/>
              <w:rPr>
                <w:rFonts w:ascii="宋体" w:hAnsi="宋体"/>
                <w:szCs w:val="21"/>
              </w:rPr>
            </w:pPr>
            <w:r>
              <w:rPr>
                <w:rFonts w:ascii="宋体" w:hAnsi="宋体" w:cs="宋体" w:hint="eastAsia"/>
                <w:color w:val="000000"/>
                <w:kern w:val="0"/>
                <w:sz w:val="18"/>
                <w:szCs w:val="18"/>
                <w:lang w:bidi="ar"/>
              </w:rPr>
              <w:t>节</w:t>
            </w:r>
          </w:p>
        </w:tc>
        <w:tc>
          <w:tcPr>
            <w:tcW w:w="567" w:type="dxa"/>
            <w:tcBorders>
              <w:right w:val="single" w:sz="4" w:space="0" w:color="auto"/>
            </w:tcBorders>
            <w:vAlign w:val="center"/>
          </w:tcPr>
          <w:p w14:paraId="03FE399C" w14:textId="360DB71F" w:rsidR="00F72ACA" w:rsidRDefault="00F72ACA" w:rsidP="00F72AC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48</w:t>
            </w:r>
          </w:p>
        </w:tc>
        <w:tc>
          <w:tcPr>
            <w:tcW w:w="851" w:type="dxa"/>
            <w:tcBorders>
              <w:left w:val="single" w:sz="4" w:space="0" w:color="auto"/>
            </w:tcBorders>
            <w:vAlign w:val="center"/>
          </w:tcPr>
          <w:p w14:paraId="4AF4D92F" w14:textId="77777777" w:rsidR="00F72ACA" w:rsidRDefault="00F72ACA" w:rsidP="00F72ACA">
            <w:pPr>
              <w:adjustRightInd w:val="0"/>
              <w:snapToGrid w:val="0"/>
              <w:jc w:val="center"/>
              <w:rPr>
                <w:rFonts w:ascii="宋体" w:hAnsi="宋体"/>
                <w:szCs w:val="21"/>
              </w:rPr>
            </w:pPr>
          </w:p>
        </w:tc>
        <w:tc>
          <w:tcPr>
            <w:tcW w:w="708" w:type="dxa"/>
            <w:vAlign w:val="center"/>
          </w:tcPr>
          <w:p w14:paraId="2E3CACCD" w14:textId="77777777" w:rsidR="00F72ACA" w:rsidRDefault="00F72ACA" w:rsidP="00F72ACA">
            <w:pPr>
              <w:adjustRightInd w:val="0"/>
              <w:snapToGrid w:val="0"/>
              <w:jc w:val="center"/>
              <w:rPr>
                <w:rFonts w:ascii="宋体" w:hAnsi="宋体"/>
                <w:szCs w:val="21"/>
              </w:rPr>
            </w:pPr>
          </w:p>
        </w:tc>
        <w:tc>
          <w:tcPr>
            <w:tcW w:w="709" w:type="dxa"/>
            <w:vAlign w:val="center"/>
          </w:tcPr>
          <w:p w14:paraId="68BE0E4F" w14:textId="77777777" w:rsidR="00F72ACA" w:rsidRDefault="00F72ACA" w:rsidP="00F72ACA">
            <w:pPr>
              <w:adjustRightInd w:val="0"/>
              <w:snapToGrid w:val="0"/>
              <w:jc w:val="center"/>
              <w:rPr>
                <w:rFonts w:ascii="宋体" w:hAnsi="宋体"/>
                <w:szCs w:val="21"/>
              </w:rPr>
            </w:pPr>
          </w:p>
        </w:tc>
        <w:tc>
          <w:tcPr>
            <w:tcW w:w="709" w:type="dxa"/>
            <w:vAlign w:val="center"/>
          </w:tcPr>
          <w:p w14:paraId="5E37E4BC" w14:textId="77777777" w:rsidR="00F72ACA" w:rsidRDefault="00F72ACA" w:rsidP="00F72ACA">
            <w:pPr>
              <w:adjustRightInd w:val="0"/>
              <w:snapToGrid w:val="0"/>
              <w:jc w:val="center"/>
              <w:rPr>
                <w:rFonts w:ascii="宋体" w:hAnsi="宋体"/>
                <w:szCs w:val="21"/>
              </w:rPr>
            </w:pPr>
          </w:p>
        </w:tc>
        <w:tc>
          <w:tcPr>
            <w:tcW w:w="992" w:type="dxa"/>
          </w:tcPr>
          <w:p w14:paraId="214ED9B0" w14:textId="77777777" w:rsidR="00F72ACA" w:rsidRDefault="00F72ACA" w:rsidP="00F72ACA">
            <w:pPr>
              <w:adjustRightInd w:val="0"/>
              <w:snapToGrid w:val="0"/>
              <w:jc w:val="center"/>
              <w:rPr>
                <w:rFonts w:ascii="宋体" w:hAnsi="宋体"/>
                <w:szCs w:val="21"/>
              </w:rPr>
            </w:pPr>
          </w:p>
        </w:tc>
      </w:tr>
      <w:tr w:rsidR="00F72ACA" w14:paraId="10160155" w14:textId="77777777" w:rsidTr="009C207B">
        <w:trPr>
          <w:trHeight w:val="394"/>
        </w:trPr>
        <w:tc>
          <w:tcPr>
            <w:tcW w:w="0" w:type="auto"/>
            <w:vAlign w:val="center"/>
          </w:tcPr>
          <w:p w14:paraId="3D98ABB5" w14:textId="7D96E169" w:rsidR="00F72ACA" w:rsidRDefault="00F72ACA" w:rsidP="00F72ACA">
            <w:pPr>
              <w:adjustRightInd w:val="0"/>
              <w:snapToGrid w:val="0"/>
              <w:jc w:val="center"/>
              <w:rPr>
                <w:rFonts w:ascii="宋体" w:hAnsi="宋体"/>
                <w:szCs w:val="21"/>
              </w:rPr>
            </w:pPr>
            <w:r>
              <w:rPr>
                <w:rFonts w:ascii="宋体" w:hAnsi="宋体" w:hint="eastAsia"/>
                <w:szCs w:val="21"/>
              </w:rPr>
              <w:t>6</w:t>
            </w:r>
          </w:p>
        </w:tc>
        <w:tc>
          <w:tcPr>
            <w:tcW w:w="660" w:type="dxa"/>
            <w:vAlign w:val="center"/>
          </w:tcPr>
          <w:p w14:paraId="25001A65" w14:textId="252A8AB4" w:rsidR="00F72ACA" w:rsidRDefault="00F72ACA" w:rsidP="00F72ACA">
            <w:pPr>
              <w:adjustRightInd w:val="0"/>
              <w:snapToGrid w:val="0"/>
              <w:jc w:val="center"/>
              <w:rPr>
                <w:rFonts w:ascii="宋体" w:hAnsi="宋体"/>
                <w:sz w:val="20"/>
                <w:szCs w:val="20"/>
              </w:rPr>
            </w:pPr>
            <w:r>
              <w:rPr>
                <w:rFonts w:ascii="宋体" w:hAnsi="宋体" w:cs="宋体" w:hint="eastAsia"/>
                <w:color w:val="000000"/>
                <w:kern w:val="0"/>
                <w:sz w:val="18"/>
                <w:szCs w:val="18"/>
                <w:lang w:bidi="ar"/>
              </w:rPr>
              <w:t>蓄电池</w:t>
            </w:r>
          </w:p>
        </w:tc>
        <w:tc>
          <w:tcPr>
            <w:tcW w:w="992" w:type="dxa"/>
            <w:vAlign w:val="center"/>
          </w:tcPr>
          <w:p w14:paraId="10014DCA" w14:textId="221F2C8F" w:rsidR="00F72ACA" w:rsidRDefault="00F72ACA" w:rsidP="00F72ACA">
            <w:pPr>
              <w:widowControl/>
              <w:jc w:val="center"/>
              <w:textAlignment w:val="center"/>
              <w:rPr>
                <w:rFonts w:ascii="宋体" w:hAnsi="宋体" w:cs="宋体"/>
                <w:color w:val="000000"/>
                <w:sz w:val="16"/>
                <w:szCs w:val="16"/>
              </w:rPr>
            </w:pPr>
          </w:p>
        </w:tc>
        <w:tc>
          <w:tcPr>
            <w:tcW w:w="2693" w:type="dxa"/>
            <w:vAlign w:val="center"/>
          </w:tcPr>
          <w:p w14:paraId="1D120199" w14:textId="15C476DC" w:rsidR="00F72ACA" w:rsidRDefault="00F72ACA" w:rsidP="00F72ACA">
            <w:pPr>
              <w:widowControl/>
              <w:jc w:val="left"/>
              <w:textAlignment w:val="center"/>
              <w:rPr>
                <w:rFonts w:ascii="宋体" w:hAnsi="宋体" w:cs="宋体"/>
                <w:color w:val="000000"/>
                <w:sz w:val="16"/>
                <w:szCs w:val="16"/>
              </w:rPr>
            </w:pPr>
            <w:r>
              <w:rPr>
                <w:rFonts w:ascii="宋体" w:hAnsi="宋体" w:cs="宋体" w:hint="eastAsia"/>
                <w:color w:val="000000"/>
                <w:kern w:val="0"/>
                <w:sz w:val="18"/>
                <w:szCs w:val="18"/>
                <w:lang w:bidi="ar"/>
              </w:rPr>
              <w:t>12V；不低于28A</w:t>
            </w:r>
            <w:r>
              <w:rPr>
                <w:rFonts w:ascii="宋体" w:hAnsi="宋体" w:cs="宋体"/>
                <w:color w:val="000000"/>
                <w:kern w:val="0"/>
                <w:sz w:val="18"/>
                <w:szCs w:val="18"/>
                <w:lang w:bidi="ar"/>
              </w:rPr>
              <w:t>h</w:t>
            </w:r>
            <w:r>
              <w:rPr>
                <w:rFonts w:ascii="宋体" w:hAnsi="宋体" w:cs="宋体" w:hint="eastAsia"/>
                <w:color w:val="000000"/>
                <w:kern w:val="0"/>
                <w:sz w:val="18"/>
                <w:szCs w:val="18"/>
                <w:lang w:bidi="ar"/>
              </w:rPr>
              <w:t>（C10）；阀控式全密封免维护胶体蓄电池；蓄电池参考尺寸（长*宽*高）：175*165*125mm。</w:t>
            </w:r>
          </w:p>
        </w:tc>
        <w:tc>
          <w:tcPr>
            <w:tcW w:w="567" w:type="dxa"/>
            <w:vAlign w:val="center"/>
          </w:tcPr>
          <w:p w14:paraId="56D3FB6F" w14:textId="2CAB5B0B" w:rsidR="00F72ACA" w:rsidRDefault="00F72ACA" w:rsidP="00F72ACA">
            <w:pPr>
              <w:adjustRightInd w:val="0"/>
              <w:snapToGrid w:val="0"/>
              <w:jc w:val="center"/>
              <w:rPr>
                <w:rFonts w:ascii="宋体" w:hAnsi="宋体"/>
                <w:szCs w:val="21"/>
              </w:rPr>
            </w:pPr>
            <w:r>
              <w:rPr>
                <w:rFonts w:ascii="宋体" w:hAnsi="宋体" w:cs="宋体" w:hint="eastAsia"/>
                <w:color w:val="000000"/>
                <w:kern w:val="0"/>
                <w:sz w:val="18"/>
                <w:szCs w:val="18"/>
                <w:lang w:bidi="ar"/>
              </w:rPr>
              <w:t>节</w:t>
            </w:r>
          </w:p>
        </w:tc>
        <w:tc>
          <w:tcPr>
            <w:tcW w:w="567" w:type="dxa"/>
            <w:tcBorders>
              <w:right w:val="single" w:sz="4" w:space="0" w:color="auto"/>
            </w:tcBorders>
            <w:vAlign w:val="center"/>
          </w:tcPr>
          <w:p w14:paraId="1D61BBA6" w14:textId="4737027E" w:rsidR="00F72ACA" w:rsidRDefault="00F72ACA" w:rsidP="00F72AC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851" w:type="dxa"/>
            <w:tcBorders>
              <w:left w:val="single" w:sz="4" w:space="0" w:color="auto"/>
            </w:tcBorders>
            <w:vAlign w:val="center"/>
          </w:tcPr>
          <w:p w14:paraId="49689F7A" w14:textId="77777777" w:rsidR="00F72ACA" w:rsidRDefault="00F72ACA" w:rsidP="00F72ACA">
            <w:pPr>
              <w:adjustRightInd w:val="0"/>
              <w:snapToGrid w:val="0"/>
              <w:jc w:val="center"/>
              <w:rPr>
                <w:rFonts w:ascii="宋体" w:hAnsi="宋体"/>
                <w:szCs w:val="21"/>
              </w:rPr>
            </w:pPr>
          </w:p>
        </w:tc>
        <w:tc>
          <w:tcPr>
            <w:tcW w:w="708" w:type="dxa"/>
            <w:vAlign w:val="center"/>
          </w:tcPr>
          <w:p w14:paraId="4DBAF2CC" w14:textId="77777777" w:rsidR="00F72ACA" w:rsidRDefault="00F72ACA" w:rsidP="00F72ACA">
            <w:pPr>
              <w:adjustRightInd w:val="0"/>
              <w:snapToGrid w:val="0"/>
              <w:jc w:val="center"/>
              <w:rPr>
                <w:rFonts w:ascii="宋体" w:hAnsi="宋体"/>
                <w:szCs w:val="21"/>
              </w:rPr>
            </w:pPr>
          </w:p>
        </w:tc>
        <w:tc>
          <w:tcPr>
            <w:tcW w:w="709" w:type="dxa"/>
            <w:vAlign w:val="center"/>
          </w:tcPr>
          <w:p w14:paraId="18015008" w14:textId="77777777" w:rsidR="00F72ACA" w:rsidRDefault="00F72ACA" w:rsidP="00F72ACA">
            <w:pPr>
              <w:adjustRightInd w:val="0"/>
              <w:snapToGrid w:val="0"/>
              <w:jc w:val="center"/>
              <w:rPr>
                <w:rFonts w:ascii="宋体" w:hAnsi="宋体"/>
                <w:szCs w:val="21"/>
              </w:rPr>
            </w:pPr>
          </w:p>
        </w:tc>
        <w:tc>
          <w:tcPr>
            <w:tcW w:w="709" w:type="dxa"/>
            <w:vAlign w:val="center"/>
          </w:tcPr>
          <w:p w14:paraId="0568072B" w14:textId="77777777" w:rsidR="00F72ACA" w:rsidRDefault="00F72ACA" w:rsidP="00F72ACA">
            <w:pPr>
              <w:adjustRightInd w:val="0"/>
              <w:snapToGrid w:val="0"/>
              <w:jc w:val="center"/>
              <w:rPr>
                <w:rFonts w:ascii="宋体" w:hAnsi="宋体"/>
                <w:szCs w:val="21"/>
              </w:rPr>
            </w:pPr>
          </w:p>
        </w:tc>
        <w:tc>
          <w:tcPr>
            <w:tcW w:w="992" w:type="dxa"/>
          </w:tcPr>
          <w:p w14:paraId="02E7C24F" w14:textId="77777777" w:rsidR="00F72ACA" w:rsidRDefault="00F72ACA" w:rsidP="00F72ACA">
            <w:pPr>
              <w:adjustRightInd w:val="0"/>
              <w:snapToGrid w:val="0"/>
              <w:jc w:val="center"/>
              <w:rPr>
                <w:rFonts w:ascii="宋体" w:hAnsi="宋体"/>
                <w:szCs w:val="21"/>
              </w:rPr>
            </w:pPr>
          </w:p>
        </w:tc>
      </w:tr>
      <w:tr w:rsidR="00F72ACA" w14:paraId="4FF234A3" w14:textId="77777777" w:rsidTr="009C207B">
        <w:trPr>
          <w:trHeight w:val="394"/>
        </w:trPr>
        <w:tc>
          <w:tcPr>
            <w:tcW w:w="0" w:type="auto"/>
            <w:vAlign w:val="center"/>
          </w:tcPr>
          <w:p w14:paraId="258A149C" w14:textId="20526784" w:rsidR="00F72ACA" w:rsidRDefault="00F72ACA" w:rsidP="00F72ACA">
            <w:pPr>
              <w:adjustRightInd w:val="0"/>
              <w:snapToGrid w:val="0"/>
              <w:jc w:val="center"/>
              <w:rPr>
                <w:rFonts w:ascii="宋体" w:hAnsi="宋体"/>
                <w:szCs w:val="21"/>
              </w:rPr>
            </w:pPr>
            <w:r>
              <w:rPr>
                <w:rFonts w:ascii="宋体" w:hAnsi="宋体" w:hint="eastAsia"/>
                <w:szCs w:val="21"/>
              </w:rPr>
              <w:t>7</w:t>
            </w:r>
          </w:p>
        </w:tc>
        <w:tc>
          <w:tcPr>
            <w:tcW w:w="660" w:type="dxa"/>
            <w:vAlign w:val="center"/>
          </w:tcPr>
          <w:p w14:paraId="3D4574C5" w14:textId="6C17EF88" w:rsidR="00F72ACA" w:rsidRDefault="00F72ACA" w:rsidP="00F72ACA">
            <w:pPr>
              <w:adjustRightInd w:val="0"/>
              <w:snapToGrid w:val="0"/>
              <w:jc w:val="center"/>
              <w:rPr>
                <w:rFonts w:ascii="宋体" w:hAnsi="宋体"/>
                <w:sz w:val="20"/>
                <w:szCs w:val="20"/>
              </w:rPr>
            </w:pPr>
            <w:r>
              <w:rPr>
                <w:rFonts w:ascii="宋体" w:hAnsi="宋体" w:cs="宋体" w:hint="eastAsia"/>
                <w:color w:val="000000"/>
                <w:kern w:val="0"/>
                <w:sz w:val="18"/>
                <w:szCs w:val="18"/>
                <w:lang w:bidi="ar"/>
              </w:rPr>
              <w:t>蓄电池</w:t>
            </w:r>
          </w:p>
        </w:tc>
        <w:tc>
          <w:tcPr>
            <w:tcW w:w="992" w:type="dxa"/>
            <w:vAlign w:val="center"/>
          </w:tcPr>
          <w:p w14:paraId="2C9D8A13" w14:textId="20FD2020" w:rsidR="00F72ACA" w:rsidRDefault="00F72ACA" w:rsidP="00F72ACA">
            <w:pPr>
              <w:widowControl/>
              <w:jc w:val="center"/>
              <w:textAlignment w:val="center"/>
              <w:rPr>
                <w:rFonts w:ascii="宋体" w:hAnsi="宋体" w:cs="宋体"/>
                <w:color w:val="000000"/>
                <w:sz w:val="16"/>
                <w:szCs w:val="16"/>
              </w:rPr>
            </w:pPr>
          </w:p>
        </w:tc>
        <w:tc>
          <w:tcPr>
            <w:tcW w:w="2693" w:type="dxa"/>
            <w:vAlign w:val="center"/>
          </w:tcPr>
          <w:p w14:paraId="32C6D2F2" w14:textId="705C89BD" w:rsidR="00F72ACA" w:rsidRDefault="00F72ACA" w:rsidP="00F72ACA">
            <w:pPr>
              <w:widowControl/>
              <w:jc w:val="left"/>
              <w:textAlignment w:val="center"/>
              <w:rPr>
                <w:rFonts w:ascii="宋体" w:hAnsi="宋体" w:cs="宋体"/>
                <w:color w:val="000000"/>
                <w:sz w:val="16"/>
                <w:szCs w:val="16"/>
              </w:rPr>
            </w:pPr>
            <w:r>
              <w:rPr>
                <w:rFonts w:ascii="宋体" w:hAnsi="宋体" w:cs="宋体" w:hint="eastAsia"/>
                <w:color w:val="000000"/>
                <w:kern w:val="0"/>
                <w:sz w:val="18"/>
                <w:szCs w:val="18"/>
                <w:lang w:bidi="ar"/>
              </w:rPr>
              <w:t>12V；不低于12A</w:t>
            </w:r>
            <w:r>
              <w:rPr>
                <w:rFonts w:ascii="宋体" w:hAnsi="宋体" w:cs="宋体"/>
                <w:color w:val="000000"/>
                <w:kern w:val="0"/>
                <w:sz w:val="18"/>
                <w:szCs w:val="18"/>
                <w:lang w:bidi="ar"/>
              </w:rPr>
              <w:t>h</w:t>
            </w:r>
            <w:bookmarkStart w:id="183" w:name="_GoBack"/>
            <w:bookmarkEnd w:id="183"/>
            <w:r>
              <w:rPr>
                <w:rFonts w:ascii="宋体" w:hAnsi="宋体" w:cs="宋体" w:hint="eastAsia"/>
                <w:color w:val="000000"/>
                <w:kern w:val="0"/>
                <w:sz w:val="18"/>
                <w:szCs w:val="18"/>
                <w:lang w:bidi="ar"/>
              </w:rPr>
              <w:t>（C10）；阀控式全密封免维护胶体蓄电池；蓄电池参考尺寸（长*宽*高）：150*95*95mm。</w:t>
            </w:r>
          </w:p>
        </w:tc>
        <w:tc>
          <w:tcPr>
            <w:tcW w:w="567" w:type="dxa"/>
            <w:vAlign w:val="center"/>
          </w:tcPr>
          <w:p w14:paraId="109751CD" w14:textId="44D08A7D" w:rsidR="00F72ACA" w:rsidRDefault="00F72ACA" w:rsidP="00F72ACA">
            <w:pPr>
              <w:adjustRightInd w:val="0"/>
              <w:snapToGrid w:val="0"/>
              <w:jc w:val="center"/>
              <w:rPr>
                <w:rFonts w:ascii="宋体" w:hAnsi="宋体"/>
                <w:szCs w:val="21"/>
              </w:rPr>
            </w:pPr>
            <w:r>
              <w:rPr>
                <w:rFonts w:ascii="宋体" w:hAnsi="宋体" w:cs="宋体" w:hint="eastAsia"/>
                <w:color w:val="000000"/>
                <w:kern w:val="0"/>
                <w:sz w:val="18"/>
                <w:szCs w:val="18"/>
                <w:lang w:bidi="ar"/>
              </w:rPr>
              <w:t>节</w:t>
            </w:r>
          </w:p>
        </w:tc>
        <w:tc>
          <w:tcPr>
            <w:tcW w:w="567" w:type="dxa"/>
            <w:tcBorders>
              <w:right w:val="single" w:sz="4" w:space="0" w:color="auto"/>
            </w:tcBorders>
            <w:vAlign w:val="center"/>
          </w:tcPr>
          <w:p w14:paraId="1829EEAE" w14:textId="24677AA2" w:rsidR="00F72ACA" w:rsidRDefault="00F72ACA" w:rsidP="00F72AC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851" w:type="dxa"/>
            <w:tcBorders>
              <w:left w:val="single" w:sz="4" w:space="0" w:color="auto"/>
            </w:tcBorders>
            <w:vAlign w:val="center"/>
          </w:tcPr>
          <w:p w14:paraId="1BB64E72" w14:textId="77777777" w:rsidR="00F72ACA" w:rsidRDefault="00F72ACA" w:rsidP="00F72ACA">
            <w:pPr>
              <w:adjustRightInd w:val="0"/>
              <w:snapToGrid w:val="0"/>
              <w:jc w:val="center"/>
              <w:rPr>
                <w:rFonts w:ascii="宋体" w:hAnsi="宋体"/>
                <w:szCs w:val="21"/>
              </w:rPr>
            </w:pPr>
          </w:p>
        </w:tc>
        <w:tc>
          <w:tcPr>
            <w:tcW w:w="708" w:type="dxa"/>
            <w:vAlign w:val="center"/>
          </w:tcPr>
          <w:p w14:paraId="3BEC3EF6" w14:textId="77777777" w:rsidR="00F72ACA" w:rsidRDefault="00F72ACA" w:rsidP="00F72ACA">
            <w:pPr>
              <w:adjustRightInd w:val="0"/>
              <w:snapToGrid w:val="0"/>
              <w:jc w:val="center"/>
              <w:rPr>
                <w:rFonts w:ascii="宋体" w:hAnsi="宋体"/>
                <w:szCs w:val="21"/>
              </w:rPr>
            </w:pPr>
          </w:p>
        </w:tc>
        <w:tc>
          <w:tcPr>
            <w:tcW w:w="709" w:type="dxa"/>
            <w:vAlign w:val="center"/>
          </w:tcPr>
          <w:p w14:paraId="71382B25" w14:textId="77777777" w:rsidR="00F72ACA" w:rsidRDefault="00F72ACA" w:rsidP="00F72ACA">
            <w:pPr>
              <w:adjustRightInd w:val="0"/>
              <w:snapToGrid w:val="0"/>
              <w:jc w:val="center"/>
              <w:rPr>
                <w:rFonts w:ascii="宋体" w:hAnsi="宋体"/>
                <w:szCs w:val="21"/>
              </w:rPr>
            </w:pPr>
          </w:p>
        </w:tc>
        <w:tc>
          <w:tcPr>
            <w:tcW w:w="709" w:type="dxa"/>
            <w:vAlign w:val="center"/>
          </w:tcPr>
          <w:p w14:paraId="12DC2B19" w14:textId="77777777" w:rsidR="00F72ACA" w:rsidRDefault="00F72ACA" w:rsidP="00F72ACA">
            <w:pPr>
              <w:adjustRightInd w:val="0"/>
              <w:snapToGrid w:val="0"/>
              <w:jc w:val="center"/>
              <w:rPr>
                <w:rFonts w:ascii="宋体" w:hAnsi="宋体"/>
                <w:szCs w:val="21"/>
              </w:rPr>
            </w:pPr>
          </w:p>
        </w:tc>
        <w:tc>
          <w:tcPr>
            <w:tcW w:w="992" w:type="dxa"/>
          </w:tcPr>
          <w:p w14:paraId="236E0CEA" w14:textId="77777777" w:rsidR="00F72ACA" w:rsidRDefault="00F72ACA" w:rsidP="00F72ACA">
            <w:pPr>
              <w:adjustRightInd w:val="0"/>
              <w:snapToGrid w:val="0"/>
              <w:jc w:val="center"/>
              <w:rPr>
                <w:rFonts w:ascii="宋体" w:hAnsi="宋体"/>
                <w:szCs w:val="21"/>
              </w:rPr>
            </w:pPr>
          </w:p>
        </w:tc>
      </w:tr>
      <w:tr w:rsidR="00F72ACA" w14:paraId="56D5BA89" w14:textId="77777777" w:rsidTr="009C207B">
        <w:trPr>
          <w:trHeight w:val="394"/>
        </w:trPr>
        <w:tc>
          <w:tcPr>
            <w:tcW w:w="0" w:type="auto"/>
            <w:vAlign w:val="center"/>
          </w:tcPr>
          <w:p w14:paraId="01FE16B5" w14:textId="1459FBDD" w:rsidR="00F72ACA" w:rsidRDefault="00F72ACA" w:rsidP="00F72ACA">
            <w:pPr>
              <w:adjustRightInd w:val="0"/>
              <w:snapToGrid w:val="0"/>
              <w:jc w:val="center"/>
              <w:rPr>
                <w:rFonts w:ascii="宋体" w:hAnsi="宋体"/>
                <w:szCs w:val="21"/>
              </w:rPr>
            </w:pPr>
            <w:r>
              <w:rPr>
                <w:rFonts w:ascii="宋体" w:hAnsi="宋体" w:hint="eastAsia"/>
                <w:szCs w:val="21"/>
              </w:rPr>
              <w:t>8</w:t>
            </w:r>
          </w:p>
        </w:tc>
        <w:tc>
          <w:tcPr>
            <w:tcW w:w="660" w:type="dxa"/>
            <w:vAlign w:val="center"/>
          </w:tcPr>
          <w:p w14:paraId="0BB9BFED" w14:textId="6D4D33EF" w:rsidR="00F72ACA" w:rsidRDefault="00F72ACA" w:rsidP="00F72ACA">
            <w:pPr>
              <w:adjustRightInd w:val="0"/>
              <w:snapToGrid w:val="0"/>
              <w:jc w:val="center"/>
              <w:rPr>
                <w:rFonts w:ascii="宋体" w:hAnsi="宋体"/>
                <w:sz w:val="20"/>
                <w:szCs w:val="20"/>
              </w:rPr>
            </w:pPr>
            <w:r>
              <w:rPr>
                <w:rFonts w:ascii="宋体" w:hAnsi="宋体" w:cs="宋体" w:hint="eastAsia"/>
                <w:color w:val="000000"/>
                <w:kern w:val="0"/>
                <w:sz w:val="18"/>
                <w:szCs w:val="18"/>
                <w:lang w:bidi="ar"/>
              </w:rPr>
              <w:t>蓄电池</w:t>
            </w:r>
          </w:p>
        </w:tc>
        <w:tc>
          <w:tcPr>
            <w:tcW w:w="992" w:type="dxa"/>
            <w:vAlign w:val="center"/>
          </w:tcPr>
          <w:p w14:paraId="700493FB" w14:textId="29C62B9E" w:rsidR="00F72ACA" w:rsidRDefault="00F72ACA" w:rsidP="00F72ACA">
            <w:pPr>
              <w:widowControl/>
              <w:jc w:val="center"/>
              <w:textAlignment w:val="center"/>
              <w:rPr>
                <w:rFonts w:ascii="宋体" w:hAnsi="宋体" w:cs="宋体"/>
                <w:color w:val="000000"/>
                <w:sz w:val="16"/>
                <w:szCs w:val="16"/>
              </w:rPr>
            </w:pPr>
          </w:p>
        </w:tc>
        <w:tc>
          <w:tcPr>
            <w:tcW w:w="2693" w:type="dxa"/>
            <w:vAlign w:val="center"/>
          </w:tcPr>
          <w:p w14:paraId="7AADED72" w14:textId="5A96DD23" w:rsidR="00F72ACA" w:rsidRDefault="00F72ACA" w:rsidP="00F72ACA">
            <w:pPr>
              <w:widowControl/>
              <w:jc w:val="left"/>
              <w:textAlignment w:val="center"/>
              <w:rPr>
                <w:rFonts w:ascii="宋体" w:hAnsi="宋体" w:cs="宋体"/>
                <w:color w:val="000000"/>
                <w:sz w:val="16"/>
                <w:szCs w:val="16"/>
              </w:rPr>
            </w:pPr>
            <w:r>
              <w:rPr>
                <w:rFonts w:ascii="宋体" w:hAnsi="宋体" w:cs="宋体" w:hint="eastAsia"/>
                <w:color w:val="000000"/>
                <w:kern w:val="0"/>
                <w:sz w:val="18"/>
                <w:szCs w:val="18"/>
                <w:lang w:bidi="ar"/>
              </w:rPr>
              <w:t>12V；不低于18A</w:t>
            </w:r>
            <w:r>
              <w:rPr>
                <w:rFonts w:ascii="宋体" w:hAnsi="宋体" w:cs="宋体"/>
                <w:color w:val="000000"/>
                <w:kern w:val="0"/>
                <w:sz w:val="18"/>
                <w:szCs w:val="18"/>
                <w:lang w:bidi="ar"/>
              </w:rPr>
              <w:t>h</w:t>
            </w:r>
            <w:r>
              <w:rPr>
                <w:rFonts w:ascii="宋体" w:hAnsi="宋体" w:cs="宋体" w:hint="eastAsia"/>
                <w:color w:val="000000"/>
                <w:kern w:val="0"/>
                <w:sz w:val="18"/>
                <w:szCs w:val="18"/>
                <w:lang w:bidi="ar"/>
              </w:rPr>
              <w:t>（C10）；阀控式全密封免维护胶体蓄电池；蓄电池参考尺寸（长*宽*高）：170*100*150mm。</w:t>
            </w:r>
          </w:p>
        </w:tc>
        <w:tc>
          <w:tcPr>
            <w:tcW w:w="567" w:type="dxa"/>
            <w:vAlign w:val="center"/>
          </w:tcPr>
          <w:p w14:paraId="7D7B2745" w14:textId="0F5DC0EB" w:rsidR="00F72ACA" w:rsidRDefault="00F72ACA" w:rsidP="00F72ACA">
            <w:pPr>
              <w:adjustRightInd w:val="0"/>
              <w:snapToGrid w:val="0"/>
              <w:jc w:val="center"/>
              <w:rPr>
                <w:rFonts w:ascii="宋体" w:hAnsi="宋体"/>
                <w:szCs w:val="21"/>
              </w:rPr>
            </w:pPr>
            <w:r>
              <w:rPr>
                <w:rFonts w:ascii="宋体" w:hAnsi="宋体" w:cs="宋体" w:hint="eastAsia"/>
                <w:color w:val="000000"/>
                <w:kern w:val="0"/>
                <w:sz w:val="18"/>
                <w:szCs w:val="18"/>
                <w:lang w:bidi="ar"/>
              </w:rPr>
              <w:t>节</w:t>
            </w:r>
          </w:p>
        </w:tc>
        <w:tc>
          <w:tcPr>
            <w:tcW w:w="567" w:type="dxa"/>
            <w:tcBorders>
              <w:right w:val="single" w:sz="4" w:space="0" w:color="auto"/>
            </w:tcBorders>
            <w:vAlign w:val="center"/>
          </w:tcPr>
          <w:p w14:paraId="789E81D1" w14:textId="30D8710B" w:rsidR="00F72ACA" w:rsidRDefault="00F72ACA" w:rsidP="00F72AC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851" w:type="dxa"/>
            <w:tcBorders>
              <w:left w:val="single" w:sz="4" w:space="0" w:color="auto"/>
            </w:tcBorders>
            <w:vAlign w:val="center"/>
          </w:tcPr>
          <w:p w14:paraId="73E72396" w14:textId="77777777" w:rsidR="00F72ACA" w:rsidRDefault="00F72ACA" w:rsidP="00F72ACA">
            <w:pPr>
              <w:adjustRightInd w:val="0"/>
              <w:snapToGrid w:val="0"/>
              <w:jc w:val="center"/>
              <w:rPr>
                <w:rFonts w:ascii="宋体" w:hAnsi="宋体"/>
                <w:szCs w:val="21"/>
              </w:rPr>
            </w:pPr>
          </w:p>
        </w:tc>
        <w:tc>
          <w:tcPr>
            <w:tcW w:w="708" w:type="dxa"/>
            <w:vAlign w:val="center"/>
          </w:tcPr>
          <w:p w14:paraId="054D2AA8" w14:textId="77777777" w:rsidR="00F72ACA" w:rsidRDefault="00F72ACA" w:rsidP="00F72ACA">
            <w:pPr>
              <w:adjustRightInd w:val="0"/>
              <w:snapToGrid w:val="0"/>
              <w:jc w:val="center"/>
              <w:rPr>
                <w:rFonts w:ascii="宋体" w:hAnsi="宋体"/>
                <w:szCs w:val="21"/>
              </w:rPr>
            </w:pPr>
          </w:p>
        </w:tc>
        <w:tc>
          <w:tcPr>
            <w:tcW w:w="709" w:type="dxa"/>
            <w:vAlign w:val="center"/>
          </w:tcPr>
          <w:p w14:paraId="7C6A1790" w14:textId="77777777" w:rsidR="00F72ACA" w:rsidRDefault="00F72ACA" w:rsidP="00F72ACA">
            <w:pPr>
              <w:adjustRightInd w:val="0"/>
              <w:snapToGrid w:val="0"/>
              <w:jc w:val="center"/>
              <w:rPr>
                <w:rFonts w:ascii="宋体" w:hAnsi="宋体"/>
                <w:szCs w:val="21"/>
              </w:rPr>
            </w:pPr>
          </w:p>
        </w:tc>
        <w:tc>
          <w:tcPr>
            <w:tcW w:w="709" w:type="dxa"/>
            <w:vAlign w:val="center"/>
          </w:tcPr>
          <w:p w14:paraId="0D16F9C9" w14:textId="77777777" w:rsidR="00F72ACA" w:rsidRDefault="00F72ACA" w:rsidP="00F72ACA">
            <w:pPr>
              <w:adjustRightInd w:val="0"/>
              <w:snapToGrid w:val="0"/>
              <w:jc w:val="center"/>
              <w:rPr>
                <w:rFonts w:ascii="宋体" w:hAnsi="宋体"/>
                <w:szCs w:val="21"/>
              </w:rPr>
            </w:pPr>
          </w:p>
        </w:tc>
        <w:tc>
          <w:tcPr>
            <w:tcW w:w="992" w:type="dxa"/>
          </w:tcPr>
          <w:p w14:paraId="45793AE8" w14:textId="77777777" w:rsidR="00F72ACA" w:rsidRDefault="00F72ACA" w:rsidP="00F72ACA">
            <w:pPr>
              <w:adjustRightInd w:val="0"/>
              <w:snapToGrid w:val="0"/>
              <w:jc w:val="center"/>
              <w:rPr>
                <w:rFonts w:ascii="宋体" w:hAnsi="宋体"/>
                <w:szCs w:val="21"/>
              </w:rPr>
            </w:pPr>
          </w:p>
        </w:tc>
      </w:tr>
      <w:tr w:rsidR="00F72ACA" w14:paraId="14F2A799" w14:textId="77777777" w:rsidTr="009C207B">
        <w:trPr>
          <w:trHeight w:val="394"/>
        </w:trPr>
        <w:tc>
          <w:tcPr>
            <w:tcW w:w="0" w:type="auto"/>
            <w:vAlign w:val="center"/>
          </w:tcPr>
          <w:p w14:paraId="6A26C14E" w14:textId="5B1FF6A5" w:rsidR="00F72ACA" w:rsidRDefault="00F72ACA" w:rsidP="00F72ACA">
            <w:pPr>
              <w:adjustRightInd w:val="0"/>
              <w:snapToGrid w:val="0"/>
              <w:jc w:val="center"/>
              <w:rPr>
                <w:rFonts w:ascii="宋体" w:hAnsi="宋体"/>
                <w:szCs w:val="21"/>
              </w:rPr>
            </w:pPr>
            <w:r>
              <w:rPr>
                <w:rFonts w:ascii="宋体" w:hAnsi="宋体" w:hint="eastAsia"/>
                <w:szCs w:val="21"/>
              </w:rPr>
              <w:t>9</w:t>
            </w:r>
          </w:p>
        </w:tc>
        <w:tc>
          <w:tcPr>
            <w:tcW w:w="660" w:type="dxa"/>
            <w:vAlign w:val="center"/>
          </w:tcPr>
          <w:p w14:paraId="6BD2B988" w14:textId="45CE37A8" w:rsidR="00F72ACA" w:rsidRDefault="00F72ACA" w:rsidP="00F72ACA">
            <w:pPr>
              <w:adjustRightInd w:val="0"/>
              <w:snapToGrid w:val="0"/>
              <w:jc w:val="center"/>
              <w:rPr>
                <w:rFonts w:ascii="宋体" w:hAnsi="宋体"/>
                <w:sz w:val="20"/>
                <w:szCs w:val="20"/>
              </w:rPr>
            </w:pPr>
            <w:r>
              <w:rPr>
                <w:rFonts w:ascii="宋体" w:hAnsi="宋体" w:cs="宋体" w:hint="eastAsia"/>
                <w:color w:val="000000"/>
                <w:kern w:val="0"/>
                <w:sz w:val="18"/>
                <w:szCs w:val="18"/>
                <w:lang w:bidi="ar"/>
              </w:rPr>
              <w:t>蓄电池</w:t>
            </w:r>
          </w:p>
        </w:tc>
        <w:tc>
          <w:tcPr>
            <w:tcW w:w="992" w:type="dxa"/>
            <w:vAlign w:val="center"/>
          </w:tcPr>
          <w:p w14:paraId="0E247B57" w14:textId="32840485" w:rsidR="00F72ACA" w:rsidRDefault="00F72ACA" w:rsidP="00F72ACA">
            <w:pPr>
              <w:widowControl/>
              <w:jc w:val="center"/>
              <w:textAlignment w:val="center"/>
              <w:rPr>
                <w:rFonts w:ascii="宋体" w:hAnsi="宋体" w:cs="宋体"/>
                <w:color w:val="000000"/>
                <w:sz w:val="16"/>
                <w:szCs w:val="16"/>
              </w:rPr>
            </w:pPr>
          </w:p>
        </w:tc>
        <w:tc>
          <w:tcPr>
            <w:tcW w:w="2693" w:type="dxa"/>
            <w:vAlign w:val="center"/>
          </w:tcPr>
          <w:p w14:paraId="289C5F7F" w14:textId="0614E86C" w:rsidR="00F72ACA" w:rsidRDefault="00F72ACA" w:rsidP="00F72ACA">
            <w:pPr>
              <w:widowControl/>
              <w:jc w:val="left"/>
              <w:textAlignment w:val="center"/>
              <w:rPr>
                <w:rFonts w:ascii="宋体" w:hAnsi="宋体" w:cs="宋体"/>
                <w:color w:val="000000"/>
                <w:sz w:val="16"/>
                <w:szCs w:val="16"/>
              </w:rPr>
            </w:pPr>
            <w:r>
              <w:rPr>
                <w:rFonts w:ascii="宋体" w:hAnsi="宋体" w:cs="宋体" w:hint="eastAsia"/>
                <w:color w:val="000000"/>
                <w:kern w:val="0"/>
                <w:sz w:val="18"/>
                <w:szCs w:val="18"/>
                <w:lang w:bidi="ar"/>
              </w:rPr>
              <w:t>12V；不低于32A</w:t>
            </w:r>
            <w:r>
              <w:rPr>
                <w:rFonts w:ascii="宋体" w:hAnsi="宋体" w:cs="宋体"/>
                <w:color w:val="000000"/>
                <w:kern w:val="0"/>
                <w:sz w:val="18"/>
                <w:szCs w:val="18"/>
                <w:lang w:bidi="ar"/>
              </w:rPr>
              <w:t>h</w:t>
            </w:r>
            <w:r>
              <w:rPr>
                <w:rFonts w:ascii="宋体" w:hAnsi="宋体" w:cs="宋体" w:hint="eastAsia"/>
                <w:color w:val="000000"/>
                <w:kern w:val="0"/>
                <w:sz w:val="18"/>
                <w:szCs w:val="18"/>
                <w:lang w:bidi="ar"/>
              </w:rPr>
              <w:t>（C10），阀控式全密封免维护胶体蓄电池；蓄电池参考尺寸（长*宽*高）：259*</w:t>
            </w:r>
            <w:r>
              <w:rPr>
                <w:rFonts w:ascii="宋体" w:hAnsi="宋体" w:cs="宋体"/>
                <w:color w:val="000000"/>
                <w:kern w:val="0"/>
                <w:sz w:val="18"/>
                <w:szCs w:val="18"/>
                <w:lang w:bidi="ar"/>
              </w:rPr>
              <w:t>175</w:t>
            </w:r>
            <w:r>
              <w:rPr>
                <w:rFonts w:ascii="宋体" w:hAnsi="宋体" w:cs="宋体" w:hint="eastAsia"/>
                <w:color w:val="000000"/>
                <w:kern w:val="0"/>
                <w:sz w:val="18"/>
                <w:szCs w:val="18"/>
                <w:lang w:bidi="ar"/>
              </w:rPr>
              <w:t>*</w:t>
            </w:r>
            <w:r>
              <w:rPr>
                <w:rFonts w:ascii="宋体" w:hAnsi="宋体" w:cs="宋体"/>
                <w:color w:val="000000"/>
                <w:kern w:val="0"/>
                <w:sz w:val="18"/>
                <w:szCs w:val="18"/>
                <w:lang w:bidi="ar"/>
              </w:rPr>
              <w:t>175</w:t>
            </w:r>
            <w:r>
              <w:rPr>
                <w:rFonts w:ascii="宋体" w:hAnsi="宋体" w:cs="宋体" w:hint="eastAsia"/>
                <w:color w:val="000000"/>
                <w:kern w:val="0"/>
                <w:sz w:val="18"/>
                <w:szCs w:val="18"/>
                <w:lang w:bidi="ar"/>
              </w:rPr>
              <w:t>mm。</w:t>
            </w:r>
          </w:p>
        </w:tc>
        <w:tc>
          <w:tcPr>
            <w:tcW w:w="567" w:type="dxa"/>
            <w:vAlign w:val="center"/>
          </w:tcPr>
          <w:p w14:paraId="12084908" w14:textId="1ABEB33E" w:rsidR="00F72ACA" w:rsidRDefault="00F72ACA" w:rsidP="00F72ACA">
            <w:pPr>
              <w:adjustRightInd w:val="0"/>
              <w:snapToGrid w:val="0"/>
              <w:jc w:val="center"/>
              <w:rPr>
                <w:rFonts w:ascii="宋体" w:hAnsi="宋体"/>
                <w:szCs w:val="21"/>
              </w:rPr>
            </w:pPr>
            <w:r>
              <w:rPr>
                <w:rFonts w:ascii="宋体" w:hAnsi="宋体" w:cs="宋体" w:hint="eastAsia"/>
                <w:color w:val="000000"/>
                <w:kern w:val="0"/>
                <w:sz w:val="18"/>
                <w:szCs w:val="18"/>
                <w:lang w:bidi="ar"/>
              </w:rPr>
              <w:t>节</w:t>
            </w:r>
          </w:p>
        </w:tc>
        <w:tc>
          <w:tcPr>
            <w:tcW w:w="567" w:type="dxa"/>
            <w:tcBorders>
              <w:right w:val="single" w:sz="4" w:space="0" w:color="auto"/>
            </w:tcBorders>
            <w:vAlign w:val="center"/>
          </w:tcPr>
          <w:p w14:paraId="62E66CBB" w14:textId="7A7584D1" w:rsidR="00F72ACA" w:rsidRDefault="00F72ACA" w:rsidP="00F72AC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851" w:type="dxa"/>
            <w:tcBorders>
              <w:left w:val="single" w:sz="4" w:space="0" w:color="auto"/>
            </w:tcBorders>
            <w:vAlign w:val="center"/>
          </w:tcPr>
          <w:p w14:paraId="3CE61DF2" w14:textId="77777777" w:rsidR="00F72ACA" w:rsidRDefault="00F72ACA" w:rsidP="00F72ACA">
            <w:pPr>
              <w:adjustRightInd w:val="0"/>
              <w:snapToGrid w:val="0"/>
              <w:jc w:val="center"/>
              <w:rPr>
                <w:rFonts w:ascii="宋体" w:hAnsi="宋体"/>
                <w:szCs w:val="21"/>
              </w:rPr>
            </w:pPr>
          </w:p>
        </w:tc>
        <w:tc>
          <w:tcPr>
            <w:tcW w:w="708" w:type="dxa"/>
            <w:vAlign w:val="center"/>
          </w:tcPr>
          <w:p w14:paraId="6317A8D9" w14:textId="77777777" w:rsidR="00F72ACA" w:rsidRDefault="00F72ACA" w:rsidP="00F72ACA">
            <w:pPr>
              <w:adjustRightInd w:val="0"/>
              <w:snapToGrid w:val="0"/>
              <w:jc w:val="center"/>
              <w:rPr>
                <w:rFonts w:ascii="宋体" w:hAnsi="宋体"/>
                <w:szCs w:val="21"/>
              </w:rPr>
            </w:pPr>
          </w:p>
        </w:tc>
        <w:tc>
          <w:tcPr>
            <w:tcW w:w="709" w:type="dxa"/>
            <w:vAlign w:val="center"/>
          </w:tcPr>
          <w:p w14:paraId="1DB5882B" w14:textId="77777777" w:rsidR="00F72ACA" w:rsidRDefault="00F72ACA" w:rsidP="00F72ACA">
            <w:pPr>
              <w:adjustRightInd w:val="0"/>
              <w:snapToGrid w:val="0"/>
              <w:jc w:val="center"/>
              <w:rPr>
                <w:rFonts w:ascii="宋体" w:hAnsi="宋体"/>
                <w:szCs w:val="21"/>
              </w:rPr>
            </w:pPr>
          </w:p>
        </w:tc>
        <w:tc>
          <w:tcPr>
            <w:tcW w:w="709" w:type="dxa"/>
            <w:vAlign w:val="center"/>
          </w:tcPr>
          <w:p w14:paraId="58358C59" w14:textId="77777777" w:rsidR="00F72ACA" w:rsidRDefault="00F72ACA" w:rsidP="00F72ACA">
            <w:pPr>
              <w:adjustRightInd w:val="0"/>
              <w:snapToGrid w:val="0"/>
              <w:jc w:val="center"/>
              <w:rPr>
                <w:rFonts w:ascii="宋体" w:hAnsi="宋体"/>
                <w:szCs w:val="21"/>
              </w:rPr>
            </w:pPr>
          </w:p>
        </w:tc>
        <w:tc>
          <w:tcPr>
            <w:tcW w:w="992" w:type="dxa"/>
          </w:tcPr>
          <w:p w14:paraId="19560B0D" w14:textId="77777777" w:rsidR="00F72ACA" w:rsidRDefault="00F72ACA" w:rsidP="00F72ACA">
            <w:pPr>
              <w:adjustRightInd w:val="0"/>
              <w:snapToGrid w:val="0"/>
              <w:jc w:val="center"/>
              <w:rPr>
                <w:rFonts w:ascii="宋体" w:hAnsi="宋体"/>
                <w:szCs w:val="21"/>
              </w:rPr>
            </w:pPr>
          </w:p>
        </w:tc>
      </w:tr>
      <w:tr w:rsidR="00F72ACA" w14:paraId="470AC284" w14:textId="77777777" w:rsidTr="009C207B">
        <w:trPr>
          <w:trHeight w:val="394"/>
        </w:trPr>
        <w:tc>
          <w:tcPr>
            <w:tcW w:w="0" w:type="auto"/>
            <w:vAlign w:val="center"/>
          </w:tcPr>
          <w:p w14:paraId="44A33542" w14:textId="3BE045BE" w:rsidR="00F72ACA" w:rsidRDefault="00F72ACA" w:rsidP="00F72ACA">
            <w:pPr>
              <w:adjustRightInd w:val="0"/>
              <w:snapToGrid w:val="0"/>
              <w:jc w:val="center"/>
              <w:rPr>
                <w:rFonts w:ascii="宋体" w:hAnsi="宋体"/>
                <w:szCs w:val="21"/>
              </w:rPr>
            </w:pPr>
            <w:r>
              <w:rPr>
                <w:rFonts w:ascii="宋体" w:hAnsi="宋体" w:hint="eastAsia"/>
                <w:szCs w:val="21"/>
              </w:rPr>
              <w:t>1</w:t>
            </w:r>
            <w:r>
              <w:rPr>
                <w:rFonts w:ascii="宋体" w:hAnsi="宋体"/>
                <w:szCs w:val="21"/>
              </w:rPr>
              <w:t>0</w:t>
            </w:r>
          </w:p>
        </w:tc>
        <w:tc>
          <w:tcPr>
            <w:tcW w:w="660" w:type="dxa"/>
            <w:vAlign w:val="center"/>
          </w:tcPr>
          <w:p w14:paraId="443EFE4B" w14:textId="133A0E29" w:rsidR="00F72ACA" w:rsidRDefault="00F72ACA" w:rsidP="00F72ACA">
            <w:pPr>
              <w:adjustRightInd w:val="0"/>
              <w:snapToGrid w:val="0"/>
              <w:jc w:val="center"/>
              <w:rPr>
                <w:rFonts w:ascii="宋体" w:hAnsi="宋体"/>
                <w:sz w:val="20"/>
                <w:szCs w:val="20"/>
              </w:rPr>
            </w:pPr>
            <w:r>
              <w:rPr>
                <w:rFonts w:ascii="宋体" w:hAnsi="宋体" w:cs="宋体" w:hint="eastAsia"/>
                <w:color w:val="000000"/>
                <w:kern w:val="0"/>
                <w:sz w:val="18"/>
                <w:szCs w:val="18"/>
                <w:lang w:bidi="ar"/>
              </w:rPr>
              <w:t>蓄电池</w:t>
            </w:r>
          </w:p>
        </w:tc>
        <w:tc>
          <w:tcPr>
            <w:tcW w:w="992" w:type="dxa"/>
            <w:vAlign w:val="center"/>
          </w:tcPr>
          <w:p w14:paraId="3FAE4A81" w14:textId="0DAE3E08" w:rsidR="00F72ACA" w:rsidRDefault="00F72ACA" w:rsidP="00F72ACA">
            <w:pPr>
              <w:widowControl/>
              <w:jc w:val="center"/>
              <w:textAlignment w:val="center"/>
              <w:rPr>
                <w:rFonts w:ascii="宋体" w:hAnsi="宋体" w:cs="宋体"/>
                <w:color w:val="000000"/>
                <w:sz w:val="16"/>
                <w:szCs w:val="16"/>
              </w:rPr>
            </w:pPr>
          </w:p>
        </w:tc>
        <w:tc>
          <w:tcPr>
            <w:tcW w:w="2693" w:type="dxa"/>
            <w:vAlign w:val="center"/>
          </w:tcPr>
          <w:p w14:paraId="1C6D06BD" w14:textId="0EBB9913" w:rsidR="00F72ACA" w:rsidRDefault="00F72ACA" w:rsidP="00F72ACA">
            <w:pPr>
              <w:widowControl/>
              <w:jc w:val="left"/>
              <w:textAlignment w:val="center"/>
              <w:rPr>
                <w:rFonts w:ascii="宋体" w:hAnsi="宋体" w:cs="宋体"/>
                <w:color w:val="000000"/>
                <w:sz w:val="16"/>
                <w:szCs w:val="16"/>
              </w:rPr>
            </w:pPr>
            <w:r>
              <w:rPr>
                <w:rFonts w:ascii="宋体" w:hAnsi="宋体" w:cs="宋体" w:hint="eastAsia"/>
                <w:color w:val="000000"/>
                <w:kern w:val="0"/>
                <w:sz w:val="18"/>
                <w:szCs w:val="18"/>
                <w:lang w:bidi="ar"/>
              </w:rPr>
              <w:t>12V；不低于100A</w:t>
            </w:r>
            <w:r>
              <w:rPr>
                <w:rFonts w:ascii="宋体" w:hAnsi="宋体" w:cs="宋体"/>
                <w:color w:val="000000"/>
                <w:kern w:val="0"/>
                <w:sz w:val="18"/>
                <w:szCs w:val="18"/>
                <w:lang w:bidi="ar"/>
              </w:rPr>
              <w:t>h</w:t>
            </w:r>
            <w:r>
              <w:rPr>
                <w:rFonts w:ascii="宋体" w:hAnsi="宋体" w:cs="宋体" w:hint="eastAsia"/>
                <w:color w:val="000000"/>
                <w:kern w:val="0"/>
                <w:sz w:val="18"/>
                <w:szCs w:val="18"/>
                <w:lang w:bidi="ar"/>
              </w:rPr>
              <w:t>（C10），阀控式全密封免维护胶体蓄电池；蓄电池参考尺寸（长*宽*高）：406*175*238mm。</w:t>
            </w:r>
          </w:p>
        </w:tc>
        <w:tc>
          <w:tcPr>
            <w:tcW w:w="567" w:type="dxa"/>
            <w:vAlign w:val="center"/>
          </w:tcPr>
          <w:p w14:paraId="1DA84C44" w14:textId="20EF0A06" w:rsidR="00F72ACA" w:rsidRDefault="00F72ACA" w:rsidP="00F72ACA">
            <w:pPr>
              <w:adjustRightInd w:val="0"/>
              <w:snapToGrid w:val="0"/>
              <w:jc w:val="center"/>
              <w:rPr>
                <w:rFonts w:ascii="宋体" w:hAnsi="宋体"/>
                <w:szCs w:val="21"/>
              </w:rPr>
            </w:pPr>
            <w:r>
              <w:rPr>
                <w:rFonts w:ascii="宋体" w:hAnsi="宋体" w:cs="宋体" w:hint="eastAsia"/>
                <w:color w:val="000000"/>
                <w:kern w:val="0"/>
                <w:sz w:val="18"/>
                <w:szCs w:val="18"/>
                <w:lang w:bidi="ar"/>
              </w:rPr>
              <w:t>节</w:t>
            </w:r>
          </w:p>
        </w:tc>
        <w:tc>
          <w:tcPr>
            <w:tcW w:w="567" w:type="dxa"/>
            <w:tcBorders>
              <w:right w:val="single" w:sz="4" w:space="0" w:color="auto"/>
            </w:tcBorders>
            <w:vAlign w:val="center"/>
          </w:tcPr>
          <w:p w14:paraId="5C828ABE" w14:textId="09752D41" w:rsidR="00F72ACA" w:rsidRDefault="00F72ACA" w:rsidP="00F72AC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47</w:t>
            </w:r>
          </w:p>
        </w:tc>
        <w:tc>
          <w:tcPr>
            <w:tcW w:w="851" w:type="dxa"/>
            <w:tcBorders>
              <w:left w:val="single" w:sz="4" w:space="0" w:color="auto"/>
            </w:tcBorders>
            <w:vAlign w:val="center"/>
          </w:tcPr>
          <w:p w14:paraId="17118427" w14:textId="77777777" w:rsidR="00F72ACA" w:rsidRDefault="00F72ACA" w:rsidP="00F72ACA">
            <w:pPr>
              <w:adjustRightInd w:val="0"/>
              <w:snapToGrid w:val="0"/>
              <w:jc w:val="center"/>
              <w:rPr>
                <w:rFonts w:ascii="宋体" w:hAnsi="宋体"/>
                <w:szCs w:val="21"/>
              </w:rPr>
            </w:pPr>
          </w:p>
        </w:tc>
        <w:tc>
          <w:tcPr>
            <w:tcW w:w="708" w:type="dxa"/>
            <w:vAlign w:val="center"/>
          </w:tcPr>
          <w:p w14:paraId="16077994" w14:textId="77777777" w:rsidR="00F72ACA" w:rsidRDefault="00F72ACA" w:rsidP="00F72ACA">
            <w:pPr>
              <w:adjustRightInd w:val="0"/>
              <w:snapToGrid w:val="0"/>
              <w:jc w:val="center"/>
              <w:rPr>
                <w:rFonts w:ascii="宋体" w:hAnsi="宋体"/>
                <w:szCs w:val="21"/>
              </w:rPr>
            </w:pPr>
          </w:p>
        </w:tc>
        <w:tc>
          <w:tcPr>
            <w:tcW w:w="709" w:type="dxa"/>
            <w:vAlign w:val="center"/>
          </w:tcPr>
          <w:p w14:paraId="37CFD917" w14:textId="77777777" w:rsidR="00F72ACA" w:rsidRDefault="00F72ACA" w:rsidP="00F72ACA">
            <w:pPr>
              <w:adjustRightInd w:val="0"/>
              <w:snapToGrid w:val="0"/>
              <w:jc w:val="center"/>
              <w:rPr>
                <w:rFonts w:ascii="宋体" w:hAnsi="宋体"/>
                <w:szCs w:val="21"/>
              </w:rPr>
            </w:pPr>
          </w:p>
        </w:tc>
        <w:tc>
          <w:tcPr>
            <w:tcW w:w="709" w:type="dxa"/>
            <w:vAlign w:val="center"/>
          </w:tcPr>
          <w:p w14:paraId="3BC81548" w14:textId="77777777" w:rsidR="00F72ACA" w:rsidRDefault="00F72ACA" w:rsidP="00F72ACA">
            <w:pPr>
              <w:adjustRightInd w:val="0"/>
              <w:snapToGrid w:val="0"/>
              <w:jc w:val="center"/>
              <w:rPr>
                <w:rFonts w:ascii="宋体" w:hAnsi="宋体"/>
                <w:szCs w:val="21"/>
              </w:rPr>
            </w:pPr>
          </w:p>
        </w:tc>
        <w:tc>
          <w:tcPr>
            <w:tcW w:w="992" w:type="dxa"/>
          </w:tcPr>
          <w:p w14:paraId="05E54167" w14:textId="77777777" w:rsidR="00F72ACA" w:rsidRDefault="00F72ACA" w:rsidP="00F72ACA">
            <w:pPr>
              <w:adjustRightInd w:val="0"/>
              <w:snapToGrid w:val="0"/>
              <w:jc w:val="center"/>
              <w:rPr>
                <w:rFonts w:ascii="宋体" w:hAnsi="宋体"/>
                <w:szCs w:val="21"/>
              </w:rPr>
            </w:pPr>
          </w:p>
        </w:tc>
      </w:tr>
      <w:tr w:rsidR="00F72ACA" w14:paraId="66690617" w14:textId="77777777" w:rsidTr="003B0A94">
        <w:trPr>
          <w:trHeight w:val="1043"/>
        </w:trPr>
        <w:tc>
          <w:tcPr>
            <w:tcW w:w="0" w:type="auto"/>
            <w:vAlign w:val="center"/>
          </w:tcPr>
          <w:p w14:paraId="437607C8" w14:textId="28D78FD3" w:rsidR="00F72ACA" w:rsidRDefault="00F72ACA" w:rsidP="00F72ACA">
            <w:pPr>
              <w:adjustRightInd w:val="0"/>
              <w:snapToGrid w:val="0"/>
              <w:jc w:val="center"/>
              <w:rPr>
                <w:rFonts w:ascii="宋体" w:hAnsi="宋体"/>
                <w:szCs w:val="21"/>
              </w:rPr>
            </w:pPr>
            <w:r>
              <w:rPr>
                <w:rFonts w:ascii="宋体" w:hAnsi="宋体" w:hint="eastAsia"/>
                <w:szCs w:val="21"/>
              </w:rPr>
              <w:t>1</w:t>
            </w:r>
            <w:r>
              <w:rPr>
                <w:rFonts w:ascii="宋体" w:hAnsi="宋体"/>
                <w:szCs w:val="21"/>
              </w:rPr>
              <w:t>1</w:t>
            </w:r>
          </w:p>
        </w:tc>
        <w:tc>
          <w:tcPr>
            <w:tcW w:w="660" w:type="dxa"/>
            <w:vAlign w:val="center"/>
          </w:tcPr>
          <w:p w14:paraId="22154F90" w14:textId="353E047A" w:rsidR="00F72ACA" w:rsidRDefault="00F72ACA" w:rsidP="00F72ACA">
            <w:pPr>
              <w:adjustRightInd w:val="0"/>
              <w:snapToGrid w:val="0"/>
              <w:jc w:val="center"/>
              <w:rPr>
                <w:rFonts w:ascii="宋体" w:hAnsi="宋体"/>
                <w:sz w:val="20"/>
                <w:szCs w:val="20"/>
              </w:rPr>
            </w:pPr>
            <w:r>
              <w:rPr>
                <w:rFonts w:ascii="宋体" w:hAnsi="宋体" w:cs="宋体" w:hint="eastAsia"/>
                <w:color w:val="000000"/>
                <w:kern w:val="0"/>
                <w:sz w:val="18"/>
                <w:szCs w:val="18"/>
                <w:lang w:bidi="ar"/>
              </w:rPr>
              <w:t>蓄电池</w:t>
            </w:r>
          </w:p>
        </w:tc>
        <w:tc>
          <w:tcPr>
            <w:tcW w:w="992" w:type="dxa"/>
            <w:vAlign w:val="center"/>
          </w:tcPr>
          <w:p w14:paraId="2699FADD" w14:textId="708E78F8" w:rsidR="00F72ACA" w:rsidRDefault="00F72ACA" w:rsidP="00F72ACA">
            <w:pPr>
              <w:widowControl/>
              <w:jc w:val="center"/>
              <w:textAlignment w:val="center"/>
              <w:rPr>
                <w:rFonts w:ascii="宋体" w:hAnsi="宋体" w:cs="宋体"/>
                <w:color w:val="000000"/>
                <w:sz w:val="16"/>
                <w:szCs w:val="16"/>
              </w:rPr>
            </w:pPr>
          </w:p>
        </w:tc>
        <w:tc>
          <w:tcPr>
            <w:tcW w:w="2693" w:type="dxa"/>
            <w:vAlign w:val="center"/>
          </w:tcPr>
          <w:p w14:paraId="7C39C8EC" w14:textId="75B56453" w:rsidR="00F72ACA" w:rsidRDefault="00F72ACA" w:rsidP="00F72ACA">
            <w:pPr>
              <w:widowControl/>
              <w:jc w:val="left"/>
              <w:textAlignment w:val="center"/>
              <w:rPr>
                <w:rFonts w:ascii="宋体" w:hAnsi="宋体" w:cs="宋体"/>
                <w:color w:val="000000"/>
                <w:sz w:val="16"/>
                <w:szCs w:val="16"/>
              </w:rPr>
            </w:pPr>
            <w:r>
              <w:rPr>
                <w:rFonts w:ascii="宋体" w:hAnsi="宋体" w:cs="宋体" w:hint="eastAsia"/>
                <w:color w:val="000000"/>
                <w:kern w:val="0"/>
                <w:sz w:val="18"/>
                <w:szCs w:val="18"/>
                <w:lang w:bidi="ar"/>
              </w:rPr>
              <w:t>12V；不低于80A</w:t>
            </w:r>
            <w:r>
              <w:rPr>
                <w:rFonts w:ascii="宋体" w:hAnsi="宋体" w:cs="宋体"/>
                <w:color w:val="000000"/>
                <w:kern w:val="0"/>
                <w:sz w:val="18"/>
                <w:szCs w:val="18"/>
                <w:lang w:bidi="ar"/>
              </w:rPr>
              <w:t>h</w:t>
            </w:r>
            <w:r>
              <w:rPr>
                <w:rFonts w:ascii="宋体" w:hAnsi="宋体" w:cs="宋体" w:hint="eastAsia"/>
                <w:color w:val="000000"/>
                <w:kern w:val="0"/>
                <w:sz w:val="18"/>
                <w:szCs w:val="18"/>
                <w:lang w:bidi="ar"/>
              </w:rPr>
              <w:t>（C10），阀控式全密封免维护胶体蓄电池；蓄电池参考尺寸（长*宽*高）：259*168*214mm。</w:t>
            </w:r>
          </w:p>
        </w:tc>
        <w:tc>
          <w:tcPr>
            <w:tcW w:w="567" w:type="dxa"/>
            <w:vAlign w:val="center"/>
          </w:tcPr>
          <w:p w14:paraId="4FDE015E" w14:textId="0D603A03" w:rsidR="00F72ACA" w:rsidRDefault="00F72ACA" w:rsidP="00F72ACA">
            <w:pPr>
              <w:adjustRightInd w:val="0"/>
              <w:snapToGrid w:val="0"/>
              <w:jc w:val="center"/>
              <w:rPr>
                <w:rFonts w:ascii="宋体" w:hAnsi="宋体"/>
                <w:szCs w:val="21"/>
              </w:rPr>
            </w:pPr>
            <w:r>
              <w:rPr>
                <w:rFonts w:ascii="宋体" w:hAnsi="宋体" w:cs="宋体" w:hint="eastAsia"/>
                <w:color w:val="000000"/>
                <w:kern w:val="0"/>
                <w:sz w:val="18"/>
                <w:szCs w:val="18"/>
                <w:lang w:bidi="ar"/>
              </w:rPr>
              <w:t>节</w:t>
            </w:r>
          </w:p>
        </w:tc>
        <w:tc>
          <w:tcPr>
            <w:tcW w:w="567" w:type="dxa"/>
            <w:tcBorders>
              <w:right w:val="single" w:sz="4" w:space="0" w:color="auto"/>
            </w:tcBorders>
            <w:vAlign w:val="center"/>
          </w:tcPr>
          <w:p w14:paraId="12E741E7" w14:textId="6F55DCAB" w:rsidR="00F72ACA" w:rsidRDefault="00F72ACA" w:rsidP="00F72AC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851" w:type="dxa"/>
            <w:tcBorders>
              <w:left w:val="single" w:sz="4" w:space="0" w:color="auto"/>
            </w:tcBorders>
            <w:vAlign w:val="center"/>
          </w:tcPr>
          <w:p w14:paraId="4CD7EAB9" w14:textId="77777777" w:rsidR="00F72ACA" w:rsidRDefault="00F72ACA" w:rsidP="00F72ACA">
            <w:pPr>
              <w:adjustRightInd w:val="0"/>
              <w:snapToGrid w:val="0"/>
              <w:jc w:val="center"/>
              <w:rPr>
                <w:rFonts w:ascii="宋体" w:hAnsi="宋体"/>
                <w:szCs w:val="21"/>
              </w:rPr>
            </w:pPr>
          </w:p>
        </w:tc>
        <w:tc>
          <w:tcPr>
            <w:tcW w:w="708" w:type="dxa"/>
            <w:vAlign w:val="center"/>
          </w:tcPr>
          <w:p w14:paraId="125490B4" w14:textId="77777777" w:rsidR="00F72ACA" w:rsidRDefault="00F72ACA" w:rsidP="00F72ACA">
            <w:pPr>
              <w:adjustRightInd w:val="0"/>
              <w:snapToGrid w:val="0"/>
              <w:jc w:val="center"/>
              <w:rPr>
                <w:rFonts w:ascii="宋体" w:hAnsi="宋体"/>
                <w:szCs w:val="21"/>
              </w:rPr>
            </w:pPr>
          </w:p>
        </w:tc>
        <w:tc>
          <w:tcPr>
            <w:tcW w:w="709" w:type="dxa"/>
            <w:vAlign w:val="center"/>
          </w:tcPr>
          <w:p w14:paraId="51400688" w14:textId="77777777" w:rsidR="00F72ACA" w:rsidRDefault="00F72ACA" w:rsidP="00F72ACA">
            <w:pPr>
              <w:adjustRightInd w:val="0"/>
              <w:snapToGrid w:val="0"/>
              <w:jc w:val="center"/>
              <w:rPr>
                <w:rFonts w:ascii="宋体" w:hAnsi="宋体"/>
                <w:szCs w:val="21"/>
              </w:rPr>
            </w:pPr>
          </w:p>
        </w:tc>
        <w:tc>
          <w:tcPr>
            <w:tcW w:w="709" w:type="dxa"/>
            <w:vAlign w:val="center"/>
          </w:tcPr>
          <w:p w14:paraId="204771A4" w14:textId="77777777" w:rsidR="00F72ACA" w:rsidRDefault="00F72ACA" w:rsidP="00F72ACA">
            <w:pPr>
              <w:adjustRightInd w:val="0"/>
              <w:snapToGrid w:val="0"/>
              <w:jc w:val="center"/>
              <w:rPr>
                <w:rFonts w:ascii="宋体" w:hAnsi="宋体"/>
                <w:szCs w:val="21"/>
              </w:rPr>
            </w:pPr>
          </w:p>
        </w:tc>
        <w:tc>
          <w:tcPr>
            <w:tcW w:w="992" w:type="dxa"/>
          </w:tcPr>
          <w:p w14:paraId="6FDF5912" w14:textId="77777777" w:rsidR="00F72ACA" w:rsidRDefault="00F72ACA" w:rsidP="00F72ACA">
            <w:pPr>
              <w:adjustRightInd w:val="0"/>
              <w:snapToGrid w:val="0"/>
              <w:jc w:val="center"/>
              <w:rPr>
                <w:rFonts w:ascii="宋体" w:hAnsi="宋体"/>
                <w:szCs w:val="21"/>
              </w:rPr>
            </w:pPr>
          </w:p>
        </w:tc>
      </w:tr>
      <w:tr w:rsidR="00F72ACA" w14:paraId="35946E67" w14:textId="77777777" w:rsidTr="009C207B">
        <w:trPr>
          <w:trHeight w:val="394"/>
        </w:trPr>
        <w:tc>
          <w:tcPr>
            <w:tcW w:w="0" w:type="auto"/>
            <w:vAlign w:val="center"/>
          </w:tcPr>
          <w:p w14:paraId="46FCB4F2" w14:textId="7A87D6D7" w:rsidR="00F72ACA" w:rsidRDefault="00F72ACA" w:rsidP="00F72ACA">
            <w:pPr>
              <w:adjustRightInd w:val="0"/>
              <w:snapToGrid w:val="0"/>
              <w:jc w:val="center"/>
              <w:rPr>
                <w:rFonts w:ascii="宋体" w:hAnsi="宋体"/>
                <w:szCs w:val="21"/>
              </w:rPr>
            </w:pPr>
            <w:r>
              <w:rPr>
                <w:rFonts w:ascii="宋体" w:hAnsi="宋体" w:hint="eastAsia"/>
                <w:szCs w:val="21"/>
              </w:rPr>
              <w:t>1</w:t>
            </w:r>
            <w:r>
              <w:rPr>
                <w:rFonts w:ascii="宋体" w:hAnsi="宋体"/>
                <w:szCs w:val="21"/>
              </w:rPr>
              <w:t>2</w:t>
            </w:r>
          </w:p>
        </w:tc>
        <w:tc>
          <w:tcPr>
            <w:tcW w:w="660" w:type="dxa"/>
            <w:vAlign w:val="center"/>
          </w:tcPr>
          <w:p w14:paraId="67B681FA" w14:textId="273E7E09" w:rsidR="00F72ACA" w:rsidRDefault="00F72ACA" w:rsidP="00F72ACA">
            <w:pPr>
              <w:adjustRightInd w:val="0"/>
              <w:snapToGrid w:val="0"/>
              <w:jc w:val="center"/>
              <w:rPr>
                <w:rFonts w:ascii="宋体" w:hAnsi="宋体"/>
                <w:sz w:val="20"/>
                <w:szCs w:val="20"/>
              </w:rPr>
            </w:pPr>
            <w:r>
              <w:rPr>
                <w:rFonts w:ascii="宋体" w:hAnsi="宋体" w:cs="宋体" w:hint="eastAsia"/>
                <w:color w:val="000000"/>
                <w:kern w:val="0"/>
                <w:sz w:val="18"/>
                <w:szCs w:val="18"/>
                <w:lang w:bidi="ar"/>
              </w:rPr>
              <w:t>蓄电池</w:t>
            </w:r>
          </w:p>
        </w:tc>
        <w:tc>
          <w:tcPr>
            <w:tcW w:w="992" w:type="dxa"/>
            <w:vAlign w:val="center"/>
          </w:tcPr>
          <w:p w14:paraId="5FA53A65" w14:textId="24C3A78C" w:rsidR="00F72ACA" w:rsidRDefault="00F72ACA" w:rsidP="00F72ACA">
            <w:pPr>
              <w:widowControl/>
              <w:jc w:val="center"/>
              <w:textAlignment w:val="center"/>
              <w:rPr>
                <w:rFonts w:ascii="宋体" w:hAnsi="宋体" w:cs="宋体"/>
                <w:color w:val="000000"/>
                <w:sz w:val="16"/>
                <w:szCs w:val="16"/>
              </w:rPr>
            </w:pPr>
          </w:p>
        </w:tc>
        <w:tc>
          <w:tcPr>
            <w:tcW w:w="2693" w:type="dxa"/>
            <w:vAlign w:val="center"/>
          </w:tcPr>
          <w:p w14:paraId="60BE2814" w14:textId="2832971B" w:rsidR="00F72ACA" w:rsidRDefault="00F72ACA" w:rsidP="00F72ACA">
            <w:pPr>
              <w:widowControl/>
              <w:jc w:val="left"/>
              <w:textAlignment w:val="center"/>
              <w:rPr>
                <w:rFonts w:ascii="宋体" w:hAnsi="宋体" w:cs="宋体"/>
                <w:color w:val="000000"/>
                <w:sz w:val="16"/>
                <w:szCs w:val="16"/>
              </w:rPr>
            </w:pPr>
            <w:r>
              <w:rPr>
                <w:rFonts w:ascii="宋体" w:hAnsi="宋体" w:cs="宋体" w:hint="eastAsia"/>
                <w:color w:val="000000"/>
                <w:kern w:val="0"/>
                <w:sz w:val="18"/>
                <w:szCs w:val="18"/>
                <w:lang w:bidi="ar"/>
              </w:rPr>
              <w:t>12V；不低于120A</w:t>
            </w:r>
            <w:r>
              <w:rPr>
                <w:rFonts w:ascii="宋体" w:hAnsi="宋体" w:cs="宋体"/>
                <w:color w:val="000000"/>
                <w:kern w:val="0"/>
                <w:sz w:val="18"/>
                <w:szCs w:val="18"/>
                <w:lang w:bidi="ar"/>
              </w:rPr>
              <w:t>h</w:t>
            </w:r>
            <w:r>
              <w:rPr>
                <w:rFonts w:ascii="宋体" w:hAnsi="宋体" w:cs="宋体" w:hint="eastAsia"/>
                <w:color w:val="000000"/>
                <w:kern w:val="0"/>
                <w:sz w:val="18"/>
                <w:szCs w:val="18"/>
                <w:lang w:bidi="ar"/>
              </w:rPr>
              <w:t>（C10），阀控式全密封免维护胶体蓄电池；蓄电池参考尺寸（长*宽*高）：407*173*225mm。</w:t>
            </w:r>
          </w:p>
        </w:tc>
        <w:tc>
          <w:tcPr>
            <w:tcW w:w="567" w:type="dxa"/>
            <w:vAlign w:val="center"/>
          </w:tcPr>
          <w:p w14:paraId="7A147CFA" w14:textId="3F9E308C" w:rsidR="00F72ACA" w:rsidRDefault="00F72ACA" w:rsidP="00F72ACA">
            <w:pPr>
              <w:adjustRightInd w:val="0"/>
              <w:snapToGrid w:val="0"/>
              <w:jc w:val="center"/>
              <w:rPr>
                <w:rFonts w:ascii="宋体" w:hAnsi="宋体"/>
                <w:szCs w:val="21"/>
              </w:rPr>
            </w:pPr>
            <w:r>
              <w:rPr>
                <w:rFonts w:ascii="宋体" w:hAnsi="宋体" w:cs="宋体" w:hint="eastAsia"/>
                <w:color w:val="000000"/>
                <w:kern w:val="0"/>
                <w:sz w:val="18"/>
                <w:szCs w:val="18"/>
                <w:lang w:bidi="ar"/>
              </w:rPr>
              <w:t>节</w:t>
            </w:r>
          </w:p>
        </w:tc>
        <w:tc>
          <w:tcPr>
            <w:tcW w:w="567" w:type="dxa"/>
            <w:tcBorders>
              <w:right w:val="single" w:sz="4" w:space="0" w:color="auto"/>
            </w:tcBorders>
            <w:vAlign w:val="center"/>
          </w:tcPr>
          <w:p w14:paraId="7F0B6A5E" w14:textId="4BFF85F4" w:rsidR="00F72ACA" w:rsidRDefault="00F72ACA" w:rsidP="00F72AC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123</w:t>
            </w:r>
          </w:p>
        </w:tc>
        <w:tc>
          <w:tcPr>
            <w:tcW w:w="851" w:type="dxa"/>
            <w:tcBorders>
              <w:left w:val="single" w:sz="4" w:space="0" w:color="auto"/>
            </w:tcBorders>
            <w:vAlign w:val="center"/>
          </w:tcPr>
          <w:p w14:paraId="73FC998C" w14:textId="77777777" w:rsidR="00F72ACA" w:rsidRDefault="00F72ACA" w:rsidP="00F72ACA">
            <w:pPr>
              <w:adjustRightInd w:val="0"/>
              <w:snapToGrid w:val="0"/>
              <w:jc w:val="center"/>
              <w:rPr>
                <w:rFonts w:ascii="宋体" w:hAnsi="宋体"/>
                <w:szCs w:val="21"/>
              </w:rPr>
            </w:pPr>
          </w:p>
        </w:tc>
        <w:tc>
          <w:tcPr>
            <w:tcW w:w="708" w:type="dxa"/>
            <w:vAlign w:val="center"/>
          </w:tcPr>
          <w:p w14:paraId="3C9B8460" w14:textId="77777777" w:rsidR="00F72ACA" w:rsidRDefault="00F72ACA" w:rsidP="00F72ACA">
            <w:pPr>
              <w:adjustRightInd w:val="0"/>
              <w:snapToGrid w:val="0"/>
              <w:jc w:val="center"/>
              <w:rPr>
                <w:rFonts w:ascii="宋体" w:hAnsi="宋体"/>
                <w:szCs w:val="21"/>
              </w:rPr>
            </w:pPr>
          </w:p>
        </w:tc>
        <w:tc>
          <w:tcPr>
            <w:tcW w:w="709" w:type="dxa"/>
            <w:vAlign w:val="center"/>
          </w:tcPr>
          <w:p w14:paraId="35321BBC" w14:textId="77777777" w:rsidR="00F72ACA" w:rsidRDefault="00F72ACA" w:rsidP="00F72ACA">
            <w:pPr>
              <w:adjustRightInd w:val="0"/>
              <w:snapToGrid w:val="0"/>
              <w:jc w:val="center"/>
              <w:rPr>
                <w:rFonts w:ascii="宋体" w:hAnsi="宋体"/>
                <w:szCs w:val="21"/>
              </w:rPr>
            </w:pPr>
          </w:p>
        </w:tc>
        <w:tc>
          <w:tcPr>
            <w:tcW w:w="709" w:type="dxa"/>
            <w:vAlign w:val="center"/>
          </w:tcPr>
          <w:p w14:paraId="5E5ED25D" w14:textId="77777777" w:rsidR="00F72ACA" w:rsidRDefault="00F72ACA" w:rsidP="00F72ACA">
            <w:pPr>
              <w:adjustRightInd w:val="0"/>
              <w:snapToGrid w:val="0"/>
              <w:jc w:val="center"/>
              <w:rPr>
                <w:rFonts w:ascii="宋体" w:hAnsi="宋体"/>
                <w:szCs w:val="21"/>
              </w:rPr>
            </w:pPr>
          </w:p>
        </w:tc>
        <w:tc>
          <w:tcPr>
            <w:tcW w:w="992" w:type="dxa"/>
          </w:tcPr>
          <w:p w14:paraId="76B9162B" w14:textId="77777777" w:rsidR="00F72ACA" w:rsidRDefault="00F72ACA" w:rsidP="00F72ACA">
            <w:pPr>
              <w:adjustRightInd w:val="0"/>
              <w:snapToGrid w:val="0"/>
              <w:jc w:val="center"/>
              <w:rPr>
                <w:rFonts w:ascii="宋体" w:hAnsi="宋体"/>
                <w:szCs w:val="21"/>
              </w:rPr>
            </w:pPr>
          </w:p>
        </w:tc>
      </w:tr>
      <w:tr w:rsidR="00F72ACA" w14:paraId="33DA9B58" w14:textId="77777777" w:rsidTr="009C207B">
        <w:trPr>
          <w:trHeight w:val="394"/>
        </w:trPr>
        <w:tc>
          <w:tcPr>
            <w:tcW w:w="0" w:type="auto"/>
            <w:vAlign w:val="center"/>
          </w:tcPr>
          <w:p w14:paraId="00EC17C8" w14:textId="566A1E3E" w:rsidR="00F72ACA" w:rsidRDefault="00F72ACA" w:rsidP="00F72ACA">
            <w:pPr>
              <w:adjustRightInd w:val="0"/>
              <w:snapToGrid w:val="0"/>
              <w:jc w:val="center"/>
              <w:rPr>
                <w:rFonts w:ascii="宋体" w:hAnsi="宋体"/>
                <w:szCs w:val="21"/>
              </w:rPr>
            </w:pPr>
            <w:r>
              <w:rPr>
                <w:rFonts w:ascii="宋体" w:hAnsi="宋体" w:hint="eastAsia"/>
                <w:szCs w:val="21"/>
              </w:rPr>
              <w:lastRenderedPageBreak/>
              <w:t>1</w:t>
            </w:r>
            <w:r>
              <w:rPr>
                <w:rFonts w:ascii="宋体" w:hAnsi="宋体"/>
                <w:szCs w:val="21"/>
              </w:rPr>
              <w:t>3</w:t>
            </w:r>
          </w:p>
        </w:tc>
        <w:tc>
          <w:tcPr>
            <w:tcW w:w="660" w:type="dxa"/>
            <w:vAlign w:val="center"/>
          </w:tcPr>
          <w:p w14:paraId="7C591703" w14:textId="2375DE36" w:rsidR="00F72ACA" w:rsidRDefault="00F72ACA" w:rsidP="00F72ACA">
            <w:pPr>
              <w:adjustRightInd w:val="0"/>
              <w:snapToGrid w:val="0"/>
              <w:jc w:val="center"/>
              <w:rPr>
                <w:rFonts w:ascii="宋体" w:hAnsi="宋体"/>
                <w:sz w:val="20"/>
                <w:szCs w:val="20"/>
              </w:rPr>
            </w:pPr>
            <w:r>
              <w:rPr>
                <w:rFonts w:ascii="宋体" w:hAnsi="宋体" w:cs="宋体" w:hint="eastAsia"/>
                <w:color w:val="000000"/>
                <w:kern w:val="0"/>
                <w:sz w:val="18"/>
                <w:szCs w:val="18"/>
                <w:lang w:bidi="ar"/>
              </w:rPr>
              <w:t>蓄电池</w:t>
            </w:r>
          </w:p>
        </w:tc>
        <w:tc>
          <w:tcPr>
            <w:tcW w:w="992" w:type="dxa"/>
            <w:vAlign w:val="center"/>
          </w:tcPr>
          <w:p w14:paraId="00D4D99D" w14:textId="69241006" w:rsidR="00F72ACA" w:rsidRDefault="00F72ACA" w:rsidP="00F72ACA">
            <w:pPr>
              <w:widowControl/>
              <w:jc w:val="center"/>
              <w:textAlignment w:val="center"/>
              <w:rPr>
                <w:rFonts w:ascii="宋体" w:hAnsi="宋体" w:cs="宋体"/>
                <w:color w:val="000000"/>
                <w:sz w:val="16"/>
                <w:szCs w:val="16"/>
              </w:rPr>
            </w:pPr>
          </w:p>
        </w:tc>
        <w:tc>
          <w:tcPr>
            <w:tcW w:w="2693" w:type="dxa"/>
            <w:vAlign w:val="center"/>
          </w:tcPr>
          <w:p w14:paraId="00ACFCEF" w14:textId="02556AAF" w:rsidR="00F72ACA" w:rsidRDefault="00F72ACA" w:rsidP="00F72ACA">
            <w:pPr>
              <w:widowControl/>
              <w:jc w:val="left"/>
              <w:textAlignment w:val="center"/>
              <w:rPr>
                <w:rFonts w:ascii="宋体" w:hAnsi="宋体" w:cs="宋体"/>
                <w:color w:val="000000"/>
                <w:sz w:val="16"/>
                <w:szCs w:val="16"/>
              </w:rPr>
            </w:pPr>
            <w:r>
              <w:rPr>
                <w:rFonts w:ascii="宋体" w:hAnsi="宋体" w:cs="宋体" w:hint="eastAsia"/>
                <w:color w:val="000000"/>
                <w:kern w:val="0"/>
                <w:sz w:val="18"/>
                <w:szCs w:val="18"/>
                <w:lang w:bidi="ar"/>
              </w:rPr>
              <w:t>12V；不低于55A</w:t>
            </w:r>
            <w:r>
              <w:rPr>
                <w:rFonts w:ascii="宋体" w:hAnsi="宋体" w:cs="宋体"/>
                <w:color w:val="000000"/>
                <w:kern w:val="0"/>
                <w:sz w:val="18"/>
                <w:szCs w:val="18"/>
                <w:lang w:bidi="ar"/>
              </w:rPr>
              <w:t>h</w:t>
            </w:r>
            <w:r>
              <w:rPr>
                <w:rFonts w:ascii="宋体" w:hAnsi="宋体" w:cs="宋体" w:hint="eastAsia"/>
                <w:color w:val="000000"/>
                <w:kern w:val="0"/>
                <w:sz w:val="18"/>
                <w:szCs w:val="18"/>
                <w:lang w:bidi="ar"/>
              </w:rPr>
              <w:t>（C10），阀控式全密封免维护胶体蓄电池；蓄电池参考尺寸（长*宽*高）：255*130*200mm。</w:t>
            </w:r>
          </w:p>
        </w:tc>
        <w:tc>
          <w:tcPr>
            <w:tcW w:w="567" w:type="dxa"/>
            <w:vAlign w:val="center"/>
          </w:tcPr>
          <w:p w14:paraId="07700657" w14:textId="32B95230" w:rsidR="00F72ACA" w:rsidRDefault="00F72ACA" w:rsidP="00F72ACA">
            <w:pPr>
              <w:adjustRightInd w:val="0"/>
              <w:snapToGrid w:val="0"/>
              <w:jc w:val="center"/>
              <w:rPr>
                <w:rFonts w:ascii="宋体" w:hAnsi="宋体"/>
                <w:szCs w:val="21"/>
              </w:rPr>
            </w:pPr>
            <w:r>
              <w:rPr>
                <w:rFonts w:ascii="宋体" w:hAnsi="宋体" w:cs="宋体" w:hint="eastAsia"/>
                <w:color w:val="000000"/>
                <w:kern w:val="0"/>
                <w:sz w:val="18"/>
                <w:szCs w:val="18"/>
                <w:lang w:bidi="ar"/>
              </w:rPr>
              <w:t>节</w:t>
            </w:r>
          </w:p>
        </w:tc>
        <w:tc>
          <w:tcPr>
            <w:tcW w:w="567" w:type="dxa"/>
            <w:tcBorders>
              <w:right w:val="single" w:sz="4" w:space="0" w:color="auto"/>
            </w:tcBorders>
            <w:vAlign w:val="center"/>
          </w:tcPr>
          <w:p w14:paraId="6FAFE857" w14:textId="24C2C8F8" w:rsidR="00F72ACA" w:rsidRDefault="00F72ACA" w:rsidP="00F72AC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w:t>
            </w:r>
          </w:p>
        </w:tc>
        <w:tc>
          <w:tcPr>
            <w:tcW w:w="851" w:type="dxa"/>
            <w:tcBorders>
              <w:left w:val="single" w:sz="4" w:space="0" w:color="auto"/>
            </w:tcBorders>
            <w:vAlign w:val="center"/>
          </w:tcPr>
          <w:p w14:paraId="4A715407" w14:textId="77777777" w:rsidR="00F72ACA" w:rsidRDefault="00F72ACA" w:rsidP="00F72ACA">
            <w:pPr>
              <w:adjustRightInd w:val="0"/>
              <w:snapToGrid w:val="0"/>
              <w:jc w:val="center"/>
              <w:rPr>
                <w:rFonts w:ascii="宋体" w:hAnsi="宋体"/>
                <w:szCs w:val="21"/>
              </w:rPr>
            </w:pPr>
          </w:p>
        </w:tc>
        <w:tc>
          <w:tcPr>
            <w:tcW w:w="708" w:type="dxa"/>
            <w:vAlign w:val="center"/>
          </w:tcPr>
          <w:p w14:paraId="78B16C2D" w14:textId="77777777" w:rsidR="00F72ACA" w:rsidRDefault="00F72ACA" w:rsidP="00F72ACA">
            <w:pPr>
              <w:adjustRightInd w:val="0"/>
              <w:snapToGrid w:val="0"/>
              <w:jc w:val="center"/>
              <w:rPr>
                <w:rFonts w:ascii="宋体" w:hAnsi="宋体"/>
                <w:szCs w:val="21"/>
              </w:rPr>
            </w:pPr>
          </w:p>
        </w:tc>
        <w:tc>
          <w:tcPr>
            <w:tcW w:w="709" w:type="dxa"/>
            <w:vAlign w:val="center"/>
          </w:tcPr>
          <w:p w14:paraId="4990002B" w14:textId="77777777" w:rsidR="00F72ACA" w:rsidRDefault="00F72ACA" w:rsidP="00F72ACA">
            <w:pPr>
              <w:adjustRightInd w:val="0"/>
              <w:snapToGrid w:val="0"/>
              <w:jc w:val="center"/>
              <w:rPr>
                <w:rFonts w:ascii="宋体" w:hAnsi="宋体"/>
                <w:szCs w:val="21"/>
              </w:rPr>
            </w:pPr>
          </w:p>
        </w:tc>
        <w:tc>
          <w:tcPr>
            <w:tcW w:w="709" w:type="dxa"/>
            <w:vAlign w:val="center"/>
          </w:tcPr>
          <w:p w14:paraId="34635B59" w14:textId="77777777" w:rsidR="00F72ACA" w:rsidRDefault="00F72ACA" w:rsidP="00F72ACA">
            <w:pPr>
              <w:adjustRightInd w:val="0"/>
              <w:snapToGrid w:val="0"/>
              <w:jc w:val="center"/>
              <w:rPr>
                <w:rFonts w:ascii="宋体" w:hAnsi="宋体"/>
                <w:szCs w:val="21"/>
              </w:rPr>
            </w:pPr>
          </w:p>
        </w:tc>
        <w:tc>
          <w:tcPr>
            <w:tcW w:w="992" w:type="dxa"/>
          </w:tcPr>
          <w:p w14:paraId="62B4241F" w14:textId="77777777" w:rsidR="00F72ACA" w:rsidRDefault="00F72ACA" w:rsidP="00F72ACA">
            <w:pPr>
              <w:adjustRightInd w:val="0"/>
              <w:snapToGrid w:val="0"/>
              <w:jc w:val="center"/>
              <w:rPr>
                <w:rFonts w:ascii="宋体" w:hAnsi="宋体"/>
                <w:szCs w:val="21"/>
              </w:rPr>
            </w:pPr>
          </w:p>
        </w:tc>
      </w:tr>
      <w:tr w:rsidR="00F72ACA" w14:paraId="03E09D90" w14:textId="77777777" w:rsidTr="009C207B">
        <w:trPr>
          <w:trHeight w:val="394"/>
        </w:trPr>
        <w:tc>
          <w:tcPr>
            <w:tcW w:w="0" w:type="auto"/>
            <w:vAlign w:val="center"/>
          </w:tcPr>
          <w:p w14:paraId="13F30373" w14:textId="117E0F43" w:rsidR="00F72ACA" w:rsidRDefault="00F72ACA" w:rsidP="00F72ACA">
            <w:pPr>
              <w:adjustRightInd w:val="0"/>
              <w:snapToGrid w:val="0"/>
              <w:jc w:val="center"/>
              <w:rPr>
                <w:rFonts w:ascii="宋体" w:hAnsi="宋体"/>
                <w:szCs w:val="21"/>
              </w:rPr>
            </w:pPr>
            <w:r>
              <w:rPr>
                <w:rFonts w:ascii="宋体" w:hAnsi="宋体" w:hint="eastAsia"/>
                <w:szCs w:val="21"/>
              </w:rPr>
              <w:t>1</w:t>
            </w:r>
            <w:r>
              <w:rPr>
                <w:rFonts w:ascii="宋体" w:hAnsi="宋体"/>
                <w:szCs w:val="21"/>
              </w:rPr>
              <w:t>4</w:t>
            </w:r>
          </w:p>
        </w:tc>
        <w:tc>
          <w:tcPr>
            <w:tcW w:w="660" w:type="dxa"/>
            <w:vAlign w:val="center"/>
          </w:tcPr>
          <w:p w14:paraId="6CD8020E" w14:textId="7BDA8745" w:rsidR="00F72ACA" w:rsidRDefault="00F72ACA" w:rsidP="00F72ACA">
            <w:pPr>
              <w:adjustRightInd w:val="0"/>
              <w:snapToGrid w:val="0"/>
              <w:jc w:val="center"/>
              <w:rPr>
                <w:rFonts w:ascii="宋体" w:hAnsi="宋体"/>
                <w:sz w:val="20"/>
                <w:szCs w:val="20"/>
              </w:rPr>
            </w:pPr>
            <w:r>
              <w:rPr>
                <w:rFonts w:ascii="宋体" w:hAnsi="宋体" w:cs="宋体" w:hint="eastAsia"/>
                <w:color w:val="000000"/>
                <w:kern w:val="0"/>
                <w:sz w:val="18"/>
                <w:szCs w:val="18"/>
                <w:lang w:bidi="ar"/>
              </w:rPr>
              <w:t>蓄电池</w:t>
            </w:r>
          </w:p>
        </w:tc>
        <w:tc>
          <w:tcPr>
            <w:tcW w:w="992" w:type="dxa"/>
            <w:vAlign w:val="center"/>
          </w:tcPr>
          <w:p w14:paraId="35D3D2E5" w14:textId="2787B077" w:rsidR="00F72ACA" w:rsidRDefault="00F72ACA" w:rsidP="00F72ACA">
            <w:pPr>
              <w:widowControl/>
              <w:jc w:val="center"/>
              <w:textAlignment w:val="center"/>
              <w:rPr>
                <w:rFonts w:ascii="宋体" w:hAnsi="宋体" w:cs="宋体"/>
                <w:color w:val="000000"/>
                <w:sz w:val="16"/>
                <w:szCs w:val="16"/>
              </w:rPr>
            </w:pPr>
          </w:p>
        </w:tc>
        <w:tc>
          <w:tcPr>
            <w:tcW w:w="2693" w:type="dxa"/>
            <w:vAlign w:val="center"/>
          </w:tcPr>
          <w:p w14:paraId="1A4E7854" w14:textId="36DBD81E" w:rsidR="00F72ACA" w:rsidRDefault="00F72ACA" w:rsidP="00F72ACA">
            <w:pPr>
              <w:widowControl/>
              <w:jc w:val="left"/>
              <w:textAlignment w:val="center"/>
              <w:rPr>
                <w:rFonts w:ascii="宋体" w:hAnsi="宋体" w:cs="宋体"/>
                <w:color w:val="000000"/>
                <w:sz w:val="16"/>
                <w:szCs w:val="16"/>
              </w:rPr>
            </w:pPr>
            <w:r>
              <w:rPr>
                <w:rFonts w:ascii="宋体" w:hAnsi="宋体" w:cs="宋体" w:hint="eastAsia"/>
                <w:color w:val="000000"/>
                <w:kern w:val="0"/>
                <w:sz w:val="18"/>
                <w:szCs w:val="18"/>
                <w:lang w:bidi="ar"/>
              </w:rPr>
              <w:t>12V；不低于8A</w:t>
            </w:r>
            <w:r>
              <w:rPr>
                <w:rFonts w:ascii="宋体" w:hAnsi="宋体" w:cs="宋体"/>
                <w:color w:val="000000"/>
                <w:kern w:val="0"/>
                <w:sz w:val="18"/>
                <w:szCs w:val="18"/>
                <w:lang w:bidi="ar"/>
              </w:rPr>
              <w:t>h</w:t>
            </w:r>
            <w:r>
              <w:rPr>
                <w:rFonts w:ascii="宋体" w:hAnsi="宋体" w:cs="宋体" w:hint="eastAsia"/>
                <w:color w:val="000000"/>
                <w:kern w:val="0"/>
                <w:sz w:val="18"/>
                <w:szCs w:val="18"/>
                <w:lang w:bidi="ar"/>
              </w:rPr>
              <w:t>（C10），阀控式全密封免维护胶体蓄电池；蓄电池参考尺寸（长*宽*高）：151*65*100mm。</w:t>
            </w:r>
          </w:p>
        </w:tc>
        <w:tc>
          <w:tcPr>
            <w:tcW w:w="567" w:type="dxa"/>
            <w:vAlign w:val="center"/>
          </w:tcPr>
          <w:p w14:paraId="4F6AFFE3" w14:textId="0A92C16D" w:rsidR="00F72ACA" w:rsidRDefault="00F72ACA" w:rsidP="00F72ACA">
            <w:pPr>
              <w:adjustRightInd w:val="0"/>
              <w:snapToGrid w:val="0"/>
              <w:jc w:val="center"/>
              <w:rPr>
                <w:rFonts w:ascii="宋体" w:hAnsi="宋体"/>
                <w:szCs w:val="21"/>
              </w:rPr>
            </w:pPr>
            <w:r>
              <w:rPr>
                <w:rFonts w:ascii="宋体" w:hAnsi="宋体" w:cs="宋体" w:hint="eastAsia"/>
                <w:color w:val="000000"/>
                <w:kern w:val="0"/>
                <w:sz w:val="18"/>
                <w:szCs w:val="18"/>
                <w:lang w:bidi="ar"/>
              </w:rPr>
              <w:t>节</w:t>
            </w:r>
          </w:p>
        </w:tc>
        <w:tc>
          <w:tcPr>
            <w:tcW w:w="567" w:type="dxa"/>
            <w:tcBorders>
              <w:right w:val="single" w:sz="4" w:space="0" w:color="auto"/>
            </w:tcBorders>
            <w:vAlign w:val="center"/>
          </w:tcPr>
          <w:p w14:paraId="56E78B58" w14:textId="5FA49813" w:rsidR="00F72ACA" w:rsidRDefault="00F72ACA" w:rsidP="00F72AC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80</w:t>
            </w:r>
          </w:p>
        </w:tc>
        <w:tc>
          <w:tcPr>
            <w:tcW w:w="851" w:type="dxa"/>
            <w:tcBorders>
              <w:left w:val="single" w:sz="4" w:space="0" w:color="auto"/>
            </w:tcBorders>
            <w:vAlign w:val="center"/>
          </w:tcPr>
          <w:p w14:paraId="0BD98DAE" w14:textId="77777777" w:rsidR="00F72ACA" w:rsidRDefault="00F72ACA" w:rsidP="00F72ACA">
            <w:pPr>
              <w:adjustRightInd w:val="0"/>
              <w:snapToGrid w:val="0"/>
              <w:jc w:val="center"/>
              <w:rPr>
                <w:rFonts w:ascii="宋体" w:hAnsi="宋体"/>
                <w:szCs w:val="21"/>
              </w:rPr>
            </w:pPr>
          </w:p>
        </w:tc>
        <w:tc>
          <w:tcPr>
            <w:tcW w:w="708" w:type="dxa"/>
            <w:vAlign w:val="center"/>
          </w:tcPr>
          <w:p w14:paraId="341D1677" w14:textId="77777777" w:rsidR="00F72ACA" w:rsidRDefault="00F72ACA" w:rsidP="00F72ACA">
            <w:pPr>
              <w:adjustRightInd w:val="0"/>
              <w:snapToGrid w:val="0"/>
              <w:jc w:val="center"/>
              <w:rPr>
                <w:rFonts w:ascii="宋体" w:hAnsi="宋体"/>
                <w:szCs w:val="21"/>
              </w:rPr>
            </w:pPr>
          </w:p>
        </w:tc>
        <w:tc>
          <w:tcPr>
            <w:tcW w:w="709" w:type="dxa"/>
            <w:vAlign w:val="center"/>
          </w:tcPr>
          <w:p w14:paraId="5AF3AD4B" w14:textId="77777777" w:rsidR="00F72ACA" w:rsidRDefault="00F72ACA" w:rsidP="00F72ACA">
            <w:pPr>
              <w:adjustRightInd w:val="0"/>
              <w:snapToGrid w:val="0"/>
              <w:jc w:val="center"/>
              <w:rPr>
                <w:rFonts w:ascii="宋体" w:hAnsi="宋体"/>
                <w:szCs w:val="21"/>
              </w:rPr>
            </w:pPr>
          </w:p>
        </w:tc>
        <w:tc>
          <w:tcPr>
            <w:tcW w:w="709" w:type="dxa"/>
            <w:vAlign w:val="center"/>
          </w:tcPr>
          <w:p w14:paraId="514BFCD2" w14:textId="77777777" w:rsidR="00F72ACA" w:rsidRDefault="00F72ACA" w:rsidP="00F72ACA">
            <w:pPr>
              <w:adjustRightInd w:val="0"/>
              <w:snapToGrid w:val="0"/>
              <w:jc w:val="center"/>
              <w:rPr>
                <w:rFonts w:ascii="宋体" w:hAnsi="宋体"/>
                <w:szCs w:val="21"/>
              </w:rPr>
            </w:pPr>
          </w:p>
        </w:tc>
        <w:tc>
          <w:tcPr>
            <w:tcW w:w="992" w:type="dxa"/>
          </w:tcPr>
          <w:p w14:paraId="6B2EF7AD" w14:textId="77777777" w:rsidR="00F72ACA" w:rsidRDefault="00F72ACA" w:rsidP="00F72ACA">
            <w:pPr>
              <w:adjustRightInd w:val="0"/>
              <w:snapToGrid w:val="0"/>
              <w:jc w:val="center"/>
              <w:rPr>
                <w:rFonts w:ascii="宋体" w:hAnsi="宋体"/>
                <w:szCs w:val="21"/>
              </w:rPr>
            </w:pPr>
          </w:p>
        </w:tc>
      </w:tr>
      <w:tr w:rsidR="00F72ACA" w14:paraId="51E60E87" w14:textId="77777777" w:rsidTr="009C207B">
        <w:trPr>
          <w:trHeight w:val="394"/>
        </w:trPr>
        <w:tc>
          <w:tcPr>
            <w:tcW w:w="0" w:type="auto"/>
            <w:vAlign w:val="center"/>
          </w:tcPr>
          <w:p w14:paraId="23BC127D" w14:textId="51D144DB" w:rsidR="00F72ACA" w:rsidRDefault="00F72ACA" w:rsidP="00F72ACA">
            <w:pPr>
              <w:adjustRightInd w:val="0"/>
              <w:snapToGrid w:val="0"/>
              <w:jc w:val="center"/>
              <w:rPr>
                <w:rFonts w:ascii="宋体" w:hAnsi="宋体"/>
                <w:szCs w:val="21"/>
              </w:rPr>
            </w:pPr>
            <w:r>
              <w:rPr>
                <w:rFonts w:ascii="宋体" w:hAnsi="宋体" w:hint="eastAsia"/>
                <w:szCs w:val="21"/>
              </w:rPr>
              <w:t>1</w:t>
            </w:r>
            <w:r>
              <w:rPr>
                <w:rFonts w:ascii="宋体" w:hAnsi="宋体"/>
                <w:szCs w:val="21"/>
              </w:rPr>
              <w:t>5</w:t>
            </w:r>
          </w:p>
        </w:tc>
        <w:tc>
          <w:tcPr>
            <w:tcW w:w="660" w:type="dxa"/>
            <w:vAlign w:val="center"/>
          </w:tcPr>
          <w:p w14:paraId="011DFF09" w14:textId="0984511D" w:rsidR="00F72ACA" w:rsidRDefault="00F72ACA" w:rsidP="00F72ACA">
            <w:pPr>
              <w:adjustRightInd w:val="0"/>
              <w:snapToGrid w:val="0"/>
              <w:jc w:val="center"/>
              <w:rPr>
                <w:rFonts w:ascii="宋体" w:hAnsi="宋体"/>
                <w:sz w:val="20"/>
                <w:szCs w:val="20"/>
              </w:rPr>
            </w:pPr>
            <w:r>
              <w:rPr>
                <w:rFonts w:ascii="宋体" w:hAnsi="宋体" w:cs="宋体" w:hint="eastAsia"/>
                <w:color w:val="000000"/>
                <w:kern w:val="0"/>
                <w:sz w:val="18"/>
                <w:szCs w:val="18"/>
                <w:lang w:bidi="ar"/>
              </w:rPr>
              <w:t>蓄电池</w:t>
            </w:r>
          </w:p>
        </w:tc>
        <w:tc>
          <w:tcPr>
            <w:tcW w:w="992" w:type="dxa"/>
            <w:vAlign w:val="center"/>
          </w:tcPr>
          <w:p w14:paraId="76CDA387" w14:textId="1B89897E" w:rsidR="00F72ACA" w:rsidRDefault="00F72ACA" w:rsidP="00F72ACA">
            <w:pPr>
              <w:widowControl/>
              <w:jc w:val="center"/>
              <w:textAlignment w:val="center"/>
              <w:rPr>
                <w:rFonts w:ascii="宋体" w:hAnsi="宋体" w:cs="宋体"/>
                <w:color w:val="000000"/>
                <w:sz w:val="16"/>
                <w:szCs w:val="16"/>
              </w:rPr>
            </w:pPr>
          </w:p>
        </w:tc>
        <w:tc>
          <w:tcPr>
            <w:tcW w:w="2693" w:type="dxa"/>
            <w:vAlign w:val="center"/>
          </w:tcPr>
          <w:p w14:paraId="4A077924" w14:textId="0B41C3DB" w:rsidR="00F72ACA" w:rsidRDefault="00F72ACA" w:rsidP="00F72ACA">
            <w:pPr>
              <w:widowControl/>
              <w:jc w:val="left"/>
              <w:textAlignment w:val="center"/>
              <w:rPr>
                <w:rFonts w:ascii="宋体" w:hAnsi="宋体" w:cs="宋体"/>
                <w:color w:val="000000"/>
                <w:sz w:val="16"/>
                <w:szCs w:val="16"/>
              </w:rPr>
            </w:pPr>
            <w:r>
              <w:rPr>
                <w:rFonts w:ascii="宋体" w:hAnsi="宋体" w:cs="宋体" w:hint="eastAsia"/>
                <w:color w:val="000000"/>
                <w:kern w:val="0"/>
                <w:sz w:val="18"/>
                <w:szCs w:val="18"/>
                <w:lang w:bidi="ar"/>
              </w:rPr>
              <w:t>12V；不低于33A</w:t>
            </w:r>
            <w:r>
              <w:rPr>
                <w:rFonts w:ascii="宋体" w:hAnsi="宋体" w:cs="宋体"/>
                <w:color w:val="000000"/>
                <w:kern w:val="0"/>
                <w:sz w:val="18"/>
                <w:szCs w:val="18"/>
                <w:lang w:bidi="ar"/>
              </w:rPr>
              <w:t>h</w:t>
            </w:r>
            <w:r>
              <w:rPr>
                <w:rFonts w:ascii="宋体" w:hAnsi="宋体" w:cs="宋体" w:hint="eastAsia"/>
                <w:color w:val="000000"/>
                <w:kern w:val="0"/>
                <w:sz w:val="18"/>
                <w:szCs w:val="18"/>
                <w:lang w:bidi="ar"/>
              </w:rPr>
              <w:t>（C10），阀控式全密封免维护胶体蓄电池；蓄电池参考尺寸（长*宽*高）：200*125*150mm。</w:t>
            </w:r>
          </w:p>
        </w:tc>
        <w:tc>
          <w:tcPr>
            <w:tcW w:w="567" w:type="dxa"/>
            <w:vAlign w:val="center"/>
          </w:tcPr>
          <w:p w14:paraId="1BBF2C47" w14:textId="3B1318BD" w:rsidR="00F72ACA" w:rsidRDefault="00F72ACA" w:rsidP="00F72ACA">
            <w:pPr>
              <w:adjustRightInd w:val="0"/>
              <w:snapToGrid w:val="0"/>
              <w:jc w:val="center"/>
              <w:rPr>
                <w:rFonts w:ascii="宋体" w:hAnsi="宋体"/>
                <w:szCs w:val="21"/>
              </w:rPr>
            </w:pPr>
            <w:r>
              <w:rPr>
                <w:rFonts w:ascii="宋体" w:hAnsi="宋体" w:cs="宋体" w:hint="eastAsia"/>
                <w:color w:val="000000"/>
                <w:kern w:val="0"/>
                <w:sz w:val="18"/>
                <w:szCs w:val="18"/>
                <w:lang w:bidi="ar"/>
              </w:rPr>
              <w:t>节</w:t>
            </w:r>
          </w:p>
        </w:tc>
        <w:tc>
          <w:tcPr>
            <w:tcW w:w="567" w:type="dxa"/>
            <w:tcBorders>
              <w:right w:val="single" w:sz="4" w:space="0" w:color="auto"/>
            </w:tcBorders>
            <w:vAlign w:val="center"/>
          </w:tcPr>
          <w:p w14:paraId="10125D3D" w14:textId="486B03C4" w:rsidR="00F72ACA" w:rsidRDefault="00F72ACA" w:rsidP="00F72AC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851" w:type="dxa"/>
            <w:tcBorders>
              <w:left w:val="single" w:sz="4" w:space="0" w:color="auto"/>
            </w:tcBorders>
            <w:vAlign w:val="center"/>
          </w:tcPr>
          <w:p w14:paraId="2B8F9E8A" w14:textId="77777777" w:rsidR="00F72ACA" w:rsidRDefault="00F72ACA" w:rsidP="00F72ACA">
            <w:pPr>
              <w:adjustRightInd w:val="0"/>
              <w:snapToGrid w:val="0"/>
              <w:jc w:val="center"/>
              <w:rPr>
                <w:rFonts w:ascii="宋体" w:hAnsi="宋体"/>
                <w:szCs w:val="21"/>
              </w:rPr>
            </w:pPr>
          </w:p>
        </w:tc>
        <w:tc>
          <w:tcPr>
            <w:tcW w:w="708" w:type="dxa"/>
            <w:vAlign w:val="center"/>
          </w:tcPr>
          <w:p w14:paraId="3FC1E282" w14:textId="77777777" w:rsidR="00F72ACA" w:rsidRDefault="00F72ACA" w:rsidP="00F72ACA">
            <w:pPr>
              <w:adjustRightInd w:val="0"/>
              <w:snapToGrid w:val="0"/>
              <w:jc w:val="center"/>
              <w:rPr>
                <w:rFonts w:ascii="宋体" w:hAnsi="宋体"/>
                <w:szCs w:val="21"/>
              </w:rPr>
            </w:pPr>
          </w:p>
        </w:tc>
        <w:tc>
          <w:tcPr>
            <w:tcW w:w="709" w:type="dxa"/>
            <w:vAlign w:val="center"/>
          </w:tcPr>
          <w:p w14:paraId="0C1B6EEB" w14:textId="77777777" w:rsidR="00F72ACA" w:rsidRDefault="00F72ACA" w:rsidP="00F72ACA">
            <w:pPr>
              <w:adjustRightInd w:val="0"/>
              <w:snapToGrid w:val="0"/>
              <w:jc w:val="center"/>
              <w:rPr>
                <w:rFonts w:ascii="宋体" w:hAnsi="宋体"/>
                <w:szCs w:val="21"/>
              </w:rPr>
            </w:pPr>
          </w:p>
        </w:tc>
        <w:tc>
          <w:tcPr>
            <w:tcW w:w="709" w:type="dxa"/>
            <w:vAlign w:val="center"/>
          </w:tcPr>
          <w:p w14:paraId="137AF11C" w14:textId="77777777" w:rsidR="00F72ACA" w:rsidRDefault="00F72ACA" w:rsidP="00F72ACA">
            <w:pPr>
              <w:adjustRightInd w:val="0"/>
              <w:snapToGrid w:val="0"/>
              <w:jc w:val="center"/>
              <w:rPr>
                <w:rFonts w:ascii="宋体" w:hAnsi="宋体"/>
                <w:szCs w:val="21"/>
              </w:rPr>
            </w:pPr>
          </w:p>
        </w:tc>
        <w:tc>
          <w:tcPr>
            <w:tcW w:w="992" w:type="dxa"/>
          </w:tcPr>
          <w:p w14:paraId="6E807A70" w14:textId="77777777" w:rsidR="00F72ACA" w:rsidRDefault="00F72ACA" w:rsidP="00F72ACA">
            <w:pPr>
              <w:adjustRightInd w:val="0"/>
              <w:snapToGrid w:val="0"/>
              <w:jc w:val="center"/>
              <w:rPr>
                <w:rFonts w:ascii="宋体" w:hAnsi="宋体"/>
                <w:szCs w:val="21"/>
              </w:rPr>
            </w:pPr>
          </w:p>
        </w:tc>
      </w:tr>
      <w:tr w:rsidR="009C207B" w14:paraId="28EA45BA" w14:textId="77777777" w:rsidTr="009C207B">
        <w:trPr>
          <w:trHeight w:val="394"/>
        </w:trPr>
        <w:tc>
          <w:tcPr>
            <w:tcW w:w="1101" w:type="dxa"/>
            <w:gridSpan w:val="2"/>
            <w:vAlign w:val="center"/>
          </w:tcPr>
          <w:p w14:paraId="256E1D01" w14:textId="77777777" w:rsidR="009C207B" w:rsidRDefault="009C207B" w:rsidP="009C207B">
            <w:pPr>
              <w:adjustRightInd w:val="0"/>
              <w:snapToGrid w:val="0"/>
              <w:jc w:val="center"/>
              <w:rPr>
                <w:rFonts w:ascii="宋体" w:hAnsi="宋体"/>
                <w:b/>
                <w:szCs w:val="21"/>
              </w:rPr>
            </w:pPr>
            <w:r>
              <w:rPr>
                <w:rFonts w:ascii="宋体" w:hAnsi="宋体" w:hint="eastAsia"/>
                <w:b/>
                <w:szCs w:val="21"/>
              </w:rPr>
              <w:t xml:space="preserve">不 含 税 </w:t>
            </w:r>
          </w:p>
          <w:p w14:paraId="67604C7F" w14:textId="48BA12C0" w:rsidR="009C207B" w:rsidRDefault="009C207B" w:rsidP="009C207B">
            <w:pPr>
              <w:adjustRightInd w:val="0"/>
              <w:snapToGrid w:val="0"/>
              <w:jc w:val="center"/>
              <w:rPr>
                <w:rFonts w:ascii="宋体" w:hAnsi="宋体"/>
                <w:b/>
                <w:szCs w:val="21"/>
              </w:rPr>
            </w:pPr>
            <w:r>
              <w:rPr>
                <w:rFonts w:ascii="宋体" w:hAnsi="宋体" w:hint="eastAsia"/>
                <w:b/>
                <w:szCs w:val="21"/>
              </w:rPr>
              <w:t>合 计</w:t>
            </w:r>
          </w:p>
        </w:tc>
        <w:tc>
          <w:tcPr>
            <w:tcW w:w="8788" w:type="dxa"/>
            <w:gridSpan w:val="9"/>
            <w:vAlign w:val="center"/>
          </w:tcPr>
          <w:p w14:paraId="746384CB" w14:textId="77777777" w:rsidR="009C207B" w:rsidRDefault="009C207B" w:rsidP="009C207B">
            <w:pPr>
              <w:adjustRightInd w:val="0"/>
              <w:snapToGrid w:val="0"/>
              <w:jc w:val="center"/>
              <w:rPr>
                <w:rFonts w:ascii="宋体" w:hAnsi="宋体"/>
                <w:szCs w:val="21"/>
              </w:rPr>
            </w:pPr>
          </w:p>
        </w:tc>
      </w:tr>
      <w:tr w:rsidR="009C207B" w14:paraId="4B71D616" w14:textId="77777777" w:rsidTr="009C207B">
        <w:trPr>
          <w:trHeight w:val="394"/>
        </w:trPr>
        <w:tc>
          <w:tcPr>
            <w:tcW w:w="1101" w:type="dxa"/>
            <w:gridSpan w:val="2"/>
            <w:vAlign w:val="center"/>
          </w:tcPr>
          <w:p w14:paraId="29D52D66" w14:textId="77777777" w:rsidR="009C207B" w:rsidRDefault="009C207B" w:rsidP="009C207B">
            <w:pPr>
              <w:adjustRightInd w:val="0"/>
              <w:snapToGrid w:val="0"/>
              <w:jc w:val="center"/>
              <w:rPr>
                <w:rFonts w:ascii="宋体" w:hAnsi="宋体"/>
                <w:b/>
                <w:szCs w:val="21"/>
              </w:rPr>
            </w:pPr>
            <w:r>
              <w:rPr>
                <w:rFonts w:ascii="宋体" w:hAnsi="宋体" w:hint="eastAsia"/>
                <w:b/>
                <w:szCs w:val="21"/>
              </w:rPr>
              <w:t xml:space="preserve">含 税 </w:t>
            </w:r>
          </w:p>
          <w:p w14:paraId="3CDFC16E" w14:textId="723B6351" w:rsidR="009C207B" w:rsidRDefault="009C207B" w:rsidP="009C207B">
            <w:pPr>
              <w:adjustRightInd w:val="0"/>
              <w:snapToGrid w:val="0"/>
              <w:jc w:val="center"/>
              <w:rPr>
                <w:rFonts w:ascii="宋体" w:hAnsi="宋体"/>
                <w:b/>
                <w:szCs w:val="21"/>
              </w:rPr>
            </w:pPr>
            <w:r>
              <w:rPr>
                <w:rFonts w:ascii="宋体" w:hAnsi="宋体" w:hint="eastAsia"/>
                <w:b/>
                <w:szCs w:val="21"/>
              </w:rPr>
              <w:t>合 计</w:t>
            </w:r>
          </w:p>
        </w:tc>
        <w:tc>
          <w:tcPr>
            <w:tcW w:w="8788" w:type="dxa"/>
            <w:gridSpan w:val="9"/>
            <w:vAlign w:val="center"/>
          </w:tcPr>
          <w:p w14:paraId="6F0C71AC" w14:textId="77777777" w:rsidR="009C207B" w:rsidRDefault="009C207B" w:rsidP="009C207B">
            <w:pPr>
              <w:adjustRightInd w:val="0"/>
              <w:snapToGrid w:val="0"/>
              <w:jc w:val="center"/>
              <w:rPr>
                <w:rFonts w:ascii="宋体" w:hAnsi="宋体"/>
                <w:szCs w:val="21"/>
              </w:rPr>
            </w:pPr>
          </w:p>
        </w:tc>
      </w:tr>
      <w:tr w:rsidR="005772C4" w14:paraId="0165FA66" w14:textId="77777777" w:rsidTr="002B0656">
        <w:trPr>
          <w:trHeight w:val="394"/>
        </w:trPr>
        <w:tc>
          <w:tcPr>
            <w:tcW w:w="9889" w:type="dxa"/>
            <w:gridSpan w:val="11"/>
            <w:vAlign w:val="center"/>
          </w:tcPr>
          <w:p w14:paraId="5CB5A6F6" w14:textId="77777777" w:rsidR="005772C4" w:rsidRDefault="005772C4" w:rsidP="005772C4">
            <w:pPr>
              <w:adjustRightInd w:val="0"/>
              <w:snapToGrid w:val="0"/>
              <w:spacing w:line="360" w:lineRule="auto"/>
              <w:jc w:val="left"/>
              <w:rPr>
                <w:rFonts w:ascii="宋体" w:hAnsi="宋体"/>
                <w:b/>
                <w:szCs w:val="21"/>
              </w:rPr>
            </w:pPr>
            <w:r>
              <w:rPr>
                <w:rFonts w:ascii="宋体" w:hAnsi="宋体" w:hint="eastAsia"/>
                <w:b/>
                <w:szCs w:val="21"/>
              </w:rPr>
              <w:t>说明：</w:t>
            </w:r>
          </w:p>
          <w:p w14:paraId="3FD3232E" w14:textId="77777777" w:rsidR="005772C4" w:rsidRDefault="005772C4" w:rsidP="005772C4">
            <w:pPr>
              <w:pStyle w:val="ad"/>
              <w:spacing w:line="360" w:lineRule="auto"/>
              <w:ind w:leftChars="0" w:left="0"/>
              <w:jc w:val="left"/>
              <w:rPr>
                <w:rFonts w:ascii="宋体" w:hAnsi="宋体"/>
                <w:b/>
                <w:szCs w:val="21"/>
              </w:rPr>
            </w:pPr>
            <w:r>
              <w:rPr>
                <w:rFonts w:ascii="宋体" w:hAnsi="宋体" w:hint="eastAsia"/>
                <w:b/>
                <w:szCs w:val="21"/>
              </w:rPr>
              <w:t>1.如部分产品停产升级或技术规格优于上述型号，请出示相关证明材料。</w:t>
            </w:r>
          </w:p>
          <w:p w14:paraId="71B68054" w14:textId="69A93B2C" w:rsidR="005772C4" w:rsidRPr="00263C6A" w:rsidRDefault="005772C4" w:rsidP="00263C6A">
            <w:pPr>
              <w:adjustRightInd w:val="0"/>
              <w:snapToGrid w:val="0"/>
              <w:spacing w:line="360" w:lineRule="auto"/>
              <w:jc w:val="left"/>
              <w:rPr>
                <w:rFonts w:ascii="宋体" w:hAnsi="宋体" w:hint="eastAsia"/>
                <w:b/>
                <w:szCs w:val="21"/>
              </w:rPr>
            </w:pPr>
            <w:r>
              <w:rPr>
                <w:rFonts w:ascii="宋体" w:hAnsi="宋体" w:hint="eastAsia"/>
                <w:b/>
                <w:szCs w:val="21"/>
              </w:rPr>
              <w:t>2.对于清单中已明确品牌的物资，请按照该品牌物资进行响应；</w:t>
            </w:r>
          </w:p>
        </w:tc>
      </w:tr>
    </w:tbl>
    <w:p w14:paraId="6E34F5BF" w14:textId="77777777" w:rsidR="002D7F77" w:rsidRDefault="002D7F77" w:rsidP="002D7F77">
      <w:pPr>
        <w:adjustRightInd w:val="0"/>
        <w:snapToGrid w:val="0"/>
        <w:spacing w:line="360" w:lineRule="auto"/>
        <w:rPr>
          <w:rFonts w:ascii="宋体" w:hAnsi="宋体"/>
          <w:b/>
          <w:szCs w:val="21"/>
        </w:rPr>
      </w:pPr>
      <w:r>
        <w:rPr>
          <w:rFonts w:ascii="宋体" w:hAnsi="宋体" w:hint="eastAsia"/>
          <w:b/>
          <w:szCs w:val="21"/>
        </w:rPr>
        <w:t>备注：1.所有报价保留小数点后两位，小数点后第三位“四舍五入”。</w:t>
      </w:r>
    </w:p>
    <w:p w14:paraId="00C49EF2" w14:textId="77777777" w:rsidR="002D7F77" w:rsidRDefault="002D7F77" w:rsidP="002D7F77">
      <w:pPr>
        <w:adjustRightInd w:val="0"/>
        <w:snapToGrid w:val="0"/>
        <w:spacing w:line="360" w:lineRule="auto"/>
        <w:ind w:firstLineChars="300" w:firstLine="632"/>
        <w:rPr>
          <w:rFonts w:ascii="宋体" w:hAnsi="宋体"/>
          <w:b/>
          <w:szCs w:val="21"/>
        </w:rPr>
      </w:pPr>
      <w:r>
        <w:rPr>
          <w:rFonts w:ascii="宋体" w:hAnsi="宋体" w:hint="eastAsia"/>
          <w:b/>
          <w:szCs w:val="21"/>
        </w:rPr>
        <w:t>2.本表包含谈判文件“用户需求书”或其他部分对该项目所有要求的详细报价。“合计”金额之和应与《报价一览表》内“谈判总报价”金额一致。栏目“含税单价”为综合单价，应包含所有隐含的管理费、税金和利润等其他费用。</w:t>
      </w:r>
    </w:p>
    <w:p w14:paraId="12125573" w14:textId="77777777" w:rsidR="002D7F77" w:rsidRDefault="002D7F77" w:rsidP="002D7F77">
      <w:pPr>
        <w:adjustRightInd w:val="0"/>
        <w:snapToGrid w:val="0"/>
        <w:spacing w:line="360" w:lineRule="auto"/>
        <w:ind w:firstLineChars="300" w:firstLine="632"/>
        <w:rPr>
          <w:rFonts w:ascii="宋体" w:hAnsi="宋体"/>
          <w:b/>
          <w:szCs w:val="21"/>
        </w:rPr>
      </w:pPr>
      <w:r>
        <w:rPr>
          <w:rFonts w:ascii="宋体" w:hAnsi="宋体" w:hint="eastAsia"/>
          <w:b/>
          <w:szCs w:val="21"/>
        </w:rPr>
        <w:t>3.本项目报价须满足“不含增值税单价=含税单价/（1+增值税税率）。</w:t>
      </w:r>
    </w:p>
    <w:p w14:paraId="0DA6E77C" w14:textId="77777777" w:rsidR="002D7F77" w:rsidRDefault="002D7F77" w:rsidP="002D7F77">
      <w:pPr>
        <w:pStyle w:val="afe"/>
        <w:adjustRightInd w:val="0"/>
        <w:snapToGrid w:val="0"/>
        <w:spacing w:line="360" w:lineRule="auto"/>
        <w:rPr>
          <w:rFonts w:ascii="宋体" w:hAnsi="宋体"/>
          <w:sz w:val="21"/>
          <w:szCs w:val="21"/>
        </w:rPr>
      </w:pPr>
    </w:p>
    <w:p w14:paraId="570B353F" w14:textId="77777777" w:rsidR="002D7F77" w:rsidRDefault="002D7F77" w:rsidP="002D7F77">
      <w:pPr>
        <w:pStyle w:val="afe"/>
        <w:adjustRightInd w:val="0"/>
        <w:snapToGrid w:val="0"/>
        <w:spacing w:line="360" w:lineRule="auto"/>
        <w:ind w:firstLineChars="200" w:firstLine="420"/>
        <w:rPr>
          <w:rFonts w:ascii="宋体" w:hAnsi="宋体"/>
          <w:bCs/>
          <w:sz w:val="21"/>
          <w:szCs w:val="21"/>
        </w:rPr>
      </w:pPr>
      <w:r>
        <w:rPr>
          <w:rFonts w:ascii="宋体" w:hAnsi="宋体" w:hint="eastAsia"/>
          <w:sz w:val="21"/>
          <w:szCs w:val="21"/>
        </w:rPr>
        <w:t>谈判单位名称：</w:t>
      </w:r>
      <w:r>
        <w:rPr>
          <w:rFonts w:ascii="宋体" w:hAnsi="宋体" w:hint="eastAsia"/>
          <w:sz w:val="21"/>
          <w:szCs w:val="21"/>
          <w:u w:val="single"/>
        </w:rPr>
        <w:t xml:space="preserve">    （盖单位章）    </w:t>
      </w:r>
    </w:p>
    <w:p w14:paraId="64068A60" w14:textId="77777777" w:rsidR="002D7F77" w:rsidRDefault="002D7F77" w:rsidP="002D7F77">
      <w:pPr>
        <w:adjustRightInd w:val="0"/>
        <w:snapToGrid w:val="0"/>
        <w:spacing w:line="360" w:lineRule="auto"/>
        <w:ind w:firstLineChars="200" w:firstLine="420"/>
        <w:rPr>
          <w:rFonts w:ascii="宋体" w:hAnsi="宋体"/>
          <w:szCs w:val="21"/>
        </w:rPr>
      </w:pPr>
      <w:r>
        <w:rPr>
          <w:rFonts w:ascii="宋体" w:hAnsi="宋体" w:hint="eastAsia"/>
          <w:szCs w:val="21"/>
        </w:rPr>
        <w:t>法定代表人或其委托代理人（签字或盖章）：</w:t>
      </w:r>
      <w:r>
        <w:rPr>
          <w:rFonts w:ascii="宋体" w:hAnsi="宋体" w:hint="eastAsia"/>
          <w:szCs w:val="21"/>
          <w:u w:val="single"/>
        </w:rPr>
        <w:t xml:space="preserve">               </w:t>
      </w:r>
    </w:p>
    <w:p w14:paraId="6638A0E2" w14:textId="69F77291" w:rsidR="008A1BD4" w:rsidRDefault="002D7F77" w:rsidP="002D7F77">
      <w:pPr>
        <w:spacing w:line="360" w:lineRule="exact"/>
        <w:ind w:firstLineChars="100" w:firstLine="210"/>
        <w:jc w:val="left"/>
        <w:rPr>
          <w:rFonts w:ascii="宋体" w:hAnsi="宋体"/>
          <w:bCs/>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323BC77D" w14:textId="77777777" w:rsidR="00DE186F" w:rsidRDefault="00DE186F">
      <w:pPr>
        <w:widowControl/>
        <w:jc w:val="left"/>
        <w:rPr>
          <w:rFonts w:ascii="宋体" w:hAnsi="宋体"/>
          <w:bCs/>
        </w:rPr>
      </w:pPr>
      <w:r>
        <w:rPr>
          <w:rFonts w:ascii="宋体" w:hAnsi="宋体"/>
          <w:bCs/>
        </w:rPr>
        <w:br w:type="page"/>
      </w:r>
    </w:p>
    <w:p w14:paraId="7A8AE526" w14:textId="791EEB74" w:rsidR="008A1BD4" w:rsidRPr="002D7F77" w:rsidRDefault="00381570" w:rsidP="002D7F77">
      <w:pPr>
        <w:spacing w:line="360" w:lineRule="exact"/>
        <w:ind w:firstLineChars="100" w:firstLine="210"/>
        <w:jc w:val="left"/>
        <w:rPr>
          <w:rFonts w:ascii="宋体" w:hAnsi="宋体"/>
        </w:rPr>
      </w:pPr>
      <w:r>
        <w:rPr>
          <w:rFonts w:ascii="宋体" w:hAnsi="宋体" w:hint="eastAsia"/>
          <w:bCs/>
        </w:rPr>
        <w:lastRenderedPageBreak/>
        <w:t>项目</w:t>
      </w:r>
      <w:r>
        <w:rPr>
          <w:rFonts w:ascii="宋体" w:hAnsi="宋体" w:hint="eastAsia"/>
        </w:rPr>
        <w:t>名称：                                                        金额单位：元</w:t>
      </w:r>
    </w:p>
    <w:tbl>
      <w:tblPr>
        <w:tblW w:w="1019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98"/>
        <w:gridCol w:w="671"/>
        <w:gridCol w:w="1490"/>
        <w:gridCol w:w="2126"/>
        <w:gridCol w:w="815"/>
        <w:gridCol w:w="744"/>
        <w:gridCol w:w="993"/>
        <w:gridCol w:w="708"/>
        <w:gridCol w:w="709"/>
        <w:gridCol w:w="709"/>
        <w:gridCol w:w="729"/>
      </w:tblGrid>
      <w:tr w:rsidR="00DE186F" w14:paraId="52D8C744" w14:textId="77777777" w:rsidTr="0012541B">
        <w:trPr>
          <w:trHeight w:val="555"/>
          <w:jc w:val="center"/>
        </w:trPr>
        <w:tc>
          <w:tcPr>
            <w:tcW w:w="10192" w:type="dxa"/>
            <w:gridSpan w:val="11"/>
            <w:vAlign w:val="center"/>
          </w:tcPr>
          <w:p w14:paraId="3D85D8BE" w14:textId="3E078991" w:rsidR="00DE186F" w:rsidRDefault="00DE186F">
            <w:pPr>
              <w:adjustRightInd w:val="0"/>
              <w:snapToGrid w:val="0"/>
              <w:jc w:val="center"/>
              <w:rPr>
                <w:rFonts w:ascii="宋体" w:hAnsi="宋体"/>
                <w:b/>
                <w:bCs/>
                <w:szCs w:val="21"/>
              </w:rPr>
            </w:pPr>
            <w:r>
              <w:rPr>
                <w:rFonts w:ascii="宋体" w:hAnsi="宋体" w:hint="eastAsia"/>
                <w:b/>
                <w:bCs/>
                <w:szCs w:val="21"/>
              </w:rPr>
              <w:t>出售类</w:t>
            </w:r>
          </w:p>
        </w:tc>
      </w:tr>
      <w:tr w:rsidR="0012541B" w14:paraId="354F7D10" w14:textId="77777777" w:rsidTr="0012541B">
        <w:trPr>
          <w:trHeight w:val="555"/>
          <w:jc w:val="center"/>
        </w:trPr>
        <w:tc>
          <w:tcPr>
            <w:tcW w:w="0" w:type="auto"/>
            <w:vAlign w:val="center"/>
          </w:tcPr>
          <w:p w14:paraId="6161582A" w14:textId="77777777" w:rsidR="0012541B" w:rsidRDefault="0012541B">
            <w:pPr>
              <w:adjustRightInd w:val="0"/>
              <w:snapToGrid w:val="0"/>
              <w:jc w:val="center"/>
              <w:rPr>
                <w:rFonts w:ascii="宋体" w:hAnsi="宋体"/>
                <w:sz w:val="16"/>
                <w:szCs w:val="16"/>
              </w:rPr>
            </w:pPr>
            <w:r>
              <w:rPr>
                <w:rFonts w:ascii="宋体" w:hAnsi="宋体" w:hint="eastAsia"/>
                <w:sz w:val="16"/>
                <w:szCs w:val="16"/>
              </w:rPr>
              <w:t>序号</w:t>
            </w:r>
          </w:p>
        </w:tc>
        <w:tc>
          <w:tcPr>
            <w:tcW w:w="0" w:type="auto"/>
            <w:vAlign w:val="center"/>
          </w:tcPr>
          <w:p w14:paraId="6E8022A4" w14:textId="77777777" w:rsidR="0012541B" w:rsidRDefault="0012541B">
            <w:pPr>
              <w:adjustRightInd w:val="0"/>
              <w:snapToGrid w:val="0"/>
              <w:jc w:val="center"/>
              <w:rPr>
                <w:rFonts w:ascii="宋体" w:hAnsi="宋体"/>
                <w:sz w:val="16"/>
                <w:szCs w:val="16"/>
              </w:rPr>
            </w:pPr>
            <w:r>
              <w:rPr>
                <w:rFonts w:ascii="宋体" w:hAnsi="宋体" w:hint="eastAsia"/>
                <w:sz w:val="16"/>
                <w:szCs w:val="16"/>
              </w:rPr>
              <w:t>货物名称</w:t>
            </w:r>
          </w:p>
        </w:tc>
        <w:tc>
          <w:tcPr>
            <w:tcW w:w="1490" w:type="dxa"/>
            <w:vAlign w:val="center"/>
          </w:tcPr>
          <w:p w14:paraId="44BDD02F" w14:textId="77777777" w:rsidR="0012541B" w:rsidRDefault="0012541B">
            <w:pPr>
              <w:adjustRightInd w:val="0"/>
              <w:snapToGrid w:val="0"/>
              <w:jc w:val="center"/>
              <w:rPr>
                <w:rFonts w:ascii="宋体" w:hAnsi="宋体"/>
                <w:sz w:val="16"/>
                <w:szCs w:val="16"/>
              </w:rPr>
            </w:pPr>
            <w:r>
              <w:rPr>
                <w:rFonts w:ascii="宋体" w:hAnsi="宋体" w:hint="eastAsia"/>
                <w:sz w:val="16"/>
                <w:szCs w:val="16"/>
              </w:rPr>
              <w:t>品牌</w:t>
            </w:r>
          </w:p>
        </w:tc>
        <w:tc>
          <w:tcPr>
            <w:tcW w:w="2126" w:type="dxa"/>
            <w:vAlign w:val="center"/>
          </w:tcPr>
          <w:p w14:paraId="40E87669" w14:textId="77777777" w:rsidR="0012541B" w:rsidRDefault="0012541B">
            <w:pPr>
              <w:adjustRightInd w:val="0"/>
              <w:snapToGrid w:val="0"/>
              <w:jc w:val="center"/>
              <w:rPr>
                <w:rFonts w:ascii="宋体" w:hAnsi="宋体"/>
                <w:sz w:val="16"/>
                <w:szCs w:val="16"/>
              </w:rPr>
            </w:pPr>
            <w:r>
              <w:rPr>
                <w:rFonts w:ascii="宋体" w:hAnsi="宋体" w:hint="eastAsia"/>
                <w:sz w:val="16"/>
                <w:szCs w:val="16"/>
              </w:rPr>
              <w:t>型号规格</w:t>
            </w:r>
          </w:p>
        </w:tc>
        <w:tc>
          <w:tcPr>
            <w:tcW w:w="815" w:type="dxa"/>
            <w:vAlign w:val="center"/>
          </w:tcPr>
          <w:p w14:paraId="31138418" w14:textId="77777777" w:rsidR="0012541B" w:rsidRDefault="0012541B">
            <w:pPr>
              <w:adjustRightInd w:val="0"/>
              <w:snapToGrid w:val="0"/>
              <w:jc w:val="center"/>
              <w:rPr>
                <w:rFonts w:ascii="宋体" w:hAnsi="宋体"/>
                <w:sz w:val="16"/>
                <w:szCs w:val="16"/>
              </w:rPr>
            </w:pPr>
            <w:r>
              <w:rPr>
                <w:rFonts w:ascii="宋体" w:hAnsi="宋体" w:hint="eastAsia"/>
                <w:sz w:val="16"/>
                <w:szCs w:val="16"/>
              </w:rPr>
              <w:t>重量（kg）</w:t>
            </w:r>
          </w:p>
        </w:tc>
        <w:tc>
          <w:tcPr>
            <w:tcW w:w="744" w:type="dxa"/>
            <w:tcBorders>
              <w:right w:val="single" w:sz="4" w:space="0" w:color="auto"/>
            </w:tcBorders>
            <w:vAlign w:val="center"/>
          </w:tcPr>
          <w:p w14:paraId="54BF606A" w14:textId="497D0D03" w:rsidR="0012541B" w:rsidRDefault="0012541B">
            <w:pPr>
              <w:adjustRightInd w:val="0"/>
              <w:snapToGrid w:val="0"/>
              <w:jc w:val="center"/>
              <w:rPr>
                <w:rFonts w:ascii="宋体" w:hAnsi="宋体"/>
                <w:sz w:val="16"/>
                <w:szCs w:val="16"/>
              </w:rPr>
            </w:pPr>
            <w:r>
              <w:rPr>
                <w:rFonts w:ascii="宋体" w:hAnsi="宋体" w:hint="eastAsia"/>
                <w:sz w:val="16"/>
                <w:szCs w:val="16"/>
              </w:rPr>
              <w:t>预算单价</w:t>
            </w:r>
          </w:p>
        </w:tc>
        <w:tc>
          <w:tcPr>
            <w:tcW w:w="993" w:type="dxa"/>
            <w:tcBorders>
              <w:left w:val="single" w:sz="4" w:space="0" w:color="auto"/>
            </w:tcBorders>
            <w:vAlign w:val="center"/>
          </w:tcPr>
          <w:p w14:paraId="4CE2983A" w14:textId="77777777" w:rsidR="0012541B" w:rsidRDefault="0012541B">
            <w:pPr>
              <w:adjustRightInd w:val="0"/>
              <w:snapToGrid w:val="0"/>
              <w:jc w:val="center"/>
              <w:rPr>
                <w:rFonts w:ascii="宋体" w:hAnsi="宋体"/>
                <w:sz w:val="16"/>
                <w:szCs w:val="16"/>
              </w:rPr>
            </w:pPr>
            <w:r>
              <w:rPr>
                <w:rFonts w:ascii="宋体" w:hAnsi="宋体" w:hint="eastAsia"/>
                <w:sz w:val="16"/>
                <w:szCs w:val="16"/>
              </w:rPr>
              <w:t>不含增值税单价</w:t>
            </w:r>
          </w:p>
        </w:tc>
        <w:tc>
          <w:tcPr>
            <w:tcW w:w="708" w:type="dxa"/>
            <w:vAlign w:val="center"/>
          </w:tcPr>
          <w:p w14:paraId="2BF6BB1E" w14:textId="77777777" w:rsidR="0012541B" w:rsidRDefault="0012541B">
            <w:pPr>
              <w:adjustRightInd w:val="0"/>
              <w:snapToGrid w:val="0"/>
              <w:jc w:val="center"/>
              <w:rPr>
                <w:rFonts w:ascii="宋体" w:hAnsi="宋体"/>
                <w:sz w:val="16"/>
                <w:szCs w:val="16"/>
              </w:rPr>
            </w:pPr>
            <w:r>
              <w:rPr>
                <w:rFonts w:ascii="宋体" w:hAnsi="宋体" w:hint="eastAsia"/>
                <w:sz w:val="16"/>
                <w:szCs w:val="16"/>
              </w:rPr>
              <w:t>含税单价</w:t>
            </w:r>
          </w:p>
        </w:tc>
        <w:tc>
          <w:tcPr>
            <w:tcW w:w="709" w:type="dxa"/>
            <w:vAlign w:val="center"/>
          </w:tcPr>
          <w:p w14:paraId="337543C4" w14:textId="77777777" w:rsidR="0012541B" w:rsidRDefault="0012541B">
            <w:pPr>
              <w:adjustRightInd w:val="0"/>
              <w:snapToGrid w:val="0"/>
              <w:jc w:val="center"/>
              <w:rPr>
                <w:rFonts w:ascii="宋体" w:hAnsi="宋体"/>
                <w:sz w:val="16"/>
                <w:szCs w:val="16"/>
              </w:rPr>
            </w:pPr>
            <w:r>
              <w:rPr>
                <w:rFonts w:ascii="宋体" w:hAnsi="宋体" w:hint="eastAsia"/>
                <w:sz w:val="16"/>
                <w:szCs w:val="16"/>
              </w:rPr>
              <w:t>增值税税率</w:t>
            </w:r>
          </w:p>
        </w:tc>
        <w:tc>
          <w:tcPr>
            <w:tcW w:w="709" w:type="dxa"/>
            <w:vAlign w:val="center"/>
          </w:tcPr>
          <w:p w14:paraId="3A1C8A9C" w14:textId="77777777" w:rsidR="0012541B" w:rsidRDefault="0012541B">
            <w:pPr>
              <w:adjustRightInd w:val="0"/>
              <w:snapToGrid w:val="0"/>
              <w:jc w:val="center"/>
              <w:rPr>
                <w:rFonts w:ascii="宋体" w:hAnsi="宋体"/>
                <w:sz w:val="16"/>
                <w:szCs w:val="16"/>
              </w:rPr>
            </w:pPr>
            <w:r>
              <w:rPr>
                <w:rFonts w:ascii="宋体" w:hAnsi="宋体" w:hint="eastAsia"/>
                <w:sz w:val="16"/>
                <w:szCs w:val="16"/>
              </w:rPr>
              <w:t>不含税小计</w:t>
            </w:r>
          </w:p>
        </w:tc>
        <w:tc>
          <w:tcPr>
            <w:tcW w:w="729" w:type="dxa"/>
            <w:vAlign w:val="center"/>
          </w:tcPr>
          <w:p w14:paraId="34B59630" w14:textId="1B5B55C4" w:rsidR="0012541B" w:rsidRDefault="0012541B">
            <w:pPr>
              <w:adjustRightInd w:val="0"/>
              <w:snapToGrid w:val="0"/>
              <w:jc w:val="center"/>
              <w:rPr>
                <w:rFonts w:ascii="宋体" w:hAnsi="宋体"/>
                <w:sz w:val="16"/>
                <w:szCs w:val="16"/>
              </w:rPr>
            </w:pPr>
            <w:r>
              <w:rPr>
                <w:rFonts w:ascii="宋体" w:hAnsi="宋体" w:hint="eastAsia"/>
                <w:sz w:val="16"/>
                <w:szCs w:val="16"/>
              </w:rPr>
              <w:t>含税小计</w:t>
            </w:r>
          </w:p>
        </w:tc>
      </w:tr>
      <w:tr w:rsidR="0012541B" w14:paraId="58C26851" w14:textId="77777777" w:rsidTr="0012541B">
        <w:trPr>
          <w:trHeight w:val="394"/>
          <w:jc w:val="center"/>
        </w:trPr>
        <w:tc>
          <w:tcPr>
            <w:tcW w:w="0" w:type="auto"/>
            <w:vAlign w:val="center"/>
          </w:tcPr>
          <w:p w14:paraId="457DAF8B" w14:textId="77777777" w:rsidR="0012541B" w:rsidRDefault="0012541B">
            <w:pPr>
              <w:widowControl/>
              <w:jc w:val="center"/>
              <w:textAlignment w:val="center"/>
              <w:rPr>
                <w:rFonts w:ascii="宋体" w:hAnsi="宋体"/>
                <w:sz w:val="16"/>
                <w:szCs w:val="16"/>
              </w:rPr>
            </w:pPr>
            <w:r>
              <w:rPr>
                <w:rFonts w:ascii="宋体" w:hAnsi="宋体" w:cs="宋体" w:hint="eastAsia"/>
                <w:color w:val="000000"/>
                <w:kern w:val="0"/>
                <w:sz w:val="16"/>
                <w:szCs w:val="16"/>
                <w:lang w:bidi="ar"/>
              </w:rPr>
              <w:t>1</w:t>
            </w:r>
          </w:p>
        </w:tc>
        <w:tc>
          <w:tcPr>
            <w:tcW w:w="0" w:type="auto"/>
            <w:vAlign w:val="center"/>
          </w:tcPr>
          <w:p w14:paraId="01C45472" w14:textId="77777777" w:rsidR="0012541B" w:rsidRDefault="0012541B">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蓄电池</w:t>
            </w:r>
          </w:p>
        </w:tc>
        <w:tc>
          <w:tcPr>
            <w:tcW w:w="1490" w:type="dxa"/>
            <w:vAlign w:val="center"/>
          </w:tcPr>
          <w:p w14:paraId="63E850EF" w14:textId="77777777" w:rsidR="0012541B" w:rsidRDefault="0012541B">
            <w:pPr>
              <w:widowControl/>
              <w:jc w:val="center"/>
              <w:textAlignment w:val="center"/>
              <w:rPr>
                <w:rFonts w:ascii="宋体" w:hAnsi="宋体"/>
                <w:sz w:val="16"/>
                <w:szCs w:val="16"/>
              </w:rPr>
            </w:pPr>
            <w:r>
              <w:rPr>
                <w:rFonts w:ascii="宋体" w:hAnsi="宋体" w:cs="宋体" w:hint="eastAsia"/>
                <w:color w:val="000000"/>
                <w:kern w:val="0"/>
                <w:sz w:val="16"/>
                <w:szCs w:val="16"/>
                <w:lang w:bidi="ar"/>
              </w:rPr>
              <w:t>荷贝克power.comSB110</w:t>
            </w:r>
          </w:p>
        </w:tc>
        <w:tc>
          <w:tcPr>
            <w:tcW w:w="2126" w:type="dxa"/>
            <w:vAlign w:val="center"/>
          </w:tcPr>
          <w:p w14:paraId="6275D184" w14:textId="77777777" w:rsidR="0012541B" w:rsidRDefault="0012541B">
            <w:pPr>
              <w:widowControl/>
              <w:textAlignment w:val="center"/>
              <w:rPr>
                <w:rFonts w:ascii="宋体" w:hAnsi="宋体"/>
                <w:sz w:val="16"/>
                <w:szCs w:val="16"/>
              </w:rPr>
            </w:pPr>
            <w:r>
              <w:rPr>
                <w:rFonts w:ascii="宋体" w:hAnsi="宋体" w:cs="宋体" w:hint="eastAsia"/>
                <w:color w:val="000000"/>
                <w:kern w:val="0"/>
                <w:sz w:val="16"/>
                <w:szCs w:val="16"/>
                <w:lang w:bidi="ar"/>
              </w:rPr>
              <w:t>阀控式全密封免维护胶体蓄电池；12V；110Ah。</w:t>
            </w:r>
          </w:p>
        </w:tc>
        <w:tc>
          <w:tcPr>
            <w:tcW w:w="815" w:type="dxa"/>
            <w:vAlign w:val="center"/>
          </w:tcPr>
          <w:p w14:paraId="5CF3ACFD" w14:textId="77777777" w:rsidR="0012541B" w:rsidRDefault="0012541B">
            <w:pPr>
              <w:widowControl/>
              <w:jc w:val="center"/>
              <w:textAlignment w:val="center"/>
              <w:rPr>
                <w:rFonts w:ascii="宋体" w:hAnsi="宋体" w:cs="宋体"/>
                <w:color w:val="000000"/>
                <w:kern w:val="0"/>
                <w:sz w:val="16"/>
                <w:szCs w:val="16"/>
                <w:lang w:bidi="ar"/>
              </w:rPr>
            </w:pPr>
            <w:r>
              <w:rPr>
                <w:rFonts w:ascii="宋体" w:hAnsi="宋体" w:cs="宋体" w:hint="eastAsia"/>
                <w:color w:val="000000"/>
                <w:kern w:val="0"/>
                <w:sz w:val="16"/>
                <w:szCs w:val="16"/>
                <w:lang w:bidi="ar"/>
              </w:rPr>
              <w:t>3200</w:t>
            </w:r>
          </w:p>
        </w:tc>
        <w:tc>
          <w:tcPr>
            <w:tcW w:w="744" w:type="dxa"/>
            <w:tcBorders>
              <w:right w:val="single" w:sz="4" w:space="0" w:color="auto"/>
            </w:tcBorders>
            <w:vAlign w:val="center"/>
          </w:tcPr>
          <w:p w14:paraId="0B403F4E" w14:textId="234B93A8" w:rsidR="0012541B" w:rsidRDefault="0012541B">
            <w:pPr>
              <w:widowControl/>
              <w:jc w:val="center"/>
              <w:textAlignment w:val="center"/>
              <w:rPr>
                <w:rFonts w:ascii="宋体" w:hAnsi="宋体"/>
                <w:sz w:val="16"/>
                <w:szCs w:val="16"/>
              </w:rPr>
            </w:pPr>
            <w:r>
              <w:rPr>
                <w:rFonts w:ascii="宋体" w:hAnsi="宋体" w:cs="宋体"/>
                <w:color w:val="000000"/>
                <w:kern w:val="0"/>
                <w:sz w:val="16"/>
                <w:szCs w:val="16"/>
                <w:lang w:bidi="ar"/>
              </w:rPr>
              <w:t>3</w:t>
            </w:r>
          </w:p>
        </w:tc>
        <w:tc>
          <w:tcPr>
            <w:tcW w:w="993" w:type="dxa"/>
            <w:tcBorders>
              <w:left w:val="single" w:sz="4" w:space="0" w:color="auto"/>
            </w:tcBorders>
            <w:vAlign w:val="center"/>
          </w:tcPr>
          <w:p w14:paraId="3AC93B33" w14:textId="77777777" w:rsidR="0012541B" w:rsidRDefault="0012541B">
            <w:pPr>
              <w:adjustRightInd w:val="0"/>
              <w:snapToGrid w:val="0"/>
              <w:jc w:val="center"/>
              <w:rPr>
                <w:rFonts w:ascii="宋体" w:hAnsi="宋体"/>
                <w:sz w:val="16"/>
                <w:szCs w:val="16"/>
              </w:rPr>
            </w:pPr>
          </w:p>
        </w:tc>
        <w:tc>
          <w:tcPr>
            <w:tcW w:w="708" w:type="dxa"/>
            <w:vAlign w:val="center"/>
          </w:tcPr>
          <w:p w14:paraId="54F0DF47" w14:textId="77777777" w:rsidR="0012541B" w:rsidRDefault="0012541B">
            <w:pPr>
              <w:adjustRightInd w:val="0"/>
              <w:snapToGrid w:val="0"/>
              <w:jc w:val="center"/>
              <w:rPr>
                <w:rFonts w:ascii="宋体" w:hAnsi="宋体"/>
                <w:sz w:val="16"/>
                <w:szCs w:val="16"/>
              </w:rPr>
            </w:pPr>
          </w:p>
        </w:tc>
        <w:tc>
          <w:tcPr>
            <w:tcW w:w="709" w:type="dxa"/>
            <w:vAlign w:val="center"/>
          </w:tcPr>
          <w:p w14:paraId="37B29922" w14:textId="77777777" w:rsidR="0012541B" w:rsidRDefault="0012541B">
            <w:pPr>
              <w:adjustRightInd w:val="0"/>
              <w:snapToGrid w:val="0"/>
              <w:jc w:val="center"/>
              <w:rPr>
                <w:rFonts w:ascii="宋体" w:hAnsi="宋体"/>
                <w:sz w:val="16"/>
                <w:szCs w:val="16"/>
              </w:rPr>
            </w:pPr>
            <w:r>
              <w:rPr>
                <w:rFonts w:ascii="宋体" w:hAnsi="宋体" w:hint="eastAsia"/>
                <w:sz w:val="16"/>
                <w:szCs w:val="16"/>
              </w:rPr>
              <w:t>13%</w:t>
            </w:r>
          </w:p>
        </w:tc>
        <w:tc>
          <w:tcPr>
            <w:tcW w:w="709" w:type="dxa"/>
          </w:tcPr>
          <w:p w14:paraId="48A1D616" w14:textId="77777777" w:rsidR="0012541B" w:rsidRDefault="0012541B">
            <w:pPr>
              <w:adjustRightInd w:val="0"/>
              <w:snapToGrid w:val="0"/>
              <w:jc w:val="center"/>
              <w:rPr>
                <w:rFonts w:ascii="宋体" w:hAnsi="宋体"/>
                <w:sz w:val="16"/>
                <w:szCs w:val="16"/>
              </w:rPr>
            </w:pPr>
          </w:p>
        </w:tc>
        <w:tc>
          <w:tcPr>
            <w:tcW w:w="729" w:type="dxa"/>
          </w:tcPr>
          <w:p w14:paraId="59A98E3C" w14:textId="3083BACB" w:rsidR="0012541B" w:rsidRDefault="0012541B">
            <w:pPr>
              <w:adjustRightInd w:val="0"/>
              <w:snapToGrid w:val="0"/>
              <w:jc w:val="center"/>
              <w:rPr>
                <w:rFonts w:ascii="宋体" w:hAnsi="宋体"/>
                <w:sz w:val="16"/>
                <w:szCs w:val="16"/>
              </w:rPr>
            </w:pPr>
          </w:p>
        </w:tc>
      </w:tr>
      <w:tr w:rsidR="0012541B" w14:paraId="586E5474" w14:textId="77777777" w:rsidTr="0012541B">
        <w:trPr>
          <w:trHeight w:val="394"/>
          <w:jc w:val="center"/>
        </w:trPr>
        <w:tc>
          <w:tcPr>
            <w:tcW w:w="0" w:type="auto"/>
            <w:vAlign w:val="center"/>
          </w:tcPr>
          <w:p w14:paraId="3528C112" w14:textId="77777777" w:rsidR="0012541B" w:rsidRDefault="0012541B">
            <w:pPr>
              <w:widowControl/>
              <w:jc w:val="center"/>
              <w:textAlignment w:val="center"/>
              <w:rPr>
                <w:rFonts w:ascii="宋体" w:hAnsi="宋体"/>
                <w:sz w:val="16"/>
                <w:szCs w:val="16"/>
              </w:rPr>
            </w:pPr>
            <w:r>
              <w:rPr>
                <w:rFonts w:ascii="宋体" w:hAnsi="宋体" w:cs="宋体" w:hint="eastAsia"/>
                <w:color w:val="000000"/>
                <w:kern w:val="0"/>
                <w:sz w:val="16"/>
                <w:szCs w:val="16"/>
                <w:lang w:bidi="ar"/>
              </w:rPr>
              <w:t>2</w:t>
            </w:r>
          </w:p>
        </w:tc>
        <w:tc>
          <w:tcPr>
            <w:tcW w:w="0" w:type="auto"/>
            <w:vAlign w:val="center"/>
          </w:tcPr>
          <w:p w14:paraId="77839A9D" w14:textId="77777777" w:rsidR="0012541B" w:rsidRDefault="0012541B">
            <w:pPr>
              <w:adjustRightInd w:val="0"/>
              <w:snapToGrid w:val="0"/>
              <w:jc w:val="center"/>
              <w:rPr>
                <w:rFonts w:ascii="宋体" w:hAnsi="宋体"/>
                <w:sz w:val="16"/>
                <w:szCs w:val="16"/>
              </w:rPr>
            </w:pPr>
            <w:r>
              <w:rPr>
                <w:rFonts w:ascii="宋体" w:hAnsi="宋体" w:cs="宋体" w:hint="eastAsia"/>
                <w:color w:val="000000"/>
                <w:kern w:val="0"/>
                <w:sz w:val="16"/>
                <w:szCs w:val="16"/>
                <w:lang w:bidi="ar"/>
              </w:rPr>
              <w:t>蓄电池</w:t>
            </w:r>
          </w:p>
        </w:tc>
        <w:tc>
          <w:tcPr>
            <w:tcW w:w="1490" w:type="dxa"/>
            <w:vAlign w:val="center"/>
          </w:tcPr>
          <w:p w14:paraId="0ECF7964" w14:textId="77777777" w:rsidR="0012541B" w:rsidRDefault="0012541B">
            <w:pPr>
              <w:widowControl/>
              <w:jc w:val="center"/>
              <w:textAlignment w:val="center"/>
              <w:rPr>
                <w:rFonts w:ascii="宋体" w:hAnsi="宋体"/>
                <w:sz w:val="16"/>
                <w:szCs w:val="16"/>
              </w:rPr>
            </w:pPr>
            <w:r>
              <w:rPr>
                <w:rFonts w:ascii="宋体" w:hAnsi="宋体" w:cs="宋体" w:hint="eastAsia"/>
                <w:color w:val="000000"/>
                <w:kern w:val="0"/>
                <w:sz w:val="16"/>
                <w:szCs w:val="16"/>
                <w:lang w:bidi="ar"/>
              </w:rPr>
              <w:t>荷贝克6OPzV300</w:t>
            </w:r>
          </w:p>
        </w:tc>
        <w:tc>
          <w:tcPr>
            <w:tcW w:w="2126" w:type="dxa"/>
            <w:vAlign w:val="center"/>
          </w:tcPr>
          <w:p w14:paraId="4870AAA6" w14:textId="77777777" w:rsidR="0012541B" w:rsidRDefault="0012541B">
            <w:pPr>
              <w:widowControl/>
              <w:textAlignment w:val="center"/>
              <w:rPr>
                <w:rFonts w:ascii="宋体" w:hAnsi="宋体"/>
                <w:sz w:val="16"/>
                <w:szCs w:val="16"/>
              </w:rPr>
            </w:pPr>
            <w:r>
              <w:rPr>
                <w:rFonts w:ascii="宋体" w:hAnsi="宋体" w:cs="宋体" w:hint="eastAsia"/>
                <w:color w:val="000000"/>
                <w:kern w:val="0"/>
                <w:sz w:val="16"/>
                <w:szCs w:val="16"/>
                <w:lang w:bidi="ar"/>
              </w:rPr>
              <w:t>阀控式全密封免维护胶体蓄电池；2V；300Ah。</w:t>
            </w:r>
          </w:p>
        </w:tc>
        <w:tc>
          <w:tcPr>
            <w:tcW w:w="815" w:type="dxa"/>
            <w:vAlign w:val="center"/>
          </w:tcPr>
          <w:p w14:paraId="254F7A6C" w14:textId="77777777" w:rsidR="0012541B" w:rsidRDefault="0012541B">
            <w:pPr>
              <w:widowControl/>
              <w:jc w:val="center"/>
              <w:textAlignment w:val="center"/>
              <w:rPr>
                <w:rFonts w:ascii="宋体" w:hAnsi="宋体" w:cs="宋体"/>
                <w:color w:val="000000"/>
                <w:kern w:val="0"/>
                <w:sz w:val="16"/>
                <w:szCs w:val="16"/>
                <w:lang w:bidi="ar"/>
              </w:rPr>
            </w:pPr>
            <w:r>
              <w:rPr>
                <w:rFonts w:ascii="宋体" w:hAnsi="宋体" w:cs="宋体" w:hint="eastAsia"/>
                <w:color w:val="000000"/>
                <w:kern w:val="0"/>
                <w:sz w:val="16"/>
                <w:szCs w:val="16"/>
                <w:lang w:bidi="ar"/>
              </w:rPr>
              <w:t>1680</w:t>
            </w:r>
          </w:p>
        </w:tc>
        <w:tc>
          <w:tcPr>
            <w:tcW w:w="744" w:type="dxa"/>
            <w:tcBorders>
              <w:right w:val="single" w:sz="4" w:space="0" w:color="auto"/>
            </w:tcBorders>
            <w:vAlign w:val="center"/>
          </w:tcPr>
          <w:p w14:paraId="75184C16" w14:textId="4AC00131" w:rsidR="0012541B" w:rsidRDefault="0012541B">
            <w:pPr>
              <w:widowControl/>
              <w:jc w:val="center"/>
              <w:textAlignment w:val="center"/>
              <w:rPr>
                <w:rFonts w:ascii="宋体" w:hAnsi="宋体"/>
                <w:sz w:val="16"/>
                <w:szCs w:val="16"/>
              </w:rPr>
            </w:pPr>
            <w:r>
              <w:rPr>
                <w:rFonts w:ascii="宋体" w:hAnsi="宋体" w:cs="宋体"/>
                <w:color w:val="000000"/>
                <w:kern w:val="0"/>
                <w:sz w:val="16"/>
                <w:szCs w:val="16"/>
                <w:lang w:bidi="ar"/>
              </w:rPr>
              <w:t>3</w:t>
            </w:r>
          </w:p>
        </w:tc>
        <w:tc>
          <w:tcPr>
            <w:tcW w:w="993" w:type="dxa"/>
            <w:tcBorders>
              <w:left w:val="single" w:sz="4" w:space="0" w:color="auto"/>
            </w:tcBorders>
            <w:vAlign w:val="center"/>
          </w:tcPr>
          <w:p w14:paraId="402BD371" w14:textId="77777777" w:rsidR="0012541B" w:rsidRDefault="0012541B">
            <w:pPr>
              <w:adjustRightInd w:val="0"/>
              <w:snapToGrid w:val="0"/>
              <w:jc w:val="center"/>
              <w:rPr>
                <w:rFonts w:ascii="宋体" w:hAnsi="宋体"/>
                <w:sz w:val="16"/>
                <w:szCs w:val="16"/>
              </w:rPr>
            </w:pPr>
          </w:p>
        </w:tc>
        <w:tc>
          <w:tcPr>
            <w:tcW w:w="708" w:type="dxa"/>
            <w:vAlign w:val="center"/>
          </w:tcPr>
          <w:p w14:paraId="6C5B5BCF" w14:textId="77777777" w:rsidR="0012541B" w:rsidRDefault="0012541B">
            <w:pPr>
              <w:adjustRightInd w:val="0"/>
              <w:snapToGrid w:val="0"/>
              <w:jc w:val="center"/>
              <w:rPr>
                <w:rFonts w:ascii="宋体" w:hAnsi="宋体"/>
                <w:sz w:val="16"/>
                <w:szCs w:val="16"/>
              </w:rPr>
            </w:pPr>
          </w:p>
        </w:tc>
        <w:tc>
          <w:tcPr>
            <w:tcW w:w="709" w:type="dxa"/>
            <w:vAlign w:val="center"/>
          </w:tcPr>
          <w:p w14:paraId="07DDF22A" w14:textId="77777777" w:rsidR="0012541B" w:rsidRDefault="0012541B">
            <w:pPr>
              <w:adjustRightInd w:val="0"/>
              <w:snapToGrid w:val="0"/>
              <w:jc w:val="center"/>
              <w:rPr>
                <w:rFonts w:ascii="宋体" w:hAnsi="宋体"/>
                <w:sz w:val="16"/>
                <w:szCs w:val="16"/>
              </w:rPr>
            </w:pPr>
            <w:r>
              <w:rPr>
                <w:rFonts w:ascii="宋体" w:hAnsi="宋体" w:hint="eastAsia"/>
                <w:sz w:val="16"/>
                <w:szCs w:val="16"/>
              </w:rPr>
              <w:t>13%</w:t>
            </w:r>
          </w:p>
        </w:tc>
        <w:tc>
          <w:tcPr>
            <w:tcW w:w="709" w:type="dxa"/>
          </w:tcPr>
          <w:p w14:paraId="318C6B1A" w14:textId="77777777" w:rsidR="0012541B" w:rsidRDefault="0012541B">
            <w:pPr>
              <w:adjustRightInd w:val="0"/>
              <w:snapToGrid w:val="0"/>
              <w:jc w:val="center"/>
              <w:rPr>
                <w:rFonts w:ascii="宋体" w:hAnsi="宋体"/>
                <w:sz w:val="16"/>
                <w:szCs w:val="16"/>
              </w:rPr>
            </w:pPr>
          </w:p>
        </w:tc>
        <w:tc>
          <w:tcPr>
            <w:tcW w:w="729" w:type="dxa"/>
          </w:tcPr>
          <w:p w14:paraId="689FE057" w14:textId="6B798FBE" w:rsidR="0012541B" w:rsidRDefault="0012541B">
            <w:pPr>
              <w:adjustRightInd w:val="0"/>
              <w:snapToGrid w:val="0"/>
              <w:jc w:val="center"/>
              <w:rPr>
                <w:rFonts w:ascii="宋体" w:hAnsi="宋体"/>
                <w:sz w:val="16"/>
                <w:szCs w:val="16"/>
              </w:rPr>
            </w:pPr>
          </w:p>
        </w:tc>
      </w:tr>
      <w:tr w:rsidR="0012541B" w14:paraId="30616D37" w14:textId="77777777" w:rsidTr="0012541B">
        <w:trPr>
          <w:trHeight w:val="394"/>
          <w:jc w:val="center"/>
        </w:trPr>
        <w:tc>
          <w:tcPr>
            <w:tcW w:w="0" w:type="auto"/>
            <w:vAlign w:val="center"/>
          </w:tcPr>
          <w:p w14:paraId="1BAAC0BB" w14:textId="77777777" w:rsidR="0012541B" w:rsidRDefault="0012541B">
            <w:pPr>
              <w:widowControl/>
              <w:jc w:val="center"/>
              <w:textAlignment w:val="center"/>
              <w:rPr>
                <w:rFonts w:ascii="宋体" w:hAnsi="宋体"/>
                <w:sz w:val="16"/>
                <w:szCs w:val="16"/>
              </w:rPr>
            </w:pPr>
            <w:r>
              <w:rPr>
                <w:rFonts w:ascii="宋体" w:hAnsi="宋体" w:cs="宋体" w:hint="eastAsia"/>
                <w:color w:val="000000"/>
                <w:kern w:val="0"/>
                <w:sz w:val="16"/>
                <w:szCs w:val="16"/>
                <w:lang w:bidi="ar"/>
              </w:rPr>
              <w:t>3</w:t>
            </w:r>
          </w:p>
        </w:tc>
        <w:tc>
          <w:tcPr>
            <w:tcW w:w="0" w:type="auto"/>
            <w:vAlign w:val="center"/>
          </w:tcPr>
          <w:p w14:paraId="00B09091" w14:textId="77777777" w:rsidR="0012541B" w:rsidRDefault="0012541B">
            <w:pPr>
              <w:adjustRightInd w:val="0"/>
              <w:snapToGrid w:val="0"/>
              <w:jc w:val="center"/>
              <w:rPr>
                <w:rFonts w:ascii="宋体" w:hAnsi="宋体"/>
                <w:sz w:val="16"/>
                <w:szCs w:val="16"/>
              </w:rPr>
            </w:pPr>
            <w:r>
              <w:rPr>
                <w:rFonts w:ascii="宋体" w:hAnsi="宋体" w:cs="宋体" w:hint="eastAsia"/>
                <w:color w:val="000000"/>
                <w:kern w:val="0"/>
                <w:sz w:val="16"/>
                <w:szCs w:val="16"/>
                <w:lang w:bidi="ar"/>
              </w:rPr>
              <w:t>蓄电池</w:t>
            </w:r>
          </w:p>
        </w:tc>
        <w:tc>
          <w:tcPr>
            <w:tcW w:w="1490" w:type="dxa"/>
            <w:vAlign w:val="center"/>
          </w:tcPr>
          <w:p w14:paraId="10A6BADC" w14:textId="77777777" w:rsidR="0012541B" w:rsidRDefault="0012541B">
            <w:pPr>
              <w:widowControl/>
              <w:jc w:val="center"/>
              <w:textAlignment w:val="center"/>
              <w:rPr>
                <w:rFonts w:ascii="宋体" w:hAnsi="宋体"/>
                <w:sz w:val="16"/>
                <w:szCs w:val="16"/>
              </w:rPr>
            </w:pPr>
            <w:r>
              <w:rPr>
                <w:rFonts w:ascii="宋体" w:hAnsi="宋体" w:cs="宋体" w:hint="eastAsia"/>
                <w:color w:val="000000"/>
                <w:kern w:val="0"/>
                <w:sz w:val="16"/>
                <w:szCs w:val="16"/>
                <w:lang w:bidi="ar"/>
              </w:rPr>
              <w:t>上海鸿贝BATA FM/BB127</w:t>
            </w:r>
          </w:p>
        </w:tc>
        <w:tc>
          <w:tcPr>
            <w:tcW w:w="2126" w:type="dxa"/>
            <w:vAlign w:val="center"/>
          </w:tcPr>
          <w:p w14:paraId="675B3587" w14:textId="77777777" w:rsidR="0012541B" w:rsidRDefault="0012541B">
            <w:pPr>
              <w:widowControl/>
              <w:textAlignment w:val="center"/>
              <w:rPr>
                <w:rFonts w:ascii="宋体" w:hAnsi="宋体"/>
                <w:sz w:val="16"/>
                <w:szCs w:val="16"/>
              </w:rPr>
            </w:pPr>
            <w:r>
              <w:rPr>
                <w:rFonts w:ascii="宋体" w:hAnsi="宋体" w:cs="宋体" w:hint="eastAsia"/>
                <w:color w:val="000000"/>
                <w:kern w:val="0"/>
                <w:sz w:val="16"/>
                <w:szCs w:val="16"/>
                <w:lang w:bidi="ar"/>
              </w:rPr>
              <w:t>阀控式全密封免维护胶体蓄电池；12V；7Ah。</w:t>
            </w:r>
          </w:p>
        </w:tc>
        <w:tc>
          <w:tcPr>
            <w:tcW w:w="815" w:type="dxa"/>
            <w:vAlign w:val="center"/>
          </w:tcPr>
          <w:p w14:paraId="31217CCF" w14:textId="77777777" w:rsidR="0012541B" w:rsidRDefault="0012541B">
            <w:pPr>
              <w:widowControl/>
              <w:jc w:val="center"/>
              <w:textAlignment w:val="center"/>
              <w:rPr>
                <w:rFonts w:ascii="宋体" w:hAnsi="宋体" w:cs="宋体"/>
                <w:color w:val="000000"/>
                <w:kern w:val="0"/>
                <w:sz w:val="16"/>
                <w:szCs w:val="16"/>
                <w:lang w:bidi="ar"/>
              </w:rPr>
            </w:pPr>
            <w:r>
              <w:rPr>
                <w:rFonts w:ascii="宋体" w:hAnsi="宋体" w:cs="宋体" w:hint="eastAsia"/>
                <w:color w:val="000000"/>
                <w:kern w:val="0"/>
                <w:sz w:val="16"/>
                <w:szCs w:val="16"/>
                <w:lang w:bidi="ar"/>
              </w:rPr>
              <w:t>54</w:t>
            </w:r>
          </w:p>
        </w:tc>
        <w:tc>
          <w:tcPr>
            <w:tcW w:w="744" w:type="dxa"/>
            <w:tcBorders>
              <w:right w:val="single" w:sz="4" w:space="0" w:color="auto"/>
            </w:tcBorders>
            <w:vAlign w:val="center"/>
          </w:tcPr>
          <w:p w14:paraId="6CBDDDA0" w14:textId="2466B6E9" w:rsidR="0012541B" w:rsidRDefault="0012541B">
            <w:pPr>
              <w:widowControl/>
              <w:jc w:val="center"/>
              <w:textAlignment w:val="center"/>
              <w:rPr>
                <w:rFonts w:ascii="宋体" w:hAnsi="宋体"/>
                <w:sz w:val="16"/>
                <w:szCs w:val="16"/>
              </w:rPr>
            </w:pPr>
            <w:r>
              <w:rPr>
                <w:rFonts w:ascii="宋体" w:hAnsi="宋体" w:cs="宋体"/>
                <w:color w:val="000000"/>
                <w:kern w:val="0"/>
                <w:sz w:val="16"/>
                <w:szCs w:val="16"/>
                <w:lang w:bidi="ar"/>
              </w:rPr>
              <w:t>3</w:t>
            </w:r>
          </w:p>
        </w:tc>
        <w:tc>
          <w:tcPr>
            <w:tcW w:w="993" w:type="dxa"/>
            <w:tcBorders>
              <w:left w:val="single" w:sz="4" w:space="0" w:color="auto"/>
            </w:tcBorders>
            <w:vAlign w:val="center"/>
          </w:tcPr>
          <w:p w14:paraId="4AEC2774" w14:textId="77777777" w:rsidR="0012541B" w:rsidRDefault="0012541B">
            <w:pPr>
              <w:adjustRightInd w:val="0"/>
              <w:snapToGrid w:val="0"/>
              <w:jc w:val="center"/>
              <w:rPr>
                <w:rFonts w:ascii="宋体" w:hAnsi="宋体"/>
                <w:sz w:val="16"/>
                <w:szCs w:val="16"/>
              </w:rPr>
            </w:pPr>
          </w:p>
        </w:tc>
        <w:tc>
          <w:tcPr>
            <w:tcW w:w="708" w:type="dxa"/>
            <w:vAlign w:val="center"/>
          </w:tcPr>
          <w:p w14:paraId="60B26F5F" w14:textId="77777777" w:rsidR="0012541B" w:rsidRDefault="0012541B">
            <w:pPr>
              <w:adjustRightInd w:val="0"/>
              <w:snapToGrid w:val="0"/>
              <w:jc w:val="center"/>
              <w:rPr>
                <w:rFonts w:ascii="宋体" w:hAnsi="宋体"/>
                <w:sz w:val="16"/>
                <w:szCs w:val="16"/>
              </w:rPr>
            </w:pPr>
          </w:p>
        </w:tc>
        <w:tc>
          <w:tcPr>
            <w:tcW w:w="709" w:type="dxa"/>
            <w:vAlign w:val="center"/>
          </w:tcPr>
          <w:p w14:paraId="38676E5F" w14:textId="77777777" w:rsidR="0012541B" w:rsidRDefault="0012541B">
            <w:pPr>
              <w:adjustRightInd w:val="0"/>
              <w:snapToGrid w:val="0"/>
              <w:jc w:val="center"/>
              <w:rPr>
                <w:rFonts w:ascii="宋体" w:hAnsi="宋体"/>
                <w:sz w:val="16"/>
                <w:szCs w:val="16"/>
              </w:rPr>
            </w:pPr>
            <w:r>
              <w:rPr>
                <w:rFonts w:ascii="宋体" w:hAnsi="宋体" w:hint="eastAsia"/>
                <w:sz w:val="16"/>
                <w:szCs w:val="16"/>
              </w:rPr>
              <w:t>13%</w:t>
            </w:r>
          </w:p>
        </w:tc>
        <w:tc>
          <w:tcPr>
            <w:tcW w:w="709" w:type="dxa"/>
          </w:tcPr>
          <w:p w14:paraId="5CFC17FF" w14:textId="77777777" w:rsidR="0012541B" w:rsidRDefault="0012541B">
            <w:pPr>
              <w:adjustRightInd w:val="0"/>
              <w:snapToGrid w:val="0"/>
              <w:jc w:val="center"/>
              <w:rPr>
                <w:rFonts w:ascii="宋体" w:hAnsi="宋体"/>
                <w:sz w:val="16"/>
                <w:szCs w:val="16"/>
              </w:rPr>
            </w:pPr>
          </w:p>
        </w:tc>
        <w:tc>
          <w:tcPr>
            <w:tcW w:w="729" w:type="dxa"/>
          </w:tcPr>
          <w:p w14:paraId="73020AB3" w14:textId="43D1A6E2" w:rsidR="0012541B" w:rsidRDefault="0012541B">
            <w:pPr>
              <w:adjustRightInd w:val="0"/>
              <w:snapToGrid w:val="0"/>
              <w:jc w:val="center"/>
              <w:rPr>
                <w:rFonts w:ascii="宋体" w:hAnsi="宋体"/>
                <w:sz w:val="16"/>
                <w:szCs w:val="16"/>
              </w:rPr>
            </w:pPr>
          </w:p>
        </w:tc>
      </w:tr>
      <w:tr w:rsidR="0012541B" w14:paraId="565AB8EE" w14:textId="77777777" w:rsidTr="0012541B">
        <w:trPr>
          <w:trHeight w:val="394"/>
          <w:jc w:val="center"/>
        </w:trPr>
        <w:tc>
          <w:tcPr>
            <w:tcW w:w="0" w:type="auto"/>
            <w:vAlign w:val="center"/>
          </w:tcPr>
          <w:p w14:paraId="24A797F2" w14:textId="77777777" w:rsidR="0012541B" w:rsidRDefault="0012541B">
            <w:pPr>
              <w:widowControl/>
              <w:jc w:val="center"/>
              <w:textAlignment w:val="center"/>
              <w:rPr>
                <w:rFonts w:ascii="宋体" w:hAnsi="宋体"/>
                <w:sz w:val="16"/>
                <w:szCs w:val="16"/>
              </w:rPr>
            </w:pPr>
            <w:r>
              <w:rPr>
                <w:rFonts w:ascii="宋体" w:hAnsi="宋体" w:cs="宋体" w:hint="eastAsia"/>
                <w:color w:val="000000"/>
                <w:kern w:val="0"/>
                <w:sz w:val="16"/>
                <w:szCs w:val="16"/>
                <w:lang w:bidi="ar"/>
              </w:rPr>
              <w:t>4</w:t>
            </w:r>
          </w:p>
        </w:tc>
        <w:tc>
          <w:tcPr>
            <w:tcW w:w="0" w:type="auto"/>
            <w:vAlign w:val="center"/>
          </w:tcPr>
          <w:p w14:paraId="4C7CE4E6" w14:textId="77777777" w:rsidR="0012541B" w:rsidRDefault="0012541B">
            <w:pPr>
              <w:adjustRightInd w:val="0"/>
              <w:snapToGrid w:val="0"/>
              <w:jc w:val="center"/>
              <w:rPr>
                <w:rFonts w:ascii="宋体" w:hAnsi="宋体"/>
                <w:sz w:val="16"/>
                <w:szCs w:val="16"/>
              </w:rPr>
            </w:pPr>
            <w:r>
              <w:rPr>
                <w:rFonts w:ascii="宋体" w:hAnsi="宋体" w:cs="宋体" w:hint="eastAsia"/>
                <w:color w:val="000000"/>
                <w:kern w:val="0"/>
                <w:sz w:val="16"/>
                <w:szCs w:val="16"/>
                <w:lang w:bidi="ar"/>
              </w:rPr>
              <w:t>蓄电池</w:t>
            </w:r>
          </w:p>
        </w:tc>
        <w:tc>
          <w:tcPr>
            <w:tcW w:w="1490" w:type="dxa"/>
            <w:vAlign w:val="center"/>
          </w:tcPr>
          <w:p w14:paraId="6E66180E" w14:textId="77777777" w:rsidR="0012541B" w:rsidRDefault="0012541B">
            <w:pPr>
              <w:widowControl/>
              <w:jc w:val="center"/>
              <w:textAlignment w:val="center"/>
              <w:rPr>
                <w:rFonts w:ascii="宋体" w:hAnsi="宋体"/>
                <w:sz w:val="16"/>
                <w:szCs w:val="16"/>
              </w:rPr>
            </w:pPr>
            <w:r>
              <w:rPr>
                <w:rFonts w:ascii="宋体" w:hAnsi="宋体" w:cs="宋体" w:hint="eastAsia"/>
                <w:color w:val="000000"/>
                <w:kern w:val="0"/>
                <w:sz w:val="16"/>
                <w:szCs w:val="16"/>
                <w:lang w:bidi="ar"/>
              </w:rPr>
              <w:t>上海鸿贝BATA FM/BB1228T</w:t>
            </w:r>
          </w:p>
        </w:tc>
        <w:tc>
          <w:tcPr>
            <w:tcW w:w="2126" w:type="dxa"/>
            <w:vAlign w:val="center"/>
          </w:tcPr>
          <w:p w14:paraId="5DB5BC62" w14:textId="77777777" w:rsidR="0012541B" w:rsidRDefault="0012541B">
            <w:pPr>
              <w:widowControl/>
              <w:textAlignment w:val="center"/>
              <w:rPr>
                <w:rFonts w:ascii="宋体" w:hAnsi="宋体"/>
                <w:sz w:val="16"/>
                <w:szCs w:val="16"/>
              </w:rPr>
            </w:pPr>
            <w:r>
              <w:rPr>
                <w:rFonts w:ascii="宋体" w:hAnsi="宋体" w:cs="宋体" w:hint="eastAsia"/>
                <w:color w:val="000000"/>
                <w:kern w:val="0"/>
                <w:sz w:val="16"/>
                <w:szCs w:val="16"/>
                <w:lang w:bidi="ar"/>
              </w:rPr>
              <w:t>阀控式全密封免维护胶体蓄电池；12V；28Ah。</w:t>
            </w:r>
          </w:p>
        </w:tc>
        <w:tc>
          <w:tcPr>
            <w:tcW w:w="815" w:type="dxa"/>
            <w:vAlign w:val="center"/>
          </w:tcPr>
          <w:p w14:paraId="2008D9A4" w14:textId="77777777" w:rsidR="0012541B" w:rsidRDefault="0012541B">
            <w:pPr>
              <w:widowControl/>
              <w:jc w:val="center"/>
              <w:textAlignment w:val="center"/>
              <w:rPr>
                <w:rFonts w:ascii="宋体" w:hAnsi="宋体" w:cs="宋体"/>
                <w:color w:val="000000"/>
                <w:kern w:val="0"/>
                <w:sz w:val="16"/>
                <w:szCs w:val="16"/>
                <w:lang w:bidi="ar"/>
              </w:rPr>
            </w:pPr>
            <w:r>
              <w:rPr>
                <w:rFonts w:ascii="宋体" w:hAnsi="宋体" w:cs="宋体" w:hint="eastAsia"/>
                <w:color w:val="000000"/>
                <w:kern w:val="0"/>
                <w:sz w:val="16"/>
                <w:szCs w:val="16"/>
                <w:lang w:bidi="ar"/>
              </w:rPr>
              <w:t>32</w:t>
            </w:r>
          </w:p>
        </w:tc>
        <w:tc>
          <w:tcPr>
            <w:tcW w:w="744" w:type="dxa"/>
            <w:tcBorders>
              <w:right w:val="single" w:sz="4" w:space="0" w:color="auto"/>
            </w:tcBorders>
            <w:vAlign w:val="center"/>
          </w:tcPr>
          <w:p w14:paraId="0E921A7C" w14:textId="44722DC8" w:rsidR="0012541B" w:rsidRDefault="0012541B">
            <w:pPr>
              <w:widowControl/>
              <w:jc w:val="center"/>
              <w:textAlignment w:val="center"/>
              <w:rPr>
                <w:rFonts w:ascii="宋体" w:hAnsi="宋体"/>
                <w:sz w:val="16"/>
                <w:szCs w:val="16"/>
              </w:rPr>
            </w:pPr>
            <w:r>
              <w:rPr>
                <w:rFonts w:ascii="宋体" w:hAnsi="宋体" w:cs="宋体"/>
                <w:color w:val="000000"/>
                <w:kern w:val="0"/>
                <w:sz w:val="16"/>
                <w:szCs w:val="16"/>
                <w:lang w:bidi="ar"/>
              </w:rPr>
              <w:t>3</w:t>
            </w:r>
          </w:p>
        </w:tc>
        <w:tc>
          <w:tcPr>
            <w:tcW w:w="993" w:type="dxa"/>
            <w:tcBorders>
              <w:left w:val="single" w:sz="4" w:space="0" w:color="auto"/>
            </w:tcBorders>
            <w:vAlign w:val="center"/>
          </w:tcPr>
          <w:p w14:paraId="160EB97A" w14:textId="77777777" w:rsidR="0012541B" w:rsidRDefault="0012541B">
            <w:pPr>
              <w:adjustRightInd w:val="0"/>
              <w:snapToGrid w:val="0"/>
              <w:jc w:val="center"/>
              <w:rPr>
                <w:rFonts w:ascii="宋体" w:hAnsi="宋体"/>
                <w:sz w:val="16"/>
                <w:szCs w:val="16"/>
              </w:rPr>
            </w:pPr>
          </w:p>
        </w:tc>
        <w:tc>
          <w:tcPr>
            <w:tcW w:w="708" w:type="dxa"/>
            <w:vAlign w:val="center"/>
          </w:tcPr>
          <w:p w14:paraId="4DEE3A29" w14:textId="77777777" w:rsidR="0012541B" w:rsidRDefault="0012541B">
            <w:pPr>
              <w:adjustRightInd w:val="0"/>
              <w:snapToGrid w:val="0"/>
              <w:jc w:val="center"/>
              <w:rPr>
                <w:rFonts w:ascii="宋体" w:hAnsi="宋体"/>
                <w:sz w:val="16"/>
                <w:szCs w:val="16"/>
              </w:rPr>
            </w:pPr>
          </w:p>
        </w:tc>
        <w:tc>
          <w:tcPr>
            <w:tcW w:w="709" w:type="dxa"/>
            <w:vAlign w:val="center"/>
          </w:tcPr>
          <w:p w14:paraId="473A239E" w14:textId="77777777" w:rsidR="0012541B" w:rsidRDefault="0012541B">
            <w:pPr>
              <w:adjustRightInd w:val="0"/>
              <w:snapToGrid w:val="0"/>
              <w:jc w:val="center"/>
              <w:rPr>
                <w:rFonts w:ascii="宋体" w:hAnsi="宋体"/>
                <w:sz w:val="16"/>
                <w:szCs w:val="16"/>
              </w:rPr>
            </w:pPr>
            <w:r>
              <w:rPr>
                <w:rFonts w:ascii="宋体" w:hAnsi="宋体" w:hint="eastAsia"/>
                <w:sz w:val="16"/>
                <w:szCs w:val="16"/>
              </w:rPr>
              <w:t>13%</w:t>
            </w:r>
          </w:p>
        </w:tc>
        <w:tc>
          <w:tcPr>
            <w:tcW w:w="709" w:type="dxa"/>
          </w:tcPr>
          <w:p w14:paraId="17479B30" w14:textId="77777777" w:rsidR="0012541B" w:rsidRDefault="0012541B">
            <w:pPr>
              <w:adjustRightInd w:val="0"/>
              <w:snapToGrid w:val="0"/>
              <w:jc w:val="center"/>
              <w:rPr>
                <w:rFonts w:ascii="宋体" w:hAnsi="宋体"/>
                <w:sz w:val="16"/>
                <w:szCs w:val="16"/>
              </w:rPr>
            </w:pPr>
          </w:p>
        </w:tc>
        <w:tc>
          <w:tcPr>
            <w:tcW w:w="729" w:type="dxa"/>
          </w:tcPr>
          <w:p w14:paraId="1C752D62" w14:textId="400B945D" w:rsidR="0012541B" w:rsidRDefault="0012541B">
            <w:pPr>
              <w:adjustRightInd w:val="0"/>
              <w:snapToGrid w:val="0"/>
              <w:jc w:val="center"/>
              <w:rPr>
                <w:rFonts w:ascii="宋体" w:hAnsi="宋体"/>
                <w:sz w:val="16"/>
                <w:szCs w:val="16"/>
              </w:rPr>
            </w:pPr>
          </w:p>
        </w:tc>
      </w:tr>
      <w:tr w:rsidR="0012541B" w14:paraId="6D1D8FB1" w14:textId="77777777" w:rsidTr="0012541B">
        <w:trPr>
          <w:trHeight w:val="394"/>
          <w:jc w:val="center"/>
        </w:trPr>
        <w:tc>
          <w:tcPr>
            <w:tcW w:w="0" w:type="auto"/>
            <w:vAlign w:val="center"/>
          </w:tcPr>
          <w:p w14:paraId="7175625E" w14:textId="77777777" w:rsidR="0012541B" w:rsidRDefault="0012541B">
            <w:pPr>
              <w:widowControl/>
              <w:jc w:val="center"/>
              <w:textAlignment w:val="center"/>
              <w:rPr>
                <w:rFonts w:ascii="宋体" w:hAnsi="宋体"/>
                <w:sz w:val="16"/>
                <w:szCs w:val="16"/>
              </w:rPr>
            </w:pPr>
            <w:r>
              <w:rPr>
                <w:rFonts w:ascii="宋体" w:hAnsi="宋体" w:cs="宋体" w:hint="eastAsia"/>
                <w:color w:val="000000"/>
                <w:kern w:val="0"/>
                <w:sz w:val="16"/>
                <w:szCs w:val="16"/>
                <w:lang w:bidi="ar"/>
              </w:rPr>
              <w:t>5</w:t>
            </w:r>
          </w:p>
        </w:tc>
        <w:tc>
          <w:tcPr>
            <w:tcW w:w="0" w:type="auto"/>
            <w:vAlign w:val="center"/>
          </w:tcPr>
          <w:p w14:paraId="3F4B9D2B" w14:textId="77777777" w:rsidR="0012541B" w:rsidRDefault="0012541B">
            <w:pPr>
              <w:adjustRightInd w:val="0"/>
              <w:snapToGrid w:val="0"/>
              <w:jc w:val="center"/>
              <w:rPr>
                <w:rFonts w:ascii="宋体" w:hAnsi="宋体"/>
                <w:sz w:val="16"/>
                <w:szCs w:val="16"/>
              </w:rPr>
            </w:pPr>
            <w:r>
              <w:rPr>
                <w:rFonts w:ascii="宋体" w:hAnsi="宋体" w:cs="宋体" w:hint="eastAsia"/>
                <w:color w:val="000000"/>
                <w:kern w:val="0"/>
                <w:sz w:val="16"/>
                <w:szCs w:val="16"/>
                <w:lang w:bidi="ar"/>
              </w:rPr>
              <w:t>蓄电池</w:t>
            </w:r>
          </w:p>
        </w:tc>
        <w:tc>
          <w:tcPr>
            <w:tcW w:w="1490" w:type="dxa"/>
            <w:vAlign w:val="center"/>
          </w:tcPr>
          <w:p w14:paraId="52D95F8C" w14:textId="77777777" w:rsidR="0012541B" w:rsidRDefault="0012541B">
            <w:pPr>
              <w:widowControl/>
              <w:jc w:val="center"/>
              <w:textAlignment w:val="center"/>
              <w:rPr>
                <w:rFonts w:ascii="宋体" w:hAnsi="宋体"/>
                <w:sz w:val="16"/>
                <w:szCs w:val="16"/>
              </w:rPr>
            </w:pPr>
            <w:r>
              <w:rPr>
                <w:rFonts w:ascii="宋体" w:hAnsi="宋体" w:cs="宋体" w:hint="eastAsia"/>
                <w:color w:val="000000"/>
                <w:kern w:val="0"/>
                <w:sz w:val="16"/>
                <w:szCs w:val="16"/>
                <w:lang w:bidi="ar"/>
              </w:rPr>
              <w:t>12120</w:t>
            </w:r>
          </w:p>
        </w:tc>
        <w:tc>
          <w:tcPr>
            <w:tcW w:w="2126" w:type="dxa"/>
            <w:vAlign w:val="center"/>
          </w:tcPr>
          <w:p w14:paraId="78337165" w14:textId="77777777" w:rsidR="0012541B" w:rsidRDefault="0012541B">
            <w:pPr>
              <w:widowControl/>
              <w:jc w:val="center"/>
              <w:textAlignment w:val="center"/>
              <w:rPr>
                <w:rFonts w:ascii="宋体" w:hAnsi="宋体"/>
                <w:sz w:val="16"/>
                <w:szCs w:val="16"/>
              </w:rPr>
            </w:pPr>
            <w:r>
              <w:rPr>
                <w:rFonts w:ascii="宋体" w:hAnsi="宋体" w:cs="宋体" w:hint="eastAsia"/>
                <w:color w:val="000000"/>
                <w:kern w:val="0"/>
                <w:sz w:val="16"/>
                <w:szCs w:val="16"/>
                <w:lang w:bidi="ar"/>
              </w:rPr>
              <w:t>阀控式全密封免维护胶体蓄电池；12V；12Ah。</w:t>
            </w:r>
          </w:p>
        </w:tc>
        <w:tc>
          <w:tcPr>
            <w:tcW w:w="815" w:type="dxa"/>
            <w:vAlign w:val="center"/>
          </w:tcPr>
          <w:p w14:paraId="68923357" w14:textId="77777777" w:rsidR="0012541B" w:rsidRDefault="0012541B">
            <w:pPr>
              <w:widowControl/>
              <w:jc w:val="center"/>
              <w:textAlignment w:val="center"/>
              <w:rPr>
                <w:rFonts w:ascii="宋体" w:hAnsi="宋体" w:cs="宋体"/>
                <w:color w:val="000000"/>
                <w:kern w:val="0"/>
                <w:sz w:val="16"/>
                <w:szCs w:val="16"/>
                <w:lang w:bidi="ar"/>
              </w:rPr>
            </w:pPr>
            <w:r>
              <w:rPr>
                <w:rFonts w:ascii="宋体" w:hAnsi="宋体" w:cs="宋体" w:hint="eastAsia"/>
                <w:color w:val="000000"/>
                <w:kern w:val="0"/>
                <w:sz w:val="16"/>
                <w:szCs w:val="16"/>
                <w:lang w:bidi="ar"/>
              </w:rPr>
              <w:t>14</w:t>
            </w:r>
          </w:p>
        </w:tc>
        <w:tc>
          <w:tcPr>
            <w:tcW w:w="744" w:type="dxa"/>
            <w:tcBorders>
              <w:right w:val="single" w:sz="4" w:space="0" w:color="auto"/>
            </w:tcBorders>
            <w:vAlign w:val="center"/>
          </w:tcPr>
          <w:p w14:paraId="4BC86FFD" w14:textId="6FC9E38A" w:rsidR="0012541B" w:rsidRDefault="0012541B">
            <w:pPr>
              <w:widowControl/>
              <w:jc w:val="center"/>
              <w:textAlignment w:val="center"/>
              <w:rPr>
                <w:rFonts w:ascii="宋体" w:hAnsi="宋体"/>
                <w:sz w:val="16"/>
                <w:szCs w:val="16"/>
              </w:rPr>
            </w:pPr>
            <w:r>
              <w:rPr>
                <w:rFonts w:ascii="宋体" w:hAnsi="宋体" w:cs="宋体"/>
                <w:color w:val="000000"/>
                <w:kern w:val="0"/>
                <w:sz w:val="16"/>
                <w:szCs w:val="16"/>
                <w:lang w:bidi="ar"/>
              </w:rPr>
              <w:t>3</w:t>
            </w:r>
          </w:p>
        </w:tc>
        <w:tc>
          <w:tcPr>
            <w:tcW w:w="993" w:type="dxa"/>
            <w:tcBorders>
              <w:left w:val="single" w:sz="4" w:space="0" w:color="auto"/>
            </w:tcBorders>
            <w:vAlign w:val="center"/>
          </w:tcPr>
          <w:p w14:paraId="637D1F84" w14:textId="77777777" w:rsidR="0012541B" w:rsidRDefault="0012541B">
            <w:pPr>
              <w:adjustRightInd w:val="0"/>
              <w:snapToGrid w:val="0"/>
              <w:jc w:val="center"/>
              <w:rPr>
                <w:rFonts w:ascii="宋体" w:hAnsi="宋体"/>
                <w:sz w:val="16"/>
                <w:szCs w:val="16"/>
              </w:rPr>
            </w:pPr>
          </w:p>
        </w:tc>
        <w:tc>
          <w:tcPr>
            <w:tcW w:w="708" w:type="dxa"/>
            <w:vAlign w:val="center"/>
          </w:tcPr>
          <w:p w14:paraId="522EE64A" w14:textId="77777777" w:rsidR="0012541B" w:rsidRDefault="0012541B">
            <w:pPr>
              <w:adjustRightInd w:val="0"/>
              <w:snapToGrid w:val="0"/>
              <w:jc w:val="center"/>
              <w:rPr>
                <w:rFonts w:ascii="宋体" w:hAnsi="宋体"/>
                <w:sz w:val="16"/>
                <w:szCs w:val="16"/>
              </w:rPr>
            </w:pPr>
          </w:p>
        </w:tc>
        <w:tc>
          <w:tcPr>
            <w:tcW w:w="709" w:type="dxa"/>
            <w:vAlign w:val="center"/>
          </w:tcPr>
          <w:p w14:paraId="6C458ED4" w14:textId="77777777" w:rsidR="0012541B" w:rsidRDefault="0012541B">
            <w:pPr>
              <w:adjustRightInd w:val="0"/>
              <w:snapToGrid w:val="0"/>
              <w:jc w:val="center"/>
              <w:rPr>
                <w:rFonts w:ascii="宋体" w:hAnsi="宋体"/>
                <w:sz w:val="16"/>
                <w:szCs w:val="16"/>
              </w:rPr>
            </w:pPr>
            <w:r>
              <w:rPr>
                <w:rFonts w:ascii="宋体" w:hAnsi="宋体" w:hint="eastAsia"/>
                <w:sz w:val="16"/>
                <w:szCs w:val="16"/>
              </w:rPr>
              <w:t>13%</w:t>
            </w:r>
          </w:p>
        </w:tc>
        <w:tc>
          <w:tcPr>
            <w:tcW w:w="709" w:type="dxa"/>
          </w:tcPr>
          <w:p w14:paraId="2EADB8D4" w14:textId="77777777" w:rsidR="0012541B" w:rsidRDefault="0012541B">
            <w:pPr>
              <w:adjustRightInd w:val="0"/>
              <w:snapToGrid w:val="0"/>
              <w:jc w:val="center"/>
              <w:rPr>
                <w:rFonts w:ascii="宋体" w:hAnsi="宋体"/>
                <w:sz w:val="16"/>
                <w:szCs w:val="16"/>
              </w:rPr>
            </w:pPr>
          </w:p>
        </w:tc>
        <w:tc>
          <w:tcPr>
            <w:tcW w:w="729" w:type="dxa"/>
          </w:tcPr>
          <w:p w14:paraId="43855513" w14:textId="09A8E033" w:rsidR="0012541B" w:rsidRDefault="0012541B">
            <w:pPr>
              <w:adjustRightInd w:val="0"/>
              <w:snapToGrid w:val="0"/>
              <w:jc w:val="center"/>
              <w:rPr>
                <w:rFonts w:ascii="宋体" w:hAnsi="宋体"/>
                <w:sz w:val="16"/>
                <w:szCs w:val="16"/>
              </w:rPr>
            </w:pPr>
          </w:p>
        </w:tc>
      </w:tr>
      <w:tr w:rsidR="0012541B" w14:paraId="7B7C980B" w14:textId="77777777" w:rsidTr="0012541B">
        <w:trPr>
          <w:trHeight w:val="394"/>
          <w:jc w:val="center"/>
        </w:trPr>
        <w:tc>
          <w:tcPr>
            <w:tcW w:w="0" w:type="auto"/>
            <w:vAlign w:val="center"/>
          </w:tcPr>
          <w:p w14:paraId="221E78AE" w14:textId="77777777" w:rsidR="0012541B" w:rsidRDefault="0012541B">
            <w:pPr>
              <w:widowControl/>
              <w:jc w:val="center"/>
              <w:textAlignment w:val="center"/>
              <w:rPr>
                <w:rFonts w:ascii="宋体" w:hAnsi="宋体"/>
                <w:sz w:val="16"/>
                <w:szCs w:val="16"/>
              </w:rPr>
            </w:pPr>
            <w:r>
              <w:rPr>
                <w:rFonts w:ascii="宋体" w:hAnsi="宋体" w:cs="宋体" w:hint="eastAsia"/>
                <w:color w:val="000000"/>
                <w:kern w:val="0"/>
                <w:sz w:val="16"/>
                <w:szCs w:val="16"/>
                <w:lang w:bidi="ar"/>
              </w:rPr>
              <w:t>6</w:t>
            </w:r>
          </w:p>
        </w:tc>
        <w:tc>
          <w:tcPr>
            <w:tcW w:w="0" w:type="auto"/>
            <w:vAlign w:val="center"/>
          </w:tcPr>
          <w:p w14:paraId="06087CF6" w14:textId="77777777" w:rsidR="0012541B" w:rsidRDefault="0012541B">
            <w:pPr>
              <w:adjustRightInd w:val="0"/>
              <w:snapToGrid w:val="0"/>
              <w:jc w:val="center"/>
              <w:rPr>
                <w:rFonts w:ascii="宋体" w:hAnsi="宋体"/>
                <w:sz w:val="16"/>
                <w:szCs w:val="16"/>
              </w:rPr>
            </w:pPr>
            <w:r>
              <w:rPr>
                <w:rFonts w:ascii="宋体" w:hAnsi="宋体" w:cs="宋体" w:hint="eastAsia"/>
                <w:color w:val="000000"/>
                <w:kern w:val="0"/>
                <w:sz w:val="16"/>
                <w:szCs w:val="16"/>
                <w:lang w:bidi="ar"/>
              </w:rPr>
              <w:t>蓄电池</w:t>
            </w:r>
          </w:p>
        </w:tc>
        <w:tc>
          <w:tcPr>
            <w:tcW w:w="1490" w:type="dxa"/>
            <w:vAlign w:val="center"/>
          </w:tcPr>
          <w:p w14:paraId="0EAEA35D" w14:textId="77777777" w:rsidR="0012541B" w:rsidRDefault="0012541B">
            <w:pPr>
              <w:widowControl/>
              <w:jc w:val="center"/>
              <w:textAlignment w:val="center"/>
              <w:rPr>
                <w:rFonts w:ascii="宋体" w:hAnsi="宋体"/>
                <w:sz w:val="16"/>
                <w:szCs w:val="16"/>
              </w:rPr>
            </w:pPr>
            <w:r>
              <w:rPr>
                <w:rFonts w:ascii="宋体" w:hAnsi="宋体" w:cs="宋体" w:hint="eastAsia"/>
                <w:color w:val="000000"/>
                <w:kern w:val="0"/>
                <w:sz w:val="16"/>
                <w:szCs w:val="16"/>
                <w:lang w:bidi="ar"/>
              </w:rPr>
              <w:t>12180</w:t>
            </w:r>
          </w:p>
        </w:tc>
        <w:tc>
          <w:tcPr>
            <w:tcW w:w="2126" w:type="dxa"/>
            <w:vAlign w:val="center"/>
          </w:tcPr>
          <w:p w14:paraId="5CBDF0E3" w14:textId="77777777" w:rsidR="0012541B" w:rsidRDefault="0012541B">
            <w:pPr>
              <w:widowControl/>
              <w:textAlignment w:val="center"/>
              <w:rPr>
                <w:rFonts w:ascii="宋体" w:hAnsi="宋体"/>
                <w:sz w:val="16"/>
                <w:szCs w:val="16"/>
              </w:rPr>
            </w:pPr>
            <w:r>
              <w:rPr>
                <w:rFonts w:ascii="宋体" w:hAnsi="宋体" w:cs="宋体" w:hint="eastAsia"/>
                <w:color w:val="000000"/>
                <w:kern w:val="0"/>
                <w:sz w:val="16"/>
                <w:szCs w:val="16"/>
                <w:lang w:bidi="ar"/>
              </w:rPr>
              <w:t>阀控式全密封免维护胶体蓄电池;12V；18Ah。</w:t>
            </w:r>
          </w:p>
        </w:tc>
        <w:tc>
          <w:tcPr>
            <w:tcW w:w="815" w:type="dxa"/>
            <w:vAlign w:val="center"/>
          </w:tcPr>
          <w:p w14:paraId="7DCF26F4" w14:textId="77777777" w:rsidR="0012541B" w:rsidRDefault="0012541B">
            <w:pPr>
              <w:widowControl/>
              <w:jc w:val="center"/>
              <w:textAlignment w:val="center"/>
              <w:rPr>
                <w:rFonts w:ascii="宋体" w:hAnsi="宋体" w:cs="宋体"/>
                <w:color w:val="000000"/>
                <w:kern w:val="0"/>
                <w:sz w:val="16"/>
                <w:szCs w:val="16"/>
                <w:lang w:bidi="ar"/>
              </w:rPr>
            </w:pPr>
            <w:r>
              <w:rPr>
                <w:rFonts w:ascii="宋体" w:hAnsi="宋体" w:cs="宋体" w:hint="eastAsia"/>
                <w:color w:val="000000"/>
                <w:kern w:val="0"/>
                <w:sz w:val="16"/>
                <w:szCs w:val="16"/>
                <w:lang w:bidi="ar"/>
              </w:rPr>
              <w:t>10</w:t>
            </w:r>
          </w:p>
        </w:tc>
        <w:tc>
          <w:tcPr>
            <w:tcW w:w="744" w:type="dxa"/>
            <w:tcBorders>
              <w:right w:val="single" w:sz="4" w:space="0" w:color="auto"/>
            </w:tcBorders>
            <w:vAlign w:val="center"/>
          </w:tcPr>
          <w:p w14:paraId="0F164D76" w14:textId="24BA2C33" w:rsidR="0012541B" w:rsidRDefault="0012541B">
            <w:pPr>
              <w:widowControl/>
              <w:jc w:val="center"/>
              <w:textAlignment w:val="center"/>
              <w:rPr>
                <w:rFonts w:ascii="宋体" w:hAnsi="宋体"/>
                <w:sz w:val="16"/>
                <w:szCs w:val="16"/>
              </w:rPr>
            </w:pPr>
            <w:r>
              <w:rPr>
                <w:rFonts w:ascii="宋体" w:hAnsi="宋体" w:cs="宋体"/>
                <w:color w:val="000000"/>
                <w:kern w:val="0"/>
                <w:sz w:val="16"/>
                <w:szCs w:val="16"/>
                <w:lang w:bidi="ar"/>
              </w:rPr>
              <w:t>3</w:t>
            </w:r>
          </w:p>
        </w:tc>
        <w:tc>
          <w:tcPr>
            <w:tcW w:w="993" w:type="dxa"/>
            <w:tcBorders>
              <w:left w:val="single" w:sz="4" w:space="0" w:color="auto"/>
            </w:tcBorders>
            <w:vAlign w:val="center"/>
          </w:tcPr>
          <w:p w14:paraId="65A67438" w14:textId="77777777" w:rsidR="0012541B" w:rsidRDefault="0012541B">
            <w:pPr>
              <w:adjustRightInd w:val="0"/>
              <w:snapToGrid w:val="0"/>
              <w:jc w:val="center"/>
              <w:rPr>
                <w:rFonts w:ascii="宋体" w:hAnsi="宋体"/>
                <w:sz w:val="16"/>
                <w:szCs w:val="16"/>
              </w:rPr>
            </w:pPr>
          </w:p>
        </w:tc>
        <w:tc>
          <w:tcPr>
            <w:tcW w:w="708" w:type="dxa"/>
            <w:vAlign w:val="center"/>
          </w:tcPr>
          <w:p w14:paraId="3DC565B4" w14:textId="77777777" w:rsidR="0012541B" w:rsidRDefault="0012541B">
            <w:pPr>
              <w:adjustRightInd w:val="0"/>
              <w:snapToGrid w:val="0"/>
              <w:jc w:val="center"/>
              <w:rPr>
                <w:rFonts w:ascii="宋体" w:hAnsi="宋体"/>
                <w:sz w:val="16"/>
                <w:szCs w:val="16"/>
              </w:rPr>
            </w:pPr>
          </w:p>
        </w:tc>
        <w:tc>
          <w:tcPr>
            <w:tcW w:w="709" w:type="dxa"/>
            <w:vAlign w:val="center"/>
          </w:tcPr>
          <w:p w14:paraId="58DB90AB" w14:textId="77777777" w:rsidR="0012541B" w:rsidRDefault="0012541B">
            <w:pPr>
              <w:adjustRightInd w:val="0"/>
              <w:snapToGrid w:val="0"/>
              <w:jc w:val="center"/>
              <w:rPr>
                <w:rFonts w:ascii="宋体" w:hAnsi="宋体"/>
                <w:sz w:val="16"/>
                <w:szCs w:val="16"/>
              </w:rPr>
            </w:pPr>
            <w:r>
              <w:rPr>
                <w:rFonts w:ascii="宋体" w:hAnsi="宋体" w:hint="eastAsia"/>
                <w:sz w:val="16"/>
                <w:szCs w:val="16"/>
              </w:rPr>
              <w:t>13%</w:t>
            </w:r>
          </w:p>
        </w:tc>
        <w:tc>
          <w:tcPr>
            <w:tcW w:w="709" w:type="dxa"/>
          </w:tcPr>
          <w:p w14:paraId="0EB4120C" w14:textId="77777777" w:rsidR="0012541B" w:rsidRDefault="0012541B">
            <w:pPr>
              <w:adjustRightInd w:val="0"/>
              <w:snapToGrid w:val="0"/>
              <w:jc w:val="center"/>
              <w:rPr>
                <w:rFonts w:ascii="宋体" w:hAnsi="宋体"/>
                <w:sz w:val="16"/>
                <w:szCs w:val="16"/>
              </w:rPr>
            </w:pPr>
          </w:p>
        </w:tc>
        <w:tc>
          <w:tcPr>
            <w:tcW w:w="729" w:type="dxa"/>
          </w:tcPr>
          <w:p w14:paraId="7A49C7A2" w14:textId="1562E9E7" w:rsidR="0012541B" w:rsidRDefault="0012541B">
            <w:pPr>
              <w:adjustRightInd w:val="0"/>
              <w:snapToGrid w:val="0"/>
              <w:jc w:val="center"/>
              <w:rPr>
                <w:rFonts w:ascii="宋体" w:hAnsi="宋体"/>
                <w:sz w:val="16"/>
                <w:szCs w:val="16"/>
              </w:rPr>
            </w:pPr>
          </w:p>
        </w:tc>
      </w:tr>
      <w:tr w:rsidR="0012541B" w14:paraId="11EDA4DA" w14:textId="77777777" w:rsidTr="0012541B">
        <w:trPr>
          <w:trHeight w:val="394"/>
          <w:jc w:val="center"/>
        </w:trPr>
        <w:tc>
          <w:tcPr>
            <w:tcW w:w="0" w:type="auto"/>
            <w:vAlign w:val="center"/>
          </w:tcPr>
          <w:p w14:paraId="75E1EA7C" w14:textId="77777777" w:rsidR="0012541B" w:rsidRDefault="0012541B">
            <w:pPr>
              <w:widowControl/>
              <w:jc w:val="center"/>
              <w:textAlignment w:val="center"/>
              <w:rPr>
                <w:rFonts w:ascii="宋体" w:hAnsi="宋体" w:cs="宋体"/>
                <w:color w:val="000000"/>
                <w:kern w:val="0"/>
                <w:sz w:val="16"/>
                <w:szCs w:val="16"/>
                <w:lang w:bidi="ar"/>
              </w:rPr>
            </w:pPr>
            <w:r>
              <w:rPr>
                <w:rFonts w:ascii="宋体" w:hAnsi="宋体" w:cs="宋体" w:hint="eastAsia"/>
                <w:color w:val="000000"/>
                <w:kern w:val="0"/>
                <w:sz w:val="16"/>
                <w:szCs w:val="16"/>
                <w:lang w:bidi="ar"/>
              </w:rPr>
              <w:t>7</w:t>
            </w:r>
          </w:p>
        </w:tc>
        <w:tc>
          <w:tcPr>
            <w:tcW w:w="0" w:type="auto"/>
            <w:vAlign w:val="center"/>
          </w:tcPr>
          <w:p w14:paraId="76ED8710" w14:textId="77777777" w:rsidR="0012541B" w:rsidRDefault="0012541B">
            <w:pPr>
              <w:adjustRightInd w:val="0"/>
              <w:snapToGrid w:val="0"/>
              <w:jc w:val="center"/>
              <w:rPr>
                <w:rFonts w:ascii="宋体" w:hAnsi="宋体"/>
                <w:sz w:val="16"/>
                <w:szCs w:val="16"/>
              </w:rPr>
            </w:pPr>
            <w:r>
              <w:rPr>
                <w:rFonts w:ascii="宋体" w:hAnsi="宋体" w:cs="宋体" w:hint="eastAsia"/>
                <w:color w:val="000000"/>
                <w:kern w:val="0"/>
                <w:sz w:val="16"/>
                <w:szCs w:val="16"/>
                <w:lang w:bidi="ar"/>
              </w:rPr>
              <w:t>蓄电池</w:t>
            </w:r>
          </w:p>
        </w:tc>
        <w:tc>
          <w:tcPr>
            <w:tcW w:w="1490" w:type="dxa"/>
            <w:vAlign w:val="center"/>
          </w:tcPr>
          <w:p w14:paraId="11635FEF" w14:textId="77777777" w:rsidR="0012541B" w:rsidRDefault="0012541B">
            <w:pPr>
              <w:widowControl/>
              <w:jc w:val="center"/>
              <w:textAlignment w:val="center"/>
              <w:rPr>
                <w:rFonts w:ascii="宋体" w:hAnsi="宋体"/>
                <w:sz w:val="16"/>
                <w:szCs w:val="16"/>
              </w:rPr>
            </w:pPr>
            <w:r>
              <w:rPr>
                <w:rFonts w:ascii="宋体" w:hAnsi="宋体" w:cs="宋体" w:hint="eastAsia"/>
                <w:color w:val="000000"/>
                <w:kern w:val="0"/>
                <w:sz w:val="16"/>
                <w:szCs w:val="16"/>
                <w:lang w:bidi="ar"/>
              </w:rPr>
              <w:t>非凡12SPX120</w:t>
            </w:r>
          </w:p>
        </w:tc>
        <w:tc>
          <w:tcPr>
            <w:tcW w:w="2126" w:type="dxa"/>
            <w:vAlign w:val="center"/>
          </w:tcPr>
          <w:p w14:paraId="2C6415B0" w14:textId="77777777" w:rsidR="0012541B" w:rsidRDefault="0012541B">
            <w:pPr>
              <w:widowControl/>
              <w:textAlignment w:val="center"/>
              <w:rPr>
                <w:rFonts w:ascii="宋体" w:hAnsi="宋体"/>
                <w:sz w:val="16"/>
                <w:szCs w:val="16"/>
              </w:rPr>
            </w:pPr>
            <w:r>
              <w:rPr>
                <w:rFonts w:ascii="宋体" w:hAnsi="宋体" w:cs="宋体" w:hint="eastAsia"/>
                <w:color w:val="000000"/>
                <w:kern w:val="0"/>
                <w:sz w:val="16"/>
                <w:szCs w:val="16"/>
                <w:lang w:bidi="ar"/>
              </w:rPr>
              <w:t>阀控式全密封免维护胶体蓄电池；12V；120Ah。</w:t>
            </w:r>
          </w:p>
        </w:tc>
        <w:tc>
          <w:tcPr>
            <w:tcW w:w="815" w:type="dxa"/>
            <w:vAlign w:val="center"/>
          </w:tcPr>
          <w:p w14:paraId="16A0CDD1" w14:textId="77777777" w:rsidR="0012541B" w:rsidRDefault="0012541B">
            <w:pPr>
              <w:widowControl/>
              <w:jc w:val="center"/>
              <w:textAlignment w:val="center"/>
              <w:rPr>
                <w:rFonts w:ascii="宋体" w:hAnsi="宋体" w:cs="宋体"/>
                <w:color w:val="000000"/>
                <w:kern w:val="0"/>
                <w:sz w:val="16"/>
                <w:szCs w:val="16"/>
                <w:lang w:bidi="ar"/>
              </w:rPr>
            </w:pPr>
            <w:r>
              <w:rPr>
                <w:rFonts w:ascii="宋体" w:hAnsi="宋体" w:cs="宋体" w:hint="eastAsia"/>
                <w:color w:val="000000"/>
                <w:kern w:val="0"/>
                <w:sz w:val="16"/>
                <w:szCs w:val="16"/>
                <w:lang w:bidi="ar"/>
              </w:rPr>
              <w:t>2337</w:t>
            </w:r>
          </w:p>
        </w:tc>
        <w:tc>
          <w:tcPr>
            <w:tcW w:w="744" w:type="dxa"/>
            <w:tcBorders>
              <w:right w:val="single" w:sz="4" w:space="0" w:color="auto"/>
            </w:tcBorders>
            <w:vAlign w:val="center"/>
          </w:tcPr>
          <w:p w14:paraId="32048C57" w14:textId="15098671" w:rsidR="0012541B" w:rsidRDefault="0012541B">
            <w:pPr>
              <w:widowControl/>
              <w:jc w:val="center"/>
              <w:textAlignment w:val="center"/>
              <w:rPr>
                <w:rFonts w:ascii="宋体" w:hAnsi="宋体"/>
                <w:sz w:val="16"/>
                <w:szCs w:val="16"/>
              </w:rPr>
            </w:pPr>
            <w:r>
              <w:rPr>
                <w:rFonts w:ascii="宋体" w:hAnsi="宋体" w:cs="宋体"/>
                <w:color w:val="000000"/>
                <w:kern w:val="0"/>
                <w:sz w:val="16"/>
                <w:szCs w:val="16"/>
                <w:lang w:bidi="ar"/>
              </w:rPr>
              <w:t>3</w:t>
            </w:r>
          </w:p>
        </w:tc>
        <w:tc>
          <w:tcPr>
            <w:tcW w:w="993" w:type="dxa"/>
            <w:tcBorders>
              <w:left w:val="single" w:sz="4" w:space="0" w:color="auto"/>
            </w:tcBorders>
            <w:vAlign w:val="center"/>
          </w:tcPr>
          <w:p w14:paraId="7388AF08" w14:textId="77777777" w:rsidR="0012541B" w:rsidRDefault="0012541B">
            <w:pPr>
              <w:adjustRightInd w:val="0"/>
              <w:snapToGrid w:val="0"/>
              <w:jc w:val="center"/>
              <w:rPr>
                <w:rFonts w:ascii="宋体" w:hAnsi="宋体"/>
                <w:sz w:val="16"/>
                <w:szCs w:val="16"/>
              </w:rPr>
            </w:pPr>
          </w:p>
        </w:tc>
        <w:tc>
          <w:tcPr>
            <w:tcW w:w="708" w:type="dxa"/>
            <w:vAlign w:val="center"/>
          </w:tcPr>
          <w:p w14:paraId="5DAFC668" w14:textId="77777777" w:rsidR="0012541B" w:rsidRDefault="0012541B">
            <w:pPr>
              <w:adjustRightInd w:val="0"/>
              <w:snapToGrid w:val="0"/>
              <w:jc w:val="center"/>
              <w:rPr>
                <w:rFonts w:ascii="宋体" w:hAnsi="宋体"/>
                <w:sz w:val="16"/>
                <w:szCs w:val="16"/>
              </w:rPr>
            </w:pPr>
          </w:p>
        </w:tc>
        <w:tc>
          <w:tcPr>
            <w:tcW w:w="709" w:type="dxa"/>
            <w:vAlign w:val="center"/>
          </w:tcPr>
          <w:p w14:paraId="3B5B7167" w14:textId="77777777" w:rsidR="0012541B" w:rsidRDefault="0012541B">
            <w:pPr>
              <w:adjustRightInd w:val="0"/>
              <w:snapToGrid w:val="0"/>
              <w:jc w:val="center"/>
              <w:rPr>
                <w:rFonts w:ascii="宋体" w:hAnsi="宋体"/>
                <w:sz w:val="16"/>
                <w:szCs w:val="16"/>
              </w:rPr>
            </w:pPr>
            <w:r>
              <w:rPr>
                <w:rFonts w:ascii="宋体" w:hAnsi="宋体" w:hint="eastAsia"/>
                <w:sz w:val="16"/>
                <w:szCs w:val="16"/>
              </w:rPr>
              <w:t>13%</w:t>
            </w:r>
          </w:p>
        </w:tc>
        <w:tc>
          <w:tcPr>
            <w:tcW w:w="709" w:type="dxa"/>
          </w:tcPr>
          <w:p w14:paraId="0D9C5D63" w14:textId="77777777" w:rsidR="0012541B" w:rsidRDefault="0012541B">
            <w:pPr>
              <w:adjustRightInd w:val="0"/>
              <w:snapToGrid w:val="0"/>
              <w:jc w:val="center"/>
              <w:rPr>
                <w:rFonts w:ascii="宋体" w:hAnsi="宋体"/>
                <w:sz w:val="16"/>
                <w:szCs w:val="16"/>
              </w:rPr>
            </w:pPr>
          </w:p>
        </w:tc>
        <w:tc>
          <w:tcPr>
            <w:tcW w:w="729" w:type="dxa"/>
          </w:tcPr>
          <w:p w14:paraId="3E1A4C4B" w14:textId="0ED7F345" w:rsidR="0012541B" w:rsidRDefault="0012541B">
            <w:pPr>
              <w:adjustRightInd w:val="0"/>
              <w:snapToGrid w:val="0"/>
              <w:jc w:val="center"/>
              <w:rPr>
                <w:rFonts w:ascii="宋体" w:hAnsi="宋体"/>
                <w:sz w:val="16"/>
                <w:szCs w:val="16"/>
              </w:rPr>
            </w:pPr>
          </w:p>
        </w:tc>
      </w:tr>
      <w:tr w:rsidR="0012541B" w14:paraId="3CC91D40" w14:textId="77777777" w:rsidTr="0012541B">
        <w:trPr>
          <w:trHeight w:val="394"/>
          <w:jc w:val="center"/>
        </w:trPr>
        <w:tc>
          <w:tcPr>
            <w:tcW w:w="0" w:type="auto"/>
            <w:vAlign w:val="center"/>
          </w:tcPr>
          <w:p w14:paraId="64D9FD3C" w14:textId="77777777" w:rsidR="0012541B" w:rsidRDefault="0012541B">
            <w:pPr>
              <w:widowControl/>
              <w:jc w:val="center"/>
              <w:textAlignment w:val="center"/>
              <w:rPr>
                <w:rFonts w:ascii="宋体" w:hAnsi="宋体" w:cs="宋体"/>
                <w:color w:val="000000"/>
                <w:kern w:val="0"/>
                <w:sz w:val="16"/>
                <w:szCs w:val="16"/>
                <w:lang w:bidi="ar"/>
              </w:rPr>
            </w:pPr>
            <w:r>
              <w:rPr>
                <w:rFonts w:ascii="宋体" w:hAnsi="宋体" w:cs="宋体" w:hint="eastAsia"/>
                <w:color w:val="000000"/>
                <w:kern w:val="0"/>
                <w:sz w:val="16"/>
                <w:szCs w:val="16"/>
                <w:lang w:bidi="ar"/>
              </w:rPr>
              <w:t>8</w:t>
            </w:r>
          </w:p>
        </w:tc>
        <w:tc>
          <w:tcPr>
            <w:tcW w:w="0" w:type="auto"/>
            <w:vAlign w:val="center"/>
          </w:tcPr>
          <w:p w14:paraId="19D4CFED" w14:textId="77777777" w:rsidR="0012541B" w:rsidRDefault="0012541B">
            <w:pPr>
              <w:adjustRightInd w:val="0"/>
              <w:snapToGrid w:val="0"/>
              <w:jc w:val="center"/>
              <w:rPr>
                <w:rFonts w:ascii="宋体" w:hAnsi="宋体"/>
                <w:sz w:val="16"/>
                <w:szCs w:val="16"/>
              </w:rPr>
            </w:pPr>
            <w:r>
              <w:rPr>
                <w:rFonts w:ascii="宋体" w:hAnsi="宋体" w:cs="宋体" w:hint="eastAsia"/>
                <w:color w:val="000000"/>
                <w:kern w:val="0"/>
                <w:sz w:val="16"/>
                <w:szCs w:val="16"/>
                <w:lang w:bidi="ar"/>
              </w:rPr>
              <w:t>蓄电池</w:t>
            </w:r>
          </w:p>
        </w:tc>
        <w:tc>
          <w:tcPr>
            <w:tcW w:w="1490" w:type="dxa"/>
            <w:vAlign w:val="center"/>
          </w:tcPr>
          <w:p w14:paraId="14396482" w14:textId="77777777" w:rsidR="0012541B" w:rsidRDefault="0012541B">
            <w:pPr>
              <w:widowControl/>
              <w:jc w:val="center"/>
              <w:textAlignment w:val="center"/>
              <w:rPr>
                <w:rFonts w:ascii="宋体" w:hAnsi="宋体"/>
                <w:sz w:val="16"/>
                <w:szCs w:val="16"/>
              </w:rPr>
            </w:pPr>
            <w:r>
              <w:rPr>
                <w:rFonts w:ascii="宋体" w:hAnsi="宋体" w:cs="宋体" w:hint="eastAsia"/>
                <w:color w:val="000000"/>
                <w:kern w:val="0"/>
                <w:sz w:val="16"/>
                <w:szCs w:val="16"/>
                <w:lang w:bidi="ar"/>
              </w:rPr>
              <w:t>理士DJM1280</w:t>
            </w:r>
          </w:p>
        </w:tc>
        <w:tc>
          <w:tcPr>
            <w:tcW w:w="2126" w:type="dxa"/>
            <w:vAlign w:val="center"/>
          </w:tcPr>
          <w:p w14:paraId="78D1858C" w14:textId="77777777" w:rsidR="0012541B" w:rsidRDefault="0012541B">
            <w:pPr>
              <w:widowControl/>
              <w:textAlignment w:val="center"/>
              <w:rPr>
                <w:rFonts w:ascii="宋体" w:hAnsi="宋体"/>
                <w:sz w:val="16"/>
                <w:szCs w:val="16"/>
              </w:rPr>
            </w:pPr>
            <w:r>
              <w:rPr>
                <w:rFonts w:ascii="宋体" w:hAnsi="宋体" w:cs="宋体" w:hint="eastAsia"/>
                <w:color w:val="000000"/>
                <w:kern w:val="0"/>
                <w:sz w:val="16"/>
                <w:szCs w:val="16"/>
                <w:lang w:bidi="ar"/>
              </w:rPr>
              <w:t>阀控式全密封免维护胶体蓄电池；12V；55Ah。</w:t>
            </w:r>
          </w:p>
        </w:tc>
        <w:tc>
          <w:tcPr>
            <w:tcW w:w="815" w:type="dxa"/>
            <w:vAlign w:val="center"/>
          </w:tcPr>
          <w:p w14:paraId="18FD4027" w14:textId="77777777" w:rsidR="0012541B" w:rsidRDefault="0012541B">
            <w:pPr>
              <w:widowControl/>
              <w:jc w:val="center"/>
              <w:textAlignment w:val="center"/>
              <w:rPr>
                <w:rFonts w:ascii="宋体" w:hAnsi="宋体" w:cs="宋体"/>
                <w:color w:val="000000"/>
                <w:kern w:val="0"/>
                <w:sz w:val="16"/>
                <w:szCs w:val="16"/>
                <w:lang w:bidi="ar"/>
              </w:rPr>
            </w:pPr>
            <w:r>
              <w:rPr>
                <w:rFonts w:ascii="宋体" w:hAnsi="宋体" w:cs="宋体" w:hint="eastAsia"/>
                <w:color w:val="000000"/>
                <w:kern w:val="0"/>
                <w:sz w:val="16"/>
                <w:szCs w:val="16"/>
                <w:lang w:bidi="ar"/>
              </w:rPr>
              <w:t>145.8</w:t>
            </w:r>
          </w:p>
        </w:tc>
        <w:tc>
          <w:tcPr>
            <w:tcW w:w="744" w:type="dxa"/>
            <w:tcBorders>
              <w:right w:val="single" w:sz="4" w:space="0" w:color="auto"/>
            </w:tcBorders>
            <w:vAlign w:val="center"/>
          </w:tcPr>
          <w:p w14:paraId="4692C80C" w14:textId="61A0F97B" w:rsidR="0012541B" w:rsidRDefault="0012541B">
            <w:pPr>
              <w:widowControl/>
              <w:jc w:val="center"/>
              <w:textAlignment w:val="center"/>
              <w:rPr>
                <w:rFonts w:ascii="宋体" w:hAnsi="宋体"/>
                <w:sz w:val="16"/>
                <w:szCs w:val="16"/>
              </w:rPr>
            </w:pPr>
            <w:r>
              <w:rPr>
                <w:rFonts w:ascii="宋体" w:hAnsi="宋体" w:cs="宋体"/>
                <w:color w:val="000000"/>
                <w:kern w:val="0"/>
                <w:sz w:val="16"/>
                <w:szCs w:val="16"/>
                <w:lang w:bidi="ar"/>
              </w:rPr>
              <w:t>3</w:t>
            </w:r>
          </w:p>
        </w:tc>
        <w:tc>
          <w:tcPr>
            <w:tcW w:w="993" w:type="dxa"/>
            <w:tcBorders>
              <w:left w:val="single" w:sz="4" w:space="0" w:color="auto"/>
            </w:tcBorders>
            <w:vAlign w:val="center"/>
          </w:tcPr>
          <w:p w14:paraId="081150D3" w14:textId="77777777" w:rsidR="0012541B" w:rsidRDefault="0012541B">
            <w:pPr>
              <w:adjustRightInd w:val="0"/>
              <w:snapToGrid w:val="0"/>
              <w:jc w:val="center"/>
              <w:rPr>
                <w:rFonts w:ascii="宋体" w:hAnsi="宋体"/>
                <w:sz w:val="16"/>
                <w:szCs w:val="16"/>
              </w:rPr>
            </w:pPr>
          </w:p>
        </w:tc>
        <w:tc>
          <w:tcPr>
            <w:tcW w:w="708" w:type="dxa"/>
            <w:vAlign w:val="center"/>
          </w:tcPr>
          <w:p w14:paraId="1B5667AD" w14:textId="77777777" w:rsidR="0012541B" w:rsidRDefault="0012541B">
            <w:pPr>
              <w:adjustRightInd w:val="0"/>
              <w:snapToGrid w:val="0"/>
              <w:jc w:val="center"/>
              <w:rPr>
                <w:rFonts w:ascii="宋体" w:hAnsi="宋体"/>
                <w:sz w:val="16"/>
                <w:szCs w:val="16"/>
              </w:rPr>
            </w:pPr>
          </w:p>
        </w:tc>
        <w:tc>
          <w:tcPr>
            <w:tcW w:w="709" w:type="dxa"/>
            <w:vAlign w:val="center"/>
          </w:tcPr>
          <w:p w14:paraId="5CD41417" w14:textId="77777777" w:rsidR="0012541B" w:rsidRDefault="0012541B">
            <w:pPr>
              <w:adjustRightInd w:val="0"/>
              <w:snapToGrid w:val="0"/>
              <w:jc w:val="center"/>
              <w:rPr>
                <w:rFonts w:ascii="宋体" w:hAnsi="宋体"/>
                <w:sz w:val="16"/>
                <w:szCs w:val="16"/>
              </w:rPr>
            </w:pPr>
            <w:r>
              <w:rPr>
                <w:rFonts w:ascii="宋体" w:hAnsi="宋体" w:hint="eastAsia"/>
                <w:sz w:val="16"/>
                <w:szCs w:val="16"/>
              </w:rPr>
              <w:t>13%</w:t>
            </w:r>
          </w:p>
        </w:tc>
        <w:tc>
          <w:tcPr>
            <w:tcW w:w="709" w:type="dxa"/>
          </w:tcPr>
          <w:p w14:paraId="6CFFC380" w14:textId="77777777" w:rsidR="0012541B" w:rsidRDefault="0012541B">
            <w:pPr>
              <w:adjustRightInd w:val="0"/>
              <w:snapToGrid w:val="0"/>
              <w:jc w:val="center"/>
              <w:rPr>
                <w:rFonts w:ascii="宋体" w:hAnsi="宋体"/>
                <w:sz w:val="16"/>
                <w:szCs w:val="16"/>
              </w:rPr>
            </w:pPr>
          </w:p>
        </w:tc>
        <w:tc>
          <w:tcPr>
            <w:tcW w:w="729" w:type="dxa"/>
          </w:tcPr>
          <w:p w14:paraId="4F1391B1" w14:textId="1C6F1831" w:rsidR="0012541B" w:rsidRDefault="0012541B">
            <w:pPr>
              <w:adjustRightInd w:val="0"/>
              <w:snapToGrid w:val="0"/>
              <w:jc w:val="center"/>
              <w:rPr>
                <w:rFonts w:ascii="宋体" w:hAnsi="宋体"/>
                <w:sz w:val="16"/>
                <w:szCs w:val="16"/>
              </w:rPr>
            </w:pPr>
          </w:p>
        </w:tc>
      </w:tr>
      <w:tr w:rsidR="0012541B" w14:paraId="1CCE30C5" w14:textId="77777777" w:rsidTr="0012541B">
        <w:trPr>
          <w:trHeight w:val="394"/>
          <w:jc w:val="center"/>
        </w:trPr>
        <w:tc>
          <w:tcPr>
            <w:tcW w:w="0" w:type="auto"/>
            <w:vAlign w:val="center"/>
          </w:tcPr>
          <w:p w14:paraId="0A73F3F3" w14:textId="77777777" w:rsidR="0012541B" w:rsidRDefault="0012541B">
            <w:pPr>
              <w:widowControl/>
              <w:jc w:val="center"/>
              <w:textAlignment w:val="center"/>
              <w:rPr>
                <w:rFonts w:ascii="宋体" w:hAnsi="宋体" w:cs="宋体"/>
                <w:color w:val="000000"/>
                <w:kern w:val="0"/>
                <w:sz w:val="16"/>
                <w:szCs w:val="16"/>
                <w:lang w:bidi="ar"/>
              </w:rPr>
            </w:pPr>
            <w:r>
              <w:rPr>
                <w:rFonts w:ascii="宋体" w:hAnsi="宋体" w:cs="宋体" w:hint="eastAsia"/>
                <w:color w:val="000000"/>
                <w:kern w:val="0"/>
                <w:sz w:val="16"/>
                <w:szCs w:val="16"/>
                <w:lang w:bidi="ar"/>
              </w:rPr>
              <w:t>9</w:t>
            </w:r>
          </w:p>
        </w:tc>
        <w:tc>
          <w:tcPr>
            <w:tcW w:w="0" w:type="auto"/>
            <w:vAlign w:val="center"/>
          </w:tcPr>
          <w:p w14:paraId="1D6260A2" w14:textId="77777777" w:rsidR="0012541B" w:rsidRDefault="0012541B">
            <w:pPr>
              <w:adjustRightInd w:val="0"/>
              <w:snapToGrid w:val="0"/>
              <w:jc w:val="center"/>
              <w:rPr>
                <w:rFonts w:ascii="宋体" w:hAnsi="宋体"/>
                <w:sz w:val="16"/>
                <w:szCs w:val="16"/>
              </w:rPr>
            </w:pPr>
            <w:r>
              <w:rPr>
                <w:rFonts w:ascii="宋体" w:hAnsi="宋体" w:cs="宋体" w:hint="eastAsia"/>
                <w:color w:val="000000"/>
                <w:kern w:val="0"/>
                <w:sz w:val="16"/>
                <w:szCs w:val="16"/>
                <w:lang w:bidi="ar"/>
              </w:rPr>
              <w:t>蓄电池</w:t>
            </w:r>
          </w:p>
        </w:tc>
        <w:tc>
          <w:tcPr>
            <w:tcW w:w="1490" w:type="dxa"/>
            <w:vAlign w:val="center"/>
          </w:tcPr>
          <w:p w14:paraId="6221F8E5" w14:textId="77777777" w:rsidR="0012541B" w:rsidRDefault="0012541B">
            <w:pPr>
              <w:widowControl/>
              <w:jc w:val="center"/>
              <w:textAlignment w:val="center"/>
              <w:rPr>
                <w:rFonts w:ascii="宋体" w:hAnsi="宋体"/>
                <w:sz w:val="16"/>
                <w:szCs w:val="16"/>
              </w:rPr>
            </w:pPr>
            <w:r>
              <w:rPr>
                <w:rFonts w:ascii="宋体" w:hAnsi="宋体" w:cs="宋体" w:hint="eastAsia"/>
                <w:color w:val="000000"/>
                <w:kern w:val="0"/>
                <w:sz w:val="16"/>
                <w:szCs w:val="16"/>
                <w:lang w:bidi="ar"/>
              </w:rPr>
              <w:t>理士DJM1280</w:t>
            </w:r>
          </w:p>
        </w:tc>
        <w:tc>
          <w:tcPr>
            <w:tcW w:w="2126" w:type="dxa"/>
            <w:vAlign w:val="center"/>
          </w:tcPr>
          <w:p w14:paraId="4C56656C" w14:textId="77777777" w:rsidR="0012541B" w:rsidRDefault="0012541B">
            <w:pPr>
              <w:widowControl/>
              <w:textAlignment w:val="center"/>
              <w:rPr>
                <w:rFonts w:ascii="宋体" w:hAnsi="宋体"/>
                <w:sz w:val="16"/>
                <w:szCs w:val="16"/>
              </w:rPr>
            </w:pPr>
            <w:r>
              <w:rPr>
                <w:rFonts w:ascii="宋体" w:hAnsi="宋体" w:cs="宋体" w:hint="eastAsia"/>
                <w:color w:val="000000"/>
                <w:kern w:val="0"/>
                <w:sz w:val="16"/>
                <w:szCs w:val="16"/>
                <w:lang w:bidi="ar"/>
              </w:rPr>
              <w:t>阀控式全密封免维护胶体蓄电池；12V；33Ah。</w:t>
            </w:r>
          </w:p>
        </w:tc>
        <w:tc>
          <w:tcPr>
            <w:tcW w:w="815" w:type="dxa"/>
            <w:vAlign w:val="center"/>
          </w:tcPr>
          <w:p w14:paraId="297DC038" w14:textId="77777777" w:rsidR="0012541B" w:rsidRDefault="0012541B">
            <w:pPr>
              <w:widowControl/>
              <w:jc w:val="center"/>
              <w:textAlignment w:val="center"/>
              <w:rPr>
                <w:rFonts w:ascii="宋体" w:hAnsi="宋体" w:cs="宋体"/>
                <w:color w:val="000000"/>
                <w:kern w:val="0"/>
                <w:sz w:val="16"/>
                <w:szCs w:val="16"/>
                <w:lang w:bidi="ar"/>
              </w:rPr>
            </w:pPr>
            <w:r>
              <w:rPr>
                <w:rFonts w:ascii="宋体" w:hAnsi="宋体" w:cs="宋体" w:hint="eastAsia"/>
                <w:color w:val="000000"/>
                <w:kern w:val="0"/>
                <w:sz w:val="16"/>
                <w:szCs w:val="16"/>
                <w:lang w:bidi="ar"/>
              </w:rPr>
              <w:t>10.5</w:t>
            </w:r>
          </w:p>
        </w:tc>
        <w:tc>
          <w:tcPr>
            <w:tcW w:w="744" w:type="dxa"/>
            <w:tcBorders>
              <w:right w:val="single" w:sz="4" w:space="0" w:color="auto"/>
            </w:tcBorders>
            <w:vAlign w:val="center"/>
          </w:tcPr>
          <w:p w14:paraId="5843F1F8" w14:textId="62241B4E" w:rsidR="0012541B" w:rsidRDefault="0012541B">
            <w:pPr>
              <w:widowControl/>
              <w:jc w:val="center"/>
              <w:textAlignment w:val="center"/>
              <w:rPr>
                <w:rFonts w:ascii="宋体" w:hAnsi="宋体"/>
                <w:sz w:val="16"/>
                <w:szCs w:val="16"/>
              </w:rPr>
            </w:pPr>
            <w:r>
              <w:rPr>
                <w:rFonts w:ascii="宋体" w:hAnsi="宋体" w:cs="宋体"/>
                <w:color w:val="000000"/>
                <w:kern w:val="0"/>
                <w:sz w:val="16"/>
                <w:szCs w:val="16"/>
                <w:lang w:bidi="ar"/>
              </w:rPr>
              <w:t>3</w:t>
            </w:r>
          </w:p>
        </w:tc>
        <w:tc>
          <w:tcPr>
            <w:tcW w:w="993" w:type="dxa"/>
            <w:tcBorders>
              <w:left w:val="single" w:sz="4" w:space="0" w:color="auto"/>
            </w:tcBorders>
            <w:vAlign w:val="center"/>
          </w:tcPr>
          <w:p w14:paraId="41A697D4" w14:textId="77777777" w:rsidR="0012541B" w:rsidRDefault="0012541B">
            <w:pPr>
              <w:adjustRightInd w:val="0"/>
              <w:snapToGrid w:val="0"/>
              <w:jc w:val="center"/>
              <w:rPr>
                <w:rFonts w:ascii="宋体" w:hAnsi="宋体"/>
                <w:sz w:val="16"/>
                <w:szCs w:val="16"/>
              </w:rPr>
            </w:pPr>
          </w:p>
        </w:tc>
        <w:tc>
          <w:tcPr>
            <w:tcW w:w="708" w:type="dxa"/>
            <w:vAlign w:val="center"/>
          </w:tcPr>
          <w:p w14:paraId="2F1B6699" w14:textId="77777777" w:rsidR="0012541B" w:rsidRDefault="0012541B">
            <w:pPr>
              <w:adjustRightInd w:val="0"/>
              <w:snapToGrid w:val="0"/>
              <w:jc w:val="center"/>
              <w:rPr>
                <w:rFonts w:ascii="宋体" w:hAnsi="宋体"/>
                <w:sz w:val="16"/>
                <w:szCs w:val="16"/>
              </w:rPr>
            </w:pPr>
          </w:p>
        </w:tc>
        <w:tc>
          <w:tcPr>
            <w:tcW w:w="709" w:type="dxa"/>
            <w:vAlign w:val="center"/>
          </w:tcPr>
          <w:p w14:paraId="493BD978" w14:textId="77777777" w:rsidR="0012541B" w:rsidRDefault="0012541B">
            <w:pPr>
              <w:adjustRightInd w:val="0"/>
              <w:snapToGrid w:val="0"/>
              <w:jc w:val="center"/>
              <w:rPr>
                <w:rFonts w:ascii="宋体" w:hAnsi="宋体"/>
                <w:sz w:val="16"/>
                <w:szCs w:val="16"/>
              </w:rPr>
            </w:pPr>
            <w:r>
              <w:rPr>
                <w:rFonts w:ascii="宋体" w:hAnsi="宋体" w:hint="eastAsia"/>
                <w:sz w:val="16"/>
                <w:szCs w:val="16"/>
              </w:rPr>
              <w:t>13%</w:t>
            </w:r>
          </w:p>
        </w:tc>
        <w:tc>
          <w:tcPr>
            <w:tcW w:w="709" w:type="dxa"/>
          </w:tcPr>
          <w:p w14:paraId="1F38E204" w14:textId="77777777" w:rsidR="0012541B" w:rsidRDefault="0012541B">
            <w:pPr>
              <w:adjustRightInd w:val="0"/>
              <w:snapToGrid w:val="0"/>
              <w:jc w:val="center"/>
              <w:rPr>
                <w:rFonts w:ascii="宋体" w:hAnsi="宋体"/>
                <w:sz w:val="16"/>
                <w:szCs w:val="16"/>
              </w:rPr>
            </w:pPr>
          </w:p>
        </w:tc>
        <w:tc>
          <w:tcPr>
            <w:tcW w:w="729" w:type="dxa"/>
          </w:tcPr>
          <w:p w14:paraId="18129AED" w14:textId="374CFAA8" w:rsidR="0012541B" w:rsidRDefault="0012541B">
            <w:pPr>
              <w:adjustRightInd w:val="0"/>
              <w:snapToGrid w:val="0"/>
              <w:jc w:val="center"/>
              <w:rPr>
                <w:rFonts w:ascii="宋体" w:hAnsi="宋体"/>
                <w:sz w:val="16"/>
                <w:szCs w:val="16"/>
              </w:rPr>
            </w:pPr>
          </w:p>
        </w:tc>
      </w:tr>
      <w:tr w:rsidR="0012541B" w14:paraId="61100D0E" w14:textId="77777777" w:rsidTr="0012541B">
        <w:trPr>
          <w:trHeight w:val="394"/>
          <w:jc w:val="center"/>
        </w:trPr>
        <w:tc>
          <w:tcPr>
            <w:tcW w:w="0" w:type="auto"/>
            <w:vAlign w:val="center"/>
          </w:tcPr>
          <w:p w14:paraId="2D31B1A9" w14:textId="77777777" w:rsidR="0012541B" w:rsidRDefault="0012541B">
            <w:pPr>
              <w:widowControl/>
              <w:jc w:val="center"/>
              <w:textAlignment w:val="center"/>
              <w:rPr>
                <w:rFonts w:ascii="宋体" w:hAnsi="宋体" w:cs="宋体"/>
                <w:color w:val="000000"/>
                <w:kern w:val="0"/>
                <w:sz w:val="16"/>
                <w:szCs w:val="16"/>
                <w:lang w:bidi="ar"/>
              </w:rPr>
            </w:pPr>
            <w:r>
              <w:rPr>
                <w:rFonts w:ascii="宋体" w:hAnsi="宋体" w:cs="宋体" w:hint="eastAsia"/>
                <w:color w:val="000000"/>
                <w:kern w:val="0"/>
                <w:sz w:val="16"/>
                <w:szCs w:val="16"/>
                <w:lang w:bidi="ar"/>
              </w:rPr>
              <w:t>10</w:t>
            </w:r>
          </w:p>
        </w:tc>
        <w:tc>
          <w:tcPr>
            <w:tcW w:w="0" w:type="auto"/>
            <w:vAlign w:val="center"/>
          </w:tcPr>
          <w:p w14:paraId="66796DCB" w14:textId="77777777" w:rsidR="0012541B" w:rsidRDefault="0012541B">
            <w:pPr>
              <w:adjustRightInd w:val="0"/>
              <w:snapToGrid w:val="0"/>
              <w:jc w:val="center"/>
              <w:rPr>
                <w:rFonts w:ascii="宋体" w:hAnsi="宋体"/>
                <w:sz w:val="16"/>
                <w:szCs w:val="16"/>
              </w:rPr>
            </w:pPr>
            <w:r>
              <w:rPr>
                <w:rFonts w:ascii="宋体" w:hAnsi="宋体" w:cs="宋体" w:hint="eastAsia"/>
                <w:color w:val="000000"/>
                <w:kern w:val="0"/>
                <w:sz w:val="16"/>
                <w:szCs w:val="16"/>
                <w:lang w:bidi="ar"/>
              </w:rPr>
              <w:t>蓄电池</w:t>
            </w:r>
          </w:p>
        </w:tc>
        <w:tc>
          <w:tcPr>
            <w:tcW w:w="1490" w:type="dxa"/>
            <w:vAlign w:val="center"/>
          </w:tcPr>
          <w:p w14:paraId="5B75F6EF" w14:textId="77777777" w:rsidR="0012541B" w:rsidRDefault="0012541B">
            <w:pPr>
              <w:widowControl/>
              <w:jc w:val="center"/>
              <w:textAlignment w:val="center"/>
              <w:rPr>
                <w:rFonts w:ascii="宋体" w:hAnsi="宋体"/>
                <w:sz w:val="16"/>
                <w:szCs w:val="16"/>
              </w:rPr>
            </w:pPr>
            <w:r>
              <w:rPr>
                <w:rFonts w:ascii="宋体" w:hAnsi="宋体" w:cs="宋体" w:hint="eastAsia"/>
                <w:color w:val="000000"/>
                <w:kern w:val="0"/>
                <w:sz w:val="16"/>
                <w:szCs w:val="16"/>
                <w:lang w:bidi="ar"/>
              </w:rPr>
              <w:t>HUANYU12V 8Ah</w:t>
            </w:r>
          </w:p>
        </w:tc>
        <w:tc>
          <w:tcPr>
            <w:tcW w:w="2126" w:type="dxa"/>
            <w:vAlign w:val="center"/>
          </w:tcPr>
          <w:p w14:paraId="578F2822" w14:textId="77777777" w:rsidR="0012541B" w:rsidRDefault="0012541B">
            <w:pPr>
              <w:widowControl/>
              <w:textAlignment w:val="center"/>
              <w:rPr>
                <w:rFonts w:ascii="宋体" w:hAnsi="宋体"/>
                <w:sz w:val="16"/>
                <w:szCs w:val="16"/>
              </w:rPr>
            </w:pPr>
            <w:r>
              <w:rPr>
                <w:rFonts w:ascii="宋体" w:hAnsi="宋体" w:cs="宋体" w:hint="eastAsia"/>
                <w:color w:val="000000"/>
                <w:kern w:val="0"/>
                <w:sz w:val="16"/>
                <w:szCs w:val="16"/>
                <w:lang w:bidi="ar"/>
              </w:rPr>
              <w:t>阀控式全密封免维护胶体蓄电池12V；8Ah。</w:t>
            </w:r>
          </w:p>
        </w:tc>
        <w:tc>
          <w:tcPr>
            <w:tcW w:w="815" w:type="dxa"/>
            <w:vAlign w:val="center"/>
          </w:tcPr>
          <w:p w14:paraId="2A037D1D" w14:textId="77777777" w:rsidR="0012541B" w:rsidRDefault="0012541B">
            <w:pPr>
              <w:widowControl/>
              <w:jc w:val="center"/>
              <w:textAlignment w:val="center"/>
              <w:rPr>
                <w:rFonts w:ascii="宋体" w:hAnsi="宋体" w:cs="宋体"/>
                <w:color w:val="000000"/>
                <w:kern w:val="0"/>
                <w:sz w:val="16"/>
                <w:szCs w:val="16"/>
                <w:lang w:bidi="ar"/>
              </w:rPr>
            </w:pPr>
            <w:r>
              <w:rPr>
                <w:rFonts w:ascii="宋体" w:hAnsi="宋体" w:cs="宋体" w:hint="eastAsia"/>
                <w:color w:val="000000"/>
                <w:kern w:val="0"/>
                <w:sz w:val="16"/>
                <w:szCs w:val="16"/>
                <w:lang w:bidi="ar"/>
              </w:rPr>
              <w:t>46.25</w:t>
            </w:r>
          </w:p>
        </w:tc>
        <w:tc>
          <w:tcPr>
            <w:tcW w:w="744" w:type="dxa"/>
            <w:tcBorders>
              <w:right w:val="single" w:sz="4" w:space="0" w:color="auto"/>
            </w:tcBorders>
            <w:vAlign w:val="center"/>
          </w:tcPr>
          <w:p w14:paraId="62E3966D" w14:textId="74B60E84" w:rsidR="0012541B" w:rsidRDefault="0012541B">
            <w:pPr>
              <w:widowControl/>
              <w:jc w:val="center"/>
              <w:textAlignment w:val="center"/>
              <w:rPr>
                <w:rFonts w:ascii="宋体" w:hAnsi="宋体"/>
                <w:sz w:val="16"/>
                <w:szCs w:val="16"/>
              </w:rPr>
            </w:pPr>
            <w:r>
              <w:rPr>
                <w:rFonts w:ascii="宋体" w:hAnsi="宋体" w:cs="宋体"/>
                <w:color w:val="000000"/>
                <w:kern w:val="0"/>
                <w:sz w:val="16"/>
                <w:szCs w:val="16"/>
                <w:lang w:bidi="ar"/>
              </w:rPr>
              <w:t>3</w:t>
            </w:r>
          </w:p>
        </w:tc>
        <w:tc>
          <w:tcPr>
            <w:tcW w:w="993" w:type="dxa"/>
            <w:tcBorders>
              <w:left w:val="single" w:sz="4" w:space="0" w:color="auto"/>
            </w:tcBorders>
            <w:vAlign w:val="center"/>
          </w:tcPr>
          <w:p w14:paraId="500ECC15" w14:textId="77777777" w:rsidR="0012541B" w:rsidRDefault="0012541B">
            <w:pPr>
              <w:adjustRightInd w:val="0"/>
              <w:snapToGrid w:val="0"/>
              <w:jc w:val="center"/>
              <w:rPr>
                <w:rFonts w:ascii="宋体" w:hAnsi="宋体"/>
                <w:sz w:val="16"/>
                <w:szCs w:val="16"/>
              </w:rPr>
            </w:pPr>
          </w:p>
        </w:tc>
        <w:tc>
          <w:tcPr>
            <w:tcW w:w="708" w:type="dxa"/>
            <w:vAlign w:val="center"/>
          </w:tcPr>
          <w:p w14:paraId="62B81E77" w14:textId="77777777" w:rsidR="0012541B" w:rsidRDefault="0012541B">
            <w:pPr>
              <w:adjustRightInd w:val="0"/>
              <w:snapToGrid w:val="0"/>
              <w:jc w:val="center"/>
              <w:rPr>
                <w:rFonts w:ascii="宋体" w:hAnsi="宋体"/>
                <w:sz w:val="16"/>
                <w:szCs w:val="16"/>
              </w:rPr>
            </w:pPr>
          </w:p>
        </w:tc>
        <w:tc>
          <w:tcPr>
            <w:tcW w:w="709" w:type="dxa"/>
            <w:vAlign w:val="center"/>
          </w:tcPr>
          <w:p w14:paraId="4C759718" w14:textId="77777777" w:rsidR="0012541B" w:rsidRDefault="0012541B">
            <w:pPr>
              <w:adjustRightInd w:val="0"/>
              <w:snapToGrid w:val="0"/>
              <w:jc w:val="center"/>
              <w:rPr>
                <w:rFonts w:ascii="宋体" w:hAnsi="宋体"/>
                <w:sz w:val="16"/>
                <w:szCs w:val="16"/>
              </w:rPr>
            </w:pPr>
            <w:r>
              <w:rPr>
                <w:rFonts w:ascii="宋体" w:hAnsi="宋体" w:hint="eastAsia"/>
                <w:sz w:val="16"/>
                <w:szCs w:val="16"/>
              </w:rPr>
              <w:t>13%</w:t>
            </w:r>
          </w:p>
        </w:tc>
        <w:tc>
          <w:tcPr>
            <w:tcW w:w="709" w:type="dxa"/>
          </w:tcPr>
          <w:p w14:paraId="7053F8DD" w14:textId="77777777" w:rsidR="0012541B" w:rsidRDefault="0012541B">
            <w:pPr>
              <w:adjustRightInd w:val="0"/>
              <w:snapToGrid w:val="0"/>
              <w:jc w:val="center"/>
              <w:rPr>
                <w:rFonts w:ascii="宋体" w:hAnsi="宋体"/>
                <w:sz w:val="16"/>
                <w:szCs w:val="16"/>
              </w:rPr>
            </w:pPr>
          </w:p>
        </w:tc>
        <w:tc>
          <w:tcPr>
            <w:tcW w:w="729" w:type="dxa"/>
          </w:tcPr>
          <w:p w14:paraId="563241B8" w14:textId="0B8E620B" w:rsidR="0012541B" w:rsidRDefault="0012541B">
            <w:pPr>
              <w:adjustRightInd w:val="0"/>
              <w:snapToGrid w:val="0"/>
              <w:jc w:val="center"/>
              <w:rPr>
                <w:rFonts w:ascii="宋体" w:hAnsi="宋体"/>
                <w:sz w:val="16"/>
                <w:szCs w:val="16"/>
              </w:rPr>
            </w:pPr>
          </w:p>
        </w:tc>
      </w:tr>
      <w:tr w:rsidR="0012541B" w14:paraId="47F014D4" w14:textId="77777777" w:rsidTr="0012541B">
        <w:trPr>
          <w:trHeight w:val="394"/>
          <w:jc w:val="center"/>
        </w:trPr>
        <w:tc>
          <w:tcPr>
            <w:tcW w:w="0" w:type="auto"/>
            <w:vAlign w:val="center"/>
          </w:tcPr>
          <w:p w14:paraId="3FD1AA6D" w14:textId="77777777" w:rsidR="0012541B" w:rsidRDefault="0012541B">
            <w:pPr>
              <w:widowControl/>
              <w:jc w:val="center"/>
              <w:textAlignment w:val="center"/>
              <w:rPr>
                <w:rFonts w:ascii="宋体" w:hAnsi="宋体" w:cs="宋体"/>
                <w:color w:val="000000"/>
                <w:kern w:val="0"/>
                <w:sz w:val="16"/>
                <w:szCs w:val="16"/>
                <w:lang w:bidi="ar"/>
              </w:rPr>
            </w:pPr>
            <w:r>
              <w:rPr>
                <w:rFonts w:ascii="宋体" w:hAnsi="宋体" w:cs="宋体" w:hint="eastAsia"/>
                <w:color w:val="000000"/>
                <w:kern w:val="0"/>
                <w:sz w:val="16"/>
                <w:szCs w:val="16"/>
                <w:lang w:bidi="ar"/>
              </w:rPr>
              <w:t>11</w:t>
            </w:r>
          </w:p>
        </w:tc>
        <w:tc>
          <w:tcPr>
            <w:tcW w:w="0" w:type="auto"/>
            <w:vAlign w:val="center"/>
          </w:tcPr>
          <w:p w14:paraId="6983F75B" w14:textId="77777777" w:rsidR="0012541B" w:rsidRDefault="0012541B">
            <w:pPr>
              <w:adjustRightInd w:val="0"/>
              <w:snapToGrid w:val="0"/>
              <w:jc w:val="center"/>
              <w:rPr>
                <w:rFonts w:ascii="宋体" w:hAnsi="宋体"/>
                <w:sz w:val="16"/>
                <w:szCs w:val="16"/>
              </w:rPr>
            </w:pPr>
            <w:r>
              <w:rPr>
                <w:rFonts w:ascii="宋体" w:hAnsi="宋体" w:cs="宋体" w:hint="eastAsia"/>
                <w:color w:val="000000"/>
                <w:kern w:val="0"/>
                <w:sz w:val="16"/>
                <w:szCs w:val="16"/>
                <w:lang w:bidi="ar"/>
              </w:rPr>
              <w:t>蓄电池</w:t>
            </w:r>
          </w:p>
        </w:tc>
        <w:tc>
          <w:tcPr>
            <w:tcW w:w="1490" w:type="dxa"/>
            <w:vAlign w:val="center"/>
          </w:tcPr>
          <w:p w14:paraId="06B53D25" w14:textId="77777777" w:rsidR="0012541B" w:rsidRDefault="0012541B">
            <w:pPr>
              <w:widowControl/>
              <w:jc w:val="center"/>
              <w:textAlignment w:val="center"/>
              <w:rPr>
                <w:rFonts w:ascii="宋体" w:hAnsi="宋体"/>
                <w:sz w:val="16"/>
                <w:szCs w:val="16"/>
              </w:rPr>
            </w:pPr>
            <w:r>
              <w:rPr>
                <w:rFonts w:ascii="宋体" w:hAnsi="宋体" w:cs="宋体" w:hint="eastAsia"/>
                <w:color w:val="000000"/>
                <w:kern w:val="0"/>
                <w:sz w:val="16"/>
                <w:szCs w:val="16"/>
                <w:lang w:bidi="ar"/>
              </w:rPr>
              <w:t>德国阳光A412/32-G6</w:t>
            </w:r>
          </w:p>
        </w:tc>
        <w:tc>
          <w:tcPr>
            <w:tcW w:w="2126" w:type="dxa"/>
            <w:vAlign w:val="center"/>
          </w:tcPr>
          <w:p w14:paraId="71F77B2C" w14:textId="77777777" w:rsidR="0012541B" w:rsidRDefault="0012541B">
            <w:pPr>
              <w:widowControl/>
              <w:textAlignment w:val="center"/>
              <w:rPr>
                <w:rFonts w:ascii="宋体" w:hAnsi="宋体"/>
                <w:sz w:val="16"/>
                <w:szCs w:val="16"/>
              </w:rPr>
            </w:pPr>
            <w:r>
              <w:rPr>
                <w:rFonts w:ascii="宋体" w:hAnsi="宋体" w:cs="宋体" w:hint="eastAsia"/>
                <w:color w:val="000000"/>
                <w:kern w:val="0"/>
                <w:sz w:val="16"/>
                <w:szCs w:val="16"/>
                <w:lang w:bidi="ar"/>
              </w:rPr>
              <w:t>阀控式全密封免维护胶体蓄电池；12V；32Ah。</w:t>
            </w:r>
          </w:p>
        </w:tc>
        <w:tc>
          <w:tcPr>
            <w:tcW w:w="815" w:type="dxa"/>
            <w:vAlign w:val="center"/>
          </w:tcPr>
          <w:p w14:paraId="3E3D32CE" w14:textId="77777777" w:rsidR="0012541B" w:rsidRDefault="0012541B">
            <w:pPr>
              <w:widowControl/>
              <w:jc w:val="center"/>
              <w:textAlignment w:val="center"/>
              <w:rPr>
                <w:rFonts w:ascii="宋体" w:hAnsi="宋体" w:cs="宋体"/>
                <w:color w:val="000000"/>
                <w:kern w:val="0"/>
                <w:sz w:val="16"/>
                <w:szCs w:val="16"/>
                <w:lang w:bidi="ar"/>
              </w:rPr>
            </w:pPr>
            <w:r>
              <w:rPr>
                <w:rFonts w:ascii="宋体" w:hAnsi="宋体" w:cs="宋体" w:hint="eastAsia"/>
                <w:color w:val="000000"/>
                <w:kern w:val="0"/>
                <w:sz w:val="16"/>
                <w:szCs w:val="16"/>
                <w:lang w:bidi="ar"/>
              </w:rPr>
              <w:t>54.4</w:t>
            </w:r>
          </w:p>
        </w:tc>
        <w:tc>
          <w:tcPr>
            <w:tcW w:w="744" w:type="dxa"/>
            <w:tcBorders>
              <w:right w:val="single" w:sz="4" w:space="0" w:color="auto"/>
            </w:tcBorders>
            <w:vAlign w:val="center"/>
          </w:tcPr>
          <w:p w14:paraId="4CD2F15C" w14:textId="4CE7A4D6" w:rsidR="0012541B" w:rsidRDefault="0012541B">
            <w:pPr>
              <w:widowControl/>
              <w:jc w:val="center"/>
              <w:textAlignment w:val="center"/>
              <w:rPr>
                <w:rFonts w:ascii="宋体" w:hAnsi="宋体"/>
                <w:sz w:val="16"/>
                <w:szCs w:val="16"/>
              </w:rPr>
            </w:pPr>
            <w:r>
              <w:rPr>
                <w:rFonts w:ascii="宋体" w:hAnsi="宋体" w:cs="宋体"/>
                <w:color w:val="000000"/>
                <w:kern w:val="0"/>
                <w:sz w:val="16"/>
                <w:szCs w:val="16"/>
                <w:lang w:bidi="ar"/>
              </w:rPr>
              <w:t>3</w:t>
            </w:r>
          </w:p>
        </w:tc>
        <w:tc>
          <w:tcPr>
            <w:tcW w:w="993" w:type="dxa"/>
            <w:tcBorders>
              <w:left w:val="single" w:sz="4" w:space="0" w:color="auto"/>
            </w:tcBorders>
            <w:vAlign w:val="center"/>
          </w:tcPr>
          <w:p w14:paraId="53823F2C" w14:textId="77777777" w:rsidR="0012541B" w:rsidRDefault="0012541B">
            <w:pPr>
              <w:adjustRightInd w:val="0"/>
              <w:snapToGrid w:val="0"/>
              <w:jc w:val="center"/>
              <w:rPr>
                <w:rFonts w:ascii="宋体" w:hAnsi="宋体"/>
                <w:sz w:val="16"/>
                <w:szCs w:val="16"/>
              </w:rPr>
            </w:pPr>
          </w:p>
        </w:tc>
        <w:tc>
          <w:tcPr>
            <w:tcW w:w="708" w:type="dxa"/>
            <w:vAlign w:val="center"/>
          </w:tcPr>
          <w:p w14:paraId="46BE5247" w14:textId="77777777" w:rsidR="0012541B" w:rsidRDefault="0012541B">
            <w:pPr>
              <w:adjustRightInd w:val="0"/>
              <w:snapToGrid w:val="0"/>
              <w:jc w:val="center"/>
              <w:rPr>
                <w:rFonts w:ascii="宋体" w:hAnsi="宋体"/>
                <w:sz w:val="16"/>
                <w:szCs w:val="16"/>
              </w:rPr>
            </w:pPr>
          </w:p>
        </w:tc>
        <w:tc>
          <w:tcPr>
            <w:tcW w:w="709" w:type="dxa"/>
            <w:vAlign w:val="center"/>
          </w:tcPr>
          <w:p w14:paraId="0E6738BA" w14:textId="77777777" w:rsidR="0012541B" w:rsidRDefault="0012541B">
            <w:pPr>
              <w:adjustRightInd w:val="0"/>
              <w:snapToGrid w:val="0"/>
              <w:jc w:val="center"/>
              <w:rPr>
                <w:rFonts w:ascii="宋体" w:hAnsi="宋体"/>
                <w:sz w:val="16"/>
                <w:szCs w:val="16"/>
              </w:rPr>
            </w:pPr>
            <w:r>
              <w:rPr>
                <w:rFonts w:ascii="宋体" w:hAnsi="宋体" w:hint="eastAsia"/>
                <w:sz w:val="16"/>
                <w:szCs w:val="16"/>
              </w:rPr>
              <w:t>13%</w:t>
            </w:r>
          </w:p>
        </w:tc>
        <w:tc>
          <w:tcPr>
            <w:tcW w:w="709" w:type="dxa"/>
          </w:tcPr>
          <w:p w14:paraId="6ECCD8EB" w14:textId="77777777" w:rsidR="0012541B" w:rsidRDefault="0012541B">
            <w:pPr>
              <w:adjustRightInd w:val="0"/>
              <w:snapToGrid w:val="0"/>
              <w:jc w:val="center"/>
              <w:rPr>
                <w:rFonts w:ascii="宋体" w:hAnsi="宋体"/>
                <w:sz w:val="16"/>
                <w:szCs w:val="16"/>
              </w:rPr>
            </w:pPr>
          </w:p>
        </w:tc>
        <w:tc>
          <w:tcPr>
            <w:tcW w:w="729" w:type="dxa"/>
          </w:tcPr>
          <w:p w14:paraId="28F7DD43" w14:textId="1A7AA9B2" w:rsidR="0012541B" w:rsidRDefault="0012541B">
            <w:pPr>
              <w:adjustRightInd w:val="0"/>
              <w:snapToGrid w:val="0"/>
              <w:jc w:val="center"/>
              <w:rPr>
                <w:rFonts w:ascii="宋体" w:hAnsi="宋体"/>
                <w:sz w:val="16"/>
                <w:szCs w:val="16"/>
              </w:rPr>
            </w:pPr>
          </w:p>
        </w:tc>
      </w:tr>
      <w:tr w:rsidR="0012541B" w14:paraId="0E6B68E4" w14:textId="77777777" w:rsidTr="0012541B">
        <w:trPr>
          <w:trHeight w:val="394"/>
          <w:jc w:val="center"/>
        </w:trPr>
        <w:tc>
          <w:tcPr>
            <w:tcW w:w="0" w:type="auto"/>
            <w:vAlign w:val="center"/>
          </w:tcPr>
          <w:p w14:paraId="605BD969" w14:textId="77777777" w:rsidR="0012541B" w:rsidRDefault="0012541B">
            <w:pPr>
              <w:widowControl/>
              <w:jc w:val="center"/>
              <w:textAlignment w:val="center"/>
              <w:rPr>
                <w:rFonts w:ascii="宋体" w:hAnsi="宋体" w:cs="宋体"/>
                <w:color w:val="000000"/>
                <w:kern w:val="0"/>
                <w:sz w:val="16"/>
                <w:szCs w:val="16"/>
                <w:lang w:bidi="ar"/>
              </w:rPr>
            </w:pPr>
            <w:r>
              <w:rPr>
                <w:rFonts w:ascii="宋体" w:hAnsi="宋体" w:cs="宋体" w:hint="eastAsia"/>
                <w:color w:val="000000"/>
                <w:kern w:val="0"/>
                <w:sz w:val="16"/>
                <w:szCs w:val="16"/>
                <w:lang w:bidi="ar"/>
              </w:rPr>
              <w:t>12</w:t>
            </w:r>
          </w:p>
        </w:tc>
        <w:tc>
          <w:tcPr>
            <w:tcW w:w="0" w:type="auto"/>
            <w:vAlign w:val="center"/>
          </w:tcPr>
          <w:p w14:paraId="3EB08D87" w14:textId="77777777" w:rsidR="0012541B" w:rsidRDefault="0012541B">
            <w:pPr>
              <w:adjustRightInd w:val="0"/>
              <w:snapToGrid w:val="0"/>
              <w:jc w:val="center"/>
              <w:rPr>
                <w:rFonts w:ascii="宋体" w:hAnsi="宋体"/>
                <w:sz w:val="16"/>
                <w:szCs w:val="16"/>
              </w:rPr>
            </w:pPr>
            <w:r>
              <w:rPr>
                <w:rFonts w:ascii="宋体" w:hAnsi="宋体" w:cs="宋体" w:hint="eastAsia"/>
                <w:color w:val="000000"/>
                <w:kern w:val="0"/>
                <w:sz w:val="16"/>
                <w:szCs w:val="16"/>
                <w:lang w:bidi="ar"/>
              </w:rPr>
              <w:t>蓄电池</w:t>
            </w:r>
          </w:p>
        </w:tc>
        <w:tc>
          <w:tcPr>
            <w:tcW w:w="1490" w:type="dxa"/>
            <w:vAlign w:val="center"/>
          </w:tcPr>
          <w:p w14:paraId="16323B9A" w14:textId="77777777" w:rsidR="0012541B" w:rsidRDefault="0012541B">
            <w:pPr>
              <w:widowControl/>
              <w:jc w:val="center"/>
              <w:textAlignment w:val="center"/>
              <w:rPr>
                <w:rFonts w:ascii="宋体" w:hAnsi="宋体"/>
                <w:sz w:val="16"/>
                <w:szCs w:val="16"/>
              </w:rPr>
            </w:pPr>
            <w:r>
              <w:rPr>
                <w:rFonts w:ascii="宋体" w:hAnsi="宋体" w:cs="宋体" w:hint="eastAsia"/>
                <w:color w:val="000000"/>
                <w:kern w:val="0"/>
                <w:sz w:val="16"/>
                <w:szCs w:val="16"/>
                <w:lang w:bidi="ar"/>
              </w:rPr>
              <w:t>非凡12SPX80</w:t>
            </w:r>
          </w:p>
        </w:tc>
        <w:tc>
          <w:tcPr>
            <w:tcW w:w="2126" w:type="dxa"/>
            <w:vAlign w:val="center"/>
          </w:tcPr>
          <w:p w14:paraId="20254855" w14:textId="77777777" w:rsidR="0012541B" w:rsidRDefault="0012541B">
            <w:pPr>
              <w:widowControl/>
              <w:textAlignment w:val="center"/>
              <w:rPr>
                <w:rFonts w:ascii="宋体" w:hAnsi="宋体"/>
                <w:sz w:val="16"/>
                <w:szCs w:val="16"/>
              </w:rPr>
            </w:pPr>
            <w:r>
              <w:rPr>
                <w:rFonts w:ascii="宋体" w:hAnsi="宋体" w:cs="宋体" w:hint="eastAsia"/>
                <w:color w:val="000000"/>
                <w:kern w:val="0"/>
                <w:sz w:val="16"/>
                <w:szCs w:val="16"/>
                <w:lang w:bidi="ar"/>
              </w:rPr>
              <w:t>阀控式全密封免维护胶体蓄电池；12V；80Ah。</w:t>
            </w:r>
          </w:p>
        </w:tc>
        <w:tc>
          <w:tcPr>
            <w:tcW w:w="815" w:type="dxa"/>
            <w:vAlign w:val="center"/>
          </w:tcPr>
          <w:p w14:paraId="51549FFF" w14:textId="77777777" w:rsidR="0012541B" w:rsidRDefault="0012541B">
            <w:pPr>
              <w:widowControl/>
              <w:jc w:val="center"/>
              <w:textAlignment w:val="center"/>
              <w:rPr>
                <w:rFonts w:ascii="宋体" w:hAnsi="宋体" w:cs="宋体"/>
                <w:color w:val="000000"/>
                <w:kern w:val="0"/>
                <w:sz w:val="16"/>
                <w:szCs w:val="16"/>
                <w:lang w:bidi="ar"/>
              </w:rPr>
            </w:pPr>
            <w:r>
              <w:rPr>
                <w:rFonts w:ascii="宋体" w:hAnsi="宋体" w:cs="宋体" w:hint="eastAsia"/>
                <w:color w:val="000000"/>
                <w:kern w:val="0"/>
                <w:sz w:val="16"/>
                <w:szCs w:val="16"/>
                <w:lang w:bidi="ar"/>
              </w:rPr>
              <w:t>650</w:t>
            </w:r>
          </w:p>
        </w:tc>
        <w:tc>
          <w:tcPr>
            <w:tcW w:w="744" w:type="dxa"/>
            <w:tcBorders>
              <w:right w:val="single" w:sz="4" w:space="0" w:color="auto"/>
            </w:tcBorders>
            <w:vAlign w:val="center"/>
          </w:tcPr>
          <w:p w14:paraId="368ADF8A" w14:textId="66617346" w:rsidR="0012541B" w:rsidRDefault="0012541B">
            <w:pPr>
              <w:widowControl/>
              <w:jc w:val="center"/>
              <w:textAlignment w:val="center"/>
              <w:rPr>
                <w:rFonts w:ascii="宋体" w:hAnsi="宋体"/>
                <w:sz w:val="16"/>
                <w:szCs w:val="16"/>
              </w:rPr>
            </w:pPr>
            <w:r>
              <w:rPr>
                <w:rFonts w:ascii="宋体" w:hAnsi="宋体" w:cs="宋体"/>
                <w:color w:val="000000"/>
                <w:kern w:val="0"/>
                <w:sz w:val="16"/>
                <w:szCs w:val="16"/>
                <w:lang w:bidi="ar"/>
              </w:rPr>
              <w:t>3</w:t>
            </w:r>
          </w:p>
        </w:tc>
        <w:tc>
          <w:tcPr>
            <w:tcW w:w="993" w:type="dxa"/>
            <w:tcBorders>
              <w:left w:val="single" w:sz="4" w:space="0" w:color="auto"/>
            </w:tcBorders>
            <w:vAlign w:val="center"/>
          </w:tcPr>
          <w:p w14:paraId="08AE8C2D" w14:textId="77777777" w:rsidR="0012541B" w:rsidRDefault="0012541B">
            <w:pPr>
              <w:adjustRightInd w:val="0"/>
              <w:snapToGrid w:val="0"/>
              <w:jc w:val="center"/>
              <w:rPr>
                <w:rFonts w:ascii="宋体" w:hAnsi="宋体"/>
                <w:sz w:val="16"/>
                <w:szCs w:val="16"/>
              </w:rPr>
            </w:pPr>
          </w:p>
        </w:tc>
        <w:tc>
          <w:tcPr>
            <w:tcW w:w="708" w:type="dxa"/>
            <w:vAlign w:val="center"/>
          </w:tcPr>
          <w:p w14:paraId="2B444210" w14:textId="77777777" w:rsidR="0012541B" w:rsidRDefault="0012541B">
            <w:pPr>
              <w:adjustRightInd w:val="0"/>
              <w:snapToGrid w:val="0"/>
              <w:jc w:val="center"/>
              <w:rPr>
                <w:rFonts w:ascii="宋体" w:hAnsi="宋体"/>
                <w:sz w:val="16"/>
                <w:szCs w:val="16"/>
              </w:rPr>
            </w:pPr>
          </w:p>
        </w:tc>
        <w:tc>
          <w:tcPr>
            <w:tcW w:w="709" w:type="dxa"/>
            <w:vAlign w:val="center"/>
          </w:tcPr>
          <w:p w14:paraId="74A71DA0" w14:textId="77777777" w:rsidR="0012541B" w:rsidRDefault="0012541B">
            <w:pPr>
              <w:adjustRightInd w:val="0"/>
              <w:snapToGrid w:val="0"/>
              <w:jc w:val="center"/>
              <w:rPr>
                <w:rFonts w:ascii="宋体" w:hAnsi="宋体"/>
                <w:sz w:val="16"/>
                <w:szCs w:val="16"/>
              </w:rPr>
            </w:pPr>
            <w:r>
              <w:rPr>
                <w:rFonts w:ascii="宋体" w:hAnsi="宋体" w:hint="eastAsia"/>
                <w:sz w:val="16"/>
                <w:szCs w:val="16"/>
              </w:rPr>
              <w:t>13%</w:t>
            </w:r>
          </w:p>
        </w:tc>
        <w:tc>
          <w:tcPr>
            <w:tcW w:w="709" w:type="dxa"/>
          </w:tcPr>
          <w:p w14:paraId="745B6046" w14:textId="77777777" w:rsidR="0012541B" w:rsidRDefault="0012541B">
            <w:pPr>
              <w:adjustRightInd w:val="0"/>
              <w:snapToGrid w:val="0"/>
              <w:jc w:val="center"/>
              <w:rPr>
                <w:rFonts w:ascii="宋体" w:hAnsi="宋体"/>
                <w:sz w:val="16"/>
                <w:szCs w:val="16"/>
              </w:rPr>
            </w:pPr>
          </w:p>
        </w:tc>
        <w:tc>
          <w:tcPr>
            <w:tcW w:w="729" w:type="dxa"/>
          </w:tcPr>
          <w:p w14:paraId="4A287DB5" w14:textId="243A870A" w:rsidR="0012541B" w:rsidRDefault="0012541B">
            <w:pPr>
              <w:adjustRightInd w:val="0"/>
              <w:snapToGrid w:val="0"/>
              <w:jc w:val="center"/>
              <w:rPr>
                <w:rFonts w:ascii="宋体" w:hAnsi="宋体"/>
                <w:sz w:val="16"/>
                <w:szCs w:val="16"/>
              </w:rPr>
            </w:pPr>
          </w:p>
        </w:tc>
      </w:tr>
      <w:tr w:rsidR="0012541B" w14:paraId="75E1F8DC" w14:textId="77777777" w:rsidTr="0012541B">
        <w:trPr>
          <w:trHeight w:val="394"/>
          <w:jc w:val="center"/>
        </w:trPr>
        <w:tc>
          <w:tcPr>
            <w:tcW w:w="0" w:type="auto"/>
            <w:vAlign w:val="center"/>
          </w:tcPr>
          <w:p w14:paraId="49A3A807" w14:textId="77777777" w:rsidR="0012541B" w:rsidRDefault="0012541B">
            <w:pPr>
              <w:widowControl/>
              <w:jc w:val="center"/>
              <w:textAlignment w:val="center"/>
              <w:rPr>
                <w:rFonts w:ascii="宋体" w:hAnsi="宋体" w:cs="宋体"/>
                <w:color w:val="000000"/>
                <w:kern w:val="0"/>
                <w:sz w:val="16"/>
                <w:szCs w:val="16"/>
                <w:lang w:bidi="ar"/>
              </w:rPr>
            </w:pPr>
            <w:r>
              <w:rPr>
                <w:rFonts w:ascii="宋体" w:hAnsi="宋体" w:cs="宋体" w:hint="eastAsia"/>
                <w:color w:val="000000"/>
                <w:kern w:val="0"/>
                <w:sz w:val="16"/>
                <w:szCs w:val="16"/>
                <w:lang w:bidi="ar"/>
              </w:rPr>
              <w:t>13</w:t>
            </w:r>
          </w:p>
        </w:tc>
        <w:tc>
          <w:tcPr>
            <w:tcW w:w="0" w:type="auto"/>
            <w:vAlign w:val="center"/>
          </w:tcPr>
          <w:p w14:paraId="2671ED09" w14:textId="77777777" w:rsidR="0012541B" w:rsidRDefault="0012541B">
            <w:pPr>
              <w:adjustRightInd w:val="0"/>
              <w:snapToGrid w:val="0"/>
              <w:jc w:val="center"/>
              <w:rPr>
                <w:rFonts w:ascii="宋体" w:hAnsi="宋体"/>
                <w:sz w:val="16"/>
                <w:szCs w:val="16"/>
              </w:rPr>
            </w:pPr>
            <w:r>
              <w:rPr>
                <w:rFonts w:ascii="宋体" w:hAnsi="宋体" w:cs="宋体" w:hint="eastAsia"/>
                <w:color w:val="000000"/>
                <w:kern w:val="0"/>
                <w:sz w:val="16"/>
                <w:szCs w:val="16"/>
                <w:lang w:bidi="ar"/>
              </w:rPr>
              <w:t>蓄电池</w:t>
            </w:r>
          </w:p>
        </w:tc>
        <w:tc>
          <w:tcPr>
            <w:tcW w:w="1490" w:type="dxa"/>
            <w:vAlign w:val="center"/>
          </w:tcPr>
          <w:p w14:paraId="7B9F3999" w14:textId="77777777" w:rsidR="0012541B" w:rsidRDefault="0012541B">
            <w:pPr>
              <w:widowControl/>
              <w:jc w:val="center"/>
              <w:textAlignment w:val="center"/>
              <w:rPr>
                <w:rFonts w:ascii="宋体" w:hAnsi="宋体"/>
                <w:sz w:val="16"/>
                <w:szCs w:val="16"/>
              </w:rPr>
            </w:pPr>
            <w:r>
              <w:rPr>
                <w:rFonts w:ascii="宋体" w:hAnsi="宋体" w:cs="宋体" w:hint="eastAsia"/>
                <w:color w:val="000000"/>
                <w:kern w:val="0"/>
                <w:sz w:val="16"/>
                <w:szCs w:val="16"/>
                <w:lang w:bidi="ar"/>
              </w:rPr>
              <w:t>非凡12SPX100</w:t>
            </w:r>
          </w:p>
        </w:tc>
        <w:tc>
          <w:tcPr>
            <w:tcW w:w="2126" w:type="dxa"/>
            <w:vAlign w:val="center"/>
          </w:tcPr>
          <w:p w14:paraId="26719FCA" w14:textId="77777777" w:rsidR="0012541B" w:rsidRDefault="0012541B">
            <w:pPr>
              <w:widowControl/>
              <w:textAlignment w:val="center"/>
              <w:rPr>
                <w:rFonts w:ascii="宋体" w:hAnsi="宋体"/>
                <w:sz w:val="16"/>
                <w:szCs w:val="16"/>
              </w:rPr>
            </w:pPr>
            <w:r>
              <w:rPr>
                <w:rFonts w:ascii="宋体" w:hAnsi="宋体" w:cs="宋体" w:hint="eastAsia"/>
                <w:color w:val="000000"/>
                <w:kern w:val="0"/>
                <w:sz w:val="16"/>
                <w:szCs w:val="16"/>
                <w:lang w:bidi="ar"/>
              </w:rPr>
              <w:t>阀控式全密封免维护胶体蓄电池；12V；100Ah。</w:t>
            </w:r>
          </w:p>
        </w:tc>
        <w:tc>
          <w:tcPr>
            <w:tcW w:w="815" w:type="dxa"/>
            <w:vAlign w:val="center"/>
          </w:tcPr>
          <w:p w14:paraId="700BCFF0" w14:textId="77777777" w:rsidR="0012541B" w:rsidRDefault="0012541B">
            <w:pPr>
              <w:widowControl/>
              <w:jc w:val="center"/>
              <w:textAlignment w:val="center"/>
              <w:rPr>
                <w:rFonts w:ascii="宋体" w:hAnsi="宋体" w:cs="宋体"/>
                <w:color w:val="000000"/>
                <w:kern w:val="0"/>
                <w:sz w:val="16"/>
                <w:szCs w:val="16"/>
                <w:lang w:bidi="ar"/>
              </w:rPr>
            </w:pPr>
            <w:r>
              <w:rPr>
                <w:rFonts w:ascii="宋体" w:hAnsi="宋体" w:cs="宋体" w:hint="eastAsia"/>
                <w:color w:val="000000"/>
                <w:kern w:val="0"/>
                <w:sz w:val="16"/>
                <w:szCs w:val="16"/>
                <w:lang w:bidi="ar"/>
              </w:rPr>
              <w:t>812.5</w:t>
            </w:r>
          </w:p>
        </w:tc>
        <w:tc>
          <w:tcPr>
            <w:tcW w:w="744" w:type="dxa"/>
            <w:tcBorders>
              <w:right w:val="single" w:sz="4" w:space="0" w:color="auto"/>
            </w:tcBorders>
            <w:vAlign w:val="center"/>
          </w:tcPr>
          <w:p w14:paraId="103515F0" w14:textId="0EDFA0F6" w:rsidR="0012541B" w:rsidRDefault="0012541B">
            <w:pPr>
              <w:widowControl/>
              <w:jc w:val="center"/>
              <w:textAlignment w:val="center"/>
              <w:rPr>
                <w:rFonts w:ascii="宋体" w:hAnsi="宋体"/>
                <w:sz w:val="16"/>
                <w:szCs w:val="16"/>
              </w:rPr>
            </w:pPr>
            <w:r>
              <w:rPr>
                <w:rFonts w:ascii="宋体" w:hAnsi="宋体" w:cs="宋体"/>
                <w:color w:val="000000"/>
                <w:kern w:val="0"/>
                <w:sz w:val="16"/>
                <w:szCs w:val="16"/>
                <w:lang w:bidi="ar"/>
              </w:rPr>
              <w:t>3</w:t>
            </w:r>
          </w:p>
        </w:tc>
        <w:tc>
          <w:tcPr>
            <w:tcW w:w="993" w:type="dxa"/>
            <w:tcBorders>
              <w:left w:val="single" w:sz="4" w:space="0" w:color="auto"/>
            </w:tcBorders>
            <w:vAlign w:val="center"/>
          </w:tcPr>
          <w:p w14:paraId="5F975374" w14:textId="77777777" w:rsidR="0012541B" w:rsidRDefault="0012541B">
            <w:pPr>
              <w:adjustRightInd w:val="0"/>
              <w:snapToGrid w:val="0"/>
              <w:jc w:val="center"/>
              <w:rPr>
                <w:rFonts w:ascii="宋体" w:hAnsi="宋体"/>
                <w:sz w:val="16"/>
                <w:szCs w:val="16"/>
              </w:rPr>
            </w:pPr>
          </w:p>
        </w:tc>
        <w:tc>
          <w:tcPr>
            <w:tcW w:w="708" w:type="dxa"/>
            <w:vAlign w:val="center"/>
          </w:tcPr>
          <w:p w14:paraId="4B697CFB" w14:textId="77777777" w:rsidR="0012541B" w:rsidRDefault="0012541B">
            <w:pPr>
              <w:adjustRightInd w:val="0"/>
              <w:snapToGrid w:val="0"/>
              <w:jc w:val="center"/>
              <w:rPr>
                <w:rFonts w:ascii="宋体" w:hAnsi="宋体"/>
                <w:sz w:val="16"/>
                <w:szCs w:val="16"/>
              </w:rPr>
            </w:pPr>
          </w:p>
        </w:tc>
        <w:tc>
          <w:tcPr>
            <w:tcW w:w="709" w:type="dxa"/>
            <w:vAlign w:val="center"/>
          </w:tcPr>
          <w:p w14:paraId="28EC7BFB" w14:textId="77777777" w:rsidR="0012541B" w:rsidRDefault="0012541B">
            <w:pPr>
              <w:adjustRightInd w:val="0"/>
              <w:snapToGrid w:val="0"/>
              <w:jc w:val="center"/>
              <w:rPr>
                <w:rFonts w:ascii="宋体" w:hAnsi="宋体"/>
                <w:sz w:val="16"/>
                <w:szCs w:val="16"/>
              </w:rPr>
            </w:pPr>
            <w:r>
              <w:rPr>
                <w:rFonts w:ascii="宋体" w:hAnsi="宋体" w:hint="eastAsia"/>
                <w:sz w:val="16"/>
                <w:szCs w:val="16"/>
              </w:rPr>
              <w:t>13%</w:t>
            </w:r>
          </w:p>
        </w:tc>
        <w:tc>
          <w:tcPr>
            <w:tcW w:w="709" w:type="dxa"/>
          </w:tcPr>
          <w:p w14:paraId="0D431E6E" w14:textId="77777777" w:rsidR="0012541B" w:rsidRDefault="0012541B">
            <w:pPr>
              <w:adjustRightInd w:val="0"/>
              <w:snapToGrid w:val="0"/>
              <w:jc w:val="center"/>
              <w:rPr>
                <w:rFonts w:ascii="宋体" w:hAnsi="宋体"/>
                <w:sz w:val="16"/>
                <w:szCs w:val="16"/>
              </w:rPr>
            </w:pPr>
          </w:p>
        </w:tc>
        <w:tc>
          <w:tcPr>
            <w:tcW w:w="729" w:type="dxa"/>
          </w:tcPr>
          <w:p w14:paraId="135D1B03" w14:textId="557F3C8F" w:rsidR="0012541B" w:rsidRDefault="0012541B">
            <w:pPr>
              <w:adjustRightInd w:val="0"/>
              <w:snapToGrid w:val="0"/>
              <w:jc w:val="center"/>
              <w:rPr>
                <w:rFonts w:ascii="宋体" w:hAnsi="宋体"/>
                <w:sz w:val="16"/>
                <w:szCs w:val="16"/>
              </w:rPr>
            </w:pPr>
          </w:p>
        </w:tc>
      </w:tr>
      <w:tr w:rsidR="0012541B" w14:paraId="0028FD54" w14:textId="77777777" w:rsidTr="0012541B">
        <w:trPr>
          <w:trHeight w:val="394"/>
          <w:jc w:val="center"/>
        </w:trPr>
        <w:tc>
          <w:tcPr>
            <w:tcW w:w="0" w:type="auto"/>
            <w:vAlign w:val="center"/>
          </w:tcPr>
          <w:p w14:paraId="791507A7" w14:textId="77777777" w:rsidR="0012541B" w:rsidRDefault="0012541B">
            <w:pPr>
              <w:widowControl/>
              <w:jc w:val="center"/>
              <w:textAlignment w:val="center"/>
              <w:rPr>
                <w:rFonts w:ascii="宋体" w:hAnsi="宋体" w:cs="宋体"/>
                <w:color w:val="000000"/>
                <w:kern w:val="0"/>
                <w:sz w:val="16"/>
                <w:szCs w:val="16"/>
                <w:lang w:bidi="ar"/>
              </w:rPr>
            </w:pPr>
            <w:r>
              <w:rPr>
                <w:rFonts w:ascii="宋体" w:hAnsi="宋体" w:cs="宋体" w:hint="eastAsia"/>
                <w:color w:val="000000"/>
                <w:kern w:val="0"/>
                <w:sz w:val="16"/>
                <w:szCs w:val="16"/>
                <w:lang w:bidi="ar"/>
              </w:rPr>
              <w:t>14</w:t>
            </w:r>
          </w:p>
        </w:tc>
        <w:tc>
          <w:tcPr>
            <w:tcW w:w="0" w:type="auto"/>
            <w:vAlign w:val="center"/>
          </w:tcPr>
          <w:p w14:paraId="36D39C10" w14:textId="77777777" w:rsidR="0012541B" w:rsidRDefault="0012541B">
            <w:pPr>
              <w:adjustRightInd w:val="0"/>
              <w:snapToGrid w:val="0"/>
              <w:jc w:val="center"/>
              <w:rPr>
                <w:rFonts w:ascii="宋体" w:hAnsi="宋体"/>
                <w:sz w:val="16"/>
                <w:szCs w:val="16"/>
              </w:rPr>
            </w:pPr>
            <w:r>
              <w:rPr>
                <w:rFonts w:ascii="宋体" w:hAnsi="宋体" w:cs="宋体" w:hint="eastAsia"/>
                <w:color w:val="000000"/>
                <w:kern w:val="0"/>
                <w:sz w:val="16"/>
                <w:szCs w:val="16"/>
                <w:lang w:bidi="ar"/>
              </w:rPr>
              <w:t>蓄电池</w:t>
            </w:r>
          </w:p>
        </w:tc>
        <w:tc>
          <w:tcPr>
            <w:tcW w:w="1490" w:type="dxa"/>
            <w:vAlign w:val="center"/>
          </w:tcPr>
          <w:p w14:paraId="6F16D82B" w14:textId="77777777" w:rsidR="0012541B" w:rsidRDefault="0012541B">
            <w:pPr>
              <w:widowControl/>
              <w:jc w:val="center"/>
              <w:textAlignment w:val="center"/>
              <w:rPr>
                <w:rFonts w:ascii="宋体" w:hAnsi="宋体"/>
                <w:sz w:val="16"/>
                <w:szCs w:val="16"/>
              </w:rPr>
            </w:pPr>
            <w:r>
              <w:rPr>
                <w:rFonts w:ascii="宋体" w:hAnsi="宋体" w:cs="宋体" w:hint="eastAsia"/>
                <w:color w:val="000000"/>
                <w:kern w:val="0"/>
                <w:sz w:val="16"/>
                <w:szCs w:val="16"/>
                <w:lang w:bidi="ar"/>
              </w:rPr>
              <w:t>理士DJM1280</w:t>
            </w:r>
          </w:p>
        </w:tc>
        <w:tc>
          <w:tcPr>
            <w:tcW w:w="2126" w:type="dxa"/>
            <w:vAlign w:val="center"/>
          </w:tcPr>
          <w:p w14:paraId="5A6FD8F7" w14:textId="77777777" w:rsidR="0012541B" w:rsidRDefault="0012541B">
            <w:pPr>
              <w:widowControl/>
              <w:textAlignment w:val="center"/>
              <w:rPr>
                <w:rFonts w:ascii="宋体" w:hAnsi="宋体"/>
                <w:sz w:val="16"/>
                <w:szCs w:val="16"/>
              </w:rPr>
            </w:pPr>
            <w:r>
              <w:rPr>
                <w:rFonts w:ascii="宋体" w:hAnsi="宋体" w:cs="宋体" w:hint="eastAsia"/>
                <w:color w:val="000000"/>
                <w:kern w:val="0"/>
                <w:sz w:val="16"/>
                <w:szCs w:val="16"/>
                <w:lang w:bidi="ar"/>
              </w:rPr>
              <w:t>阀控式全密封免维护胶体蓄电池；12V；80Ah。</w:t>
            </w:r>
          </w:p>
        </w:tc>
        <w:tc>
          <w:tcPr>
            <w:tcW w:w="815" w:type="dxa"/>
            <w:vAlign w:val="center"/>
          </w:tcPr>
          <w:p w14:paraId="0FE35293" w14:textId="77777777" w:rsidR="0012541B" w:rsidRDefault="0012541B">
            <w:pPr>
              <w:widowControl/>
              <w:jc w:val="center"/>
              <w:textAlignment w:val="center"/>
              <w:rPr>
                <w:rFonts w:ascii="宋体" w:hAnsi="宋体" w:cs="宋体"/>
                <w:color w:val="000000"/>
                <w:kern w:val="0"/>
                <w:sz w:val="16"/>
                <w:szCs w:val="16"/>
                <w:lang w:bidi="ar"/>
              </w:rPr>
            </w:pPr>
            <w:r>
              <w:rPr>
                <w:rFonts w:ascii="宋体" w:hAnsi="宋体" w:cs="宋体" w:hint="eastAsia"/>
                <w:color w:val="000000"/>
                <w:kern w:val="0"/>
                <w:sz w:val="16"/>
                <w:szCs w:val="16"/>
                <w:lang w:bidi="ar"/>
              </w:rPr>
              <w:t>226.1</w:t>
            </w:r>
          </w:p>
        </w:tc>
        <w:tc>
          <w:tcPr>
            <w:tcW w:w="744" w:type="dxa"/>
            <w:tcBorders>
              <w:right w:val="single" w:sz="4" w:space="0" w:color="auto"/>
            </w:tcBorders>
            <w:vAlign w:val="center"/>
          </w:tcPr>
          <w:p w14:paraId="1EE398E3" w14:textId="7E09A2B9" w:rsidR="0012541B" w:rsidRDefault="0012541B">
            <w:pPr>
              <w:widowControl/>
              <w:jc w:val="center"/>
              <w:textAlignment w:val="center"/>
              <w:rPr>
                <w:rFonts w:ascii="宋体" w:hAnsi="宋体"/>
                <w:sz w:val="16"/>
                <w:szCs w:val="16"/>
              </w:rPr>
            </w:pPr>
            <w:r>
              <w:rPr>
                <w:rFonts w:ascii="宋体" w:hAnsi="宋体" w:cs="宋体"/>
                <w:color w:val="000000"/>
                <w:kern w:val="0"/>
                <w:sz w:val="16"/>
                <w:szCs w:val="16"/>
                <w:lang w:bidi="ar"/>
              </w:rPr>
              <w:t>3</w:t>
            </w:r>
          </w:p>
        </w:tc>
        <w:tc>
          <w:tcPr>
            <w:tcW w:w="993" w:type="dxa"/>
            <w:tcBorders>
              <w:left w:val="single" w:sz="4" w:space="0" w:color="auto"/>
            </w:tcBorders>
            <w:vAlign w:val="center"/>
          </w:tcPr>
          <w:p w14:paraId="1C6CFAE2" w14:textId="77777777" w:rsidR="0012541B" w:rsidRDefault="0012541B">
            <w:pPr>
              <w:adjustRightInd w:val="0"/>
              <w:snapToGrid w:val="0"/>
              <w:jc w:val="center"/>
              <w:rPr>
                <w:rFonts w:ascii="宋体" w:hAnsi="宋体"/>
                <w:sz w:val="16"/>
                <w:szCs w:val="16"/>
              </w:rPr>
            </w:pPr>
          </w:p>
        </w:tc>
        <w:tc>
          <w:tcPr>
            <w:tcW w:w="708" w:type="dxa"/>
            <w:vAlign w:val="center"/>
          </w:tcPr>
          <w:p w14:paraId="1BE16F58" w14:textId="77777777" w:rsidR="0012541B" w:rsidRDefault="0012541B">
            <w:pPr>
              <w:adjustRightInd w:val="0"/>
              <w:snapToGrid w:val="0"/>
              <w:jc w:val="center"/>
              <w:rPr>
                <w:rFonts w:ascii="宋体" w:hAnsi="宋体"/>
                <w:sz w:val="16"/>
                <w:szCs w:val="16"/>
              </w:rPr>
            </w:pPr>
          </w:p>
        </w:tc>
        <w:tc>
          <w:tcPr>
            <w:tcW w:w="709" w:type="dxa"/>
            <w:vAlign w:val="center"/>
          </w:tcPr>
          <w:p w14:paraId="32794222" w14:textId="77777777" w:rsidR="0012541B" w:rsidRDefault="0012541B">
            <w:pPr>
              <w:adjustRightInd w:val="0"/>
              <w:snapToGrid w:val="0"/>
              <w:jc w:val="center"/>
              <w:rPr>
                <w:rFonts w:ascii="宋体" w:hAnsi="宋体"/>
                <w:sz w:val="16"/>
                <w:szCs w:val="16"/>
              </w:rPr>
            </w:pPr>
            <w:r>
              <w:rPr>
                <w:rFonts w:ascii="宋体" w:hAnsi="宋体" w:hint="eastAsia"/>
                <w:sz w:val="16"/>
                <w:szCs w:val="16"/>
              </w:rPr>
              <w:t>13%</w:t>
            </w:r>
          </w:p>
        </w:tc>
        <w:tc>
          <w:tcPr>
            <w:tcW w:w="709" w:type="dxa"/>
          </w:tcPr>
          <w:p w14:paraId="7CE8ACE7" w14:textId="77777777" w:rsidR="0012541B" w:rsidRDefault="0012541B">
            <w:pPr>
              <w:adjustRightInd w:val="0"/>
              <w:snapToGrid w:val="0"/>
              <w:jc w:val="center"/>
              <w:rPr>
                <w:rFonts w:ascii="宋体" w:hAnsi="宋体"/>
                <w:sz w:val="16"/>
                <w:szCs w:val="16"/>
              </w:rPr>
            </w:pPr>
          </w:p>
        </w:tc>
        <w:tc>
          <w:tcPr>
            <w:tcW w:w="729" w:type="dxa"/>
          </w:tcPr>
          <w:p w14:paraId="70EAF0E9" w14:textId="4D02BBBA" w:rsidR="0012541B" w:rsidRDefault="0012541B">
            <w:pPr>
              <w:adjustRightInd w:val="0"/>
              <w:snapToGrid w:val="0"/>
              <w:jc w:val="center"/>
              <w:rPr>
                <w:rFonts w:ascii="宋体" w:hAnsi="宋体"/>
                <w:sz w:val="16"/>
                <w:szCs w:val="16"/>
              </w:rPr>
            </w:pPr>
          </w:p>
        </w:tc>
      </w:tr>
      <w:tr w:rsidR="0012541B" w14:paraId="217F2AD9" w14:textId="77777777" w:rsidTr="0012541B">
        <w:trPr>
          <w:trHeight w:val="394"/>
          <w:jc w:val="center"/>
        </w:trPr>
        <w:tc>
          <w:tcPr>
            <w:tcW w:w="0" w:type="auto"/>
            <w:vAlign w:val="center"/>
          </w:tcPr>
          <w:p w14:paraId="3F8B3B89" w14:textId="77777777" w:rsidR="0012541B" w:rsidRDefault="0012541B">
            <w:pPr>
              <w:widowControl/>
              <w:jc w:val="center"/>
              <w:textAlignment w:val="center"/>
              <w:rPr>
                <w:rFonts w:ascii="宋体" w:hAnsi="宋体" w:cs="宋体"/>
                <w:color w:val="000000"/>
                <w:kern w:val="0"/>
                <w:sz w:val="16"/>
                <w:szCs w:val="16"/>
                <w:lang w:bidi="ar"/>
              </w:rPr>
            </w:pPr>
            <w:r>
              <w:rPr>
                <w:rFonts w:ascii="宋体" w:hAnsi="宋体" w:cs="宋体" w:hint="eastAsia"/>
                <w:color w:val="000000"/>
                <w:kern w:val="0"/>
                <w:sz w:val="16"/>
                <w:szCs w:val="16"/>
                <w:lang w:bidi="ar"/>
              </w:rPr>
              <w:t>15</w:t>
            </w:r>
          </w:p>
        </w:tc>
        <w:tc>
          <w:tcPr>
            <w:tcW w:w="0" w:type="auto"/>
            <w:vAlign w:val="center"/>
          </w:tcPr>
          <w:p w14:paraId="5B77BD34" w14:textId="77777777" w:rsidR="0012541B" w:rsidRDefault="0012541B">
            <w:pPr>
              <w:adjustRightInd w:val="0"/>
              <w:snapToGrid w:val="0"/>
              <w:jc w:val="center"/>
              <w:rPr>
                <w:rFonts w:ascii="宋体" w:hAnsi="宋体"/>
                <w:sz w:val="16"/>
                <w:szCs w:val="16"/>
              </w:rPr>
            </w:pPr>
            <w:r>
              <w:rPr>
                <w:rFonts w:ascii="宋体" w:hAnsi="宋体" w:cs="宋体" w:hint="eastAsia"/>
                <w:color w:val="000000"/>
                <w:kern w:val="0"/>
                <w:sz w:val="16"/>
                <w:szCs w:val="16"/>
                <w:lang w:bidi="ar"/>
              </w:rPr>
              <w:t>蓄电池</w:t>
            </w:r>
          </w:p>
        </w:tc>
        <w:tc>
          <w:tcPr>
            <w:tcW w:w="1490" w:type="dxa"/>
            <w:vAlign w:val="center"/>
          </w:tcPr>
          <w:p w14:paraId="1BA2523A" w14:textId="77777777" w:rsidR="0012541B" w:rsidRDefault="0012541B">
            <w:pPr>
              <w:widowControl/>
              <w:jc w:val="center"/>
              <w:textAlignment w:val="center"/>
              <w:rPr>
                <w:rFonts w:ascii="宋体" w:hAnsi="宋体"/>
                <w:sz w:val="16"/>
                <w:szCs w:val="16"/>
              </w:rPr>
            </w:pPr>
            <w:r>
              <w:rPr>
                <w:rFonts w:ascii="宋体" w:hAnsi="宋体" w:cs="宋体" w:hint="eastAsia"/>
                <w:color w:val="000000"/>
                <w:kern w:val="0"/>
                <w:sz w:val="16"/>
                <w:szCs w:val="16"/>
                <w:lang w:bidi="ar"/>
              </w:rPr>
              <w:t>HUANYU12V 8Ah</w:t>
            </w:r>
          </w:p>
        </w:tc>
        <w:tc>
          <w:tcPr>
            <w:tcW w:w="2126" w:type="dxa"/>
            <w:vAlign w:val="center"/>
          </w:tcPr>
          <w:p w14:paraId="3D3948D9" w14:textId="77777777" w:rsidR="0012541B" w:rsidRDefault="0012541B">
            <w:pPr>
              <w:widowControl/>
              <w:textAlignment w:val="center"/>
              <w:rPr>
                <w:rFonts w:ascii="宋体" w:hAnsi="宋体"/>
                <w:sz w:val="16"/>
                <w:szCs w:val="16"/>
              </w:rPr>
            </w:pPr>
            <w:r>
              <w:rPr>
                <w:rFonts w:ascii="宋体" w:hAnsi="宋体" w:cs="宋体" w:hint="eastAsia"/>
                <w:color w:val="000000"/>
                <w:kern w:val="0"/>
                <w:sz w:val="16"/>
                <w:szCs w:val="16"/>
                <w:lang w:bidi="ar"/>
              </w:rPr>
              <w:t>阀控式全密封免维护胶体蓄电池；12V；8Ah。</w:t>
            </w:r>
          </w:p>
        </w:tc>
        <w:tc>
          <w:tcPr>
            <w:tcW w:w="815" w:type="dxa"/>
            <w:vAlign w:val="center"/>
          </w:tcPr>
          <w:p w14:paraId="59AC7523" w14:textId="77777777" w:rsidR="0012541B" w:rsidRDefault="0012541B">
            <w:pPr>
              <w:widowControl/>
              <w:jc w:val="center"/>
              <w:textAlignment w:val="center"/>
              <w:rPr>
                <w:rFonts w:ascii="宋体" w:hAnsi="宋体" w:cs="宋体"/>
                <w:color w:val="000000"/>
                <w:kern w:val="0"/>
                <w:sz w:val="16"/>
                <w:szCs w:val="16"/>
                <w:lang w:bidi="ar"/>
              </w:rPr>
            </w:pPr>
            <w:r>
              <w:rPr>
                <w:rFonts w:ascii="宋体" w:hAnsi="宋体" w:cs="宋体" w:hint="eastAsia"/>
                <w:color w:val="000000"/>
                <w:kern w:val="0"/>
                <w:sz w:val="16"/>
                <w:szCs w:val="16"/>
                <w:lang w:bidi="ar"/>
              </w:rPr>
              <w:t>53.75</w:t>
            </w:r>
          </w:p>
        </w:tc>
        <w:tc>
          <w:tcPr>
            <w:tcW w:w="744" w:type="dxa"/>
            <w:tcBorders>
              <w:right w:val="single" w:sz="4" w:space="0" w:color="auto"/>
            </w:tcBorders>
            <w:vAlign w:val="center"/>
          </w:tcPr>
          <w:p w14:paraId="4816A46B" w14:textId="75512BD6" w:rsidR="0012541B" w:rsidRDefault="0012541B">
            <w:pPr>
              <w:widowControl/>
              <w:jc w:val="center"/>
              <w:textAlignment w:val="center"/>
              <w:rPr>
                <w:rFonts w:ascii="宋体" w:hAnsi="宋体"/>
                <w:sz w:val="16"/>
                <w:szCs w:val="16"/>
              </w:rPr>
            </w:pPr>
            <w:r>
              <w:rPr>
                <w:rFonts w:ascii="宋体" w:hAnsi="宋体" w:cs="宋体"/>
                <w:color w:val="000000"/>
                <w:kern w:val="0"/>
                <w:sz w:val="16"/>
                <w:szCs w:val="16"/>
                <w:lang w:bidi="ar"/>
              </w:rPr>
              <w:t>3</w:t>
            </w:r>
          </w:p>
        </w:tc>
        <w:tc>
          <w:tcPr>
            <w:tcW w:w="993" w:type="dxa"/>
            <w:tcBorders>
              <w:left w:val="single" w:sz="4" w:space="0" w:color="auto"/>
            </w:tcBorders>
            <w:vAlign w:val="center"/>
          </w:tcPr>
          <w:p w14:paraId="27AE7B82" w14:textId="77777777" w:rsidR="0012541B" w:rsidRDefault="0012541B">
            <w:pPr>
              <w:adjustRightInd w:val="0"/>
              <w:snapToGrid w:val="0"/>
              <w:jc w:val="center"/>
              <w:rPr>
                <w:rFonts w:ascii="宋体" w:hAnsi="宋体"/>
                <w:sz w:val="16"/>
                <w:szCs w:val="16"/>
              </w:rPr>
            </w:pPr>
          </w:p>
        </w:tc>
        <w:tc>
          <w:tcPr>
            <w:tcW w:w="708" w:type="dxa"/>
            <w:vAlign w:val="center"/>
          </w:tcPr>
          <w:p w14:paraId="6BC4ED83" w14:textId="77777777" w:rsidR="0012541B" w:rsidRDefault="0012541B">
            <w:pPr>
              <w:adjustRightInd w:val="0"/>
              <w:snapToGrid w:val="0"/>
              <w:jc w:val="center"/>
              <w:rPr>
                <w:rFonts w:ascii="宋体" w:hAnsi="宋体"/>
                <w:sz w:val="16"/>
                <w:szCs w:val="16"/>
              </w:rPr>
            </w:pPr>
          </w:p>
        </w:tc>
        <w:tc>
          <w:tcPr>
            <w:tcW w:w="709" w:type="dxa"/>
            <w:vAlign w:val="center"/>
          </w:tcPr>
          <w:p w14:paraId="7CD898C5" w14:textId="77777777" w:rsidR="0012541B" w:rsidRDefault="0012541B">
            <w:pPr>
              <w:adjustRightInd w:val="0"/>
              <w:snapToGrid w:val="0"/>
              <w:jc w:val="center"/>
              <w:rPr>
                <w:rFonts w:ascii="宋体" w:hAnsi="宋体"/>
                <w:sz w:val="16"/>
                <w:szCs w:val="16"/>
              </w:rPr>
            </w:pPr>
            <w:r>
              <w:rPr>
                <w:rFonts w:ascii="宋体" w:hAnsi="宋体" w:hint="eastAsia"/>
                <w:sz w:val="16"/>
                <w:szCs w:val="16"/>
              </w:rPr>
              <w:t>13%</w:t>
            </w:r>
          </w:p>
        </w:tc>
        <w:tc>
          <w:tcPr>
            <w:tcW w:w="709" w:type="dxa"/>
          </w:tcPr>
          <w:p w14:paraId="780C8280" w14:textId="77777777" w:rsidR="0012541B" w:rsidRDefault="0012541B">
            <w:pPr>
              <w:adjustRightInd w:val="0"/>
              <w:snapToGrid w:val="0"/>
              <w:jc w:val="center"/>
              <w:rPr>
                <w:rFonts w:ascii="宋体" w:hAnsi="宋体"/>
                <w:sz w:val="16"/>
                <w:szCs w:val="16"/>
              </w:rPr>
            </w:pPr>
          </w:p>
        </w:tc>
        <w:tc>
          <w:tcPr>
            <w:tcW w:w="729" w:type="dxa"/>
          </w:tcPr>
          <w:p w14:paraId="1C69CA36" w14:textId="7B5B4900" w:rsidR="0012541B" w:rsidRDefault="0012541B">
            <w:pPr>
              <w:adjustRightInd w:val="0"/>
              <w:snapToGrid w:val="0"/>
              <w:jc w:val="center"/>
              <w:rPr>
                <w:rFonts w:ascii="宋体" w:hAnsi="宋体"/>
                <w:sz w:val="16"/>
                <w:szCs w:val="16"/>
              </w:rPr>
            </w:pPr>
          </w:p>
        </w:tc>
      </w:tr>
      <w:tr w:rsidR="0012541B" w14:paraId="4B630231" w14:textId="77777777" w:rsidTr="0012541B">
        <w:trPr>
          <w:trHeight w:val="394"/>
          <w:jc w:val="center"/>
        </w:trPr>
        <w:tc>
          <w:tcPr>
            <w:tcW w:w="0" w:type="auto"/>
            <w:vAlign w:val="center"/>
          </w:tcPr>
          <w:p w14:paraId="269B8746" w14:textId="77777777" w:rsidR="0012541B" w:rsidRDefault="0012541B">
            <w:pPr>
              <w:widowControl/>
              <w:jc w:val="center"/>
              <w:textAlignment w:val="center"/>
              <w:rPr>
                <w:rFonts w:ascii="宋体" w:hAnsi="宋体" w:cs="宋体"/>
                <w:color w:val="000000"/>
                <w:kern w:val="0"/>
                <w:sz w:val="16"/>
                <w:szCs w:val="16"/>
                <w:lang w:bidi="ar"/>
              </w:rPr>
            </w:pPr>
            <w:r>
              <w:rPr>
                <w:rFonts w:ascii="宋体" w:hAnsi="宋体" w:cs="宋体" w:hint="eastAsia"/>
                <w:color w:val="000000"/>
                <w:kern w:val="0"/>
                <w:sz w:val="16"/>
                <w:szCs w:val="16"/>
                <w:lang w:bidi="ar"/>
              </w:rPr>
              <w:t>16</w:t>
            </w:r>
          </w:p>
        </w:tc>
        <w:tc>
          <w:tcPr>
            <w:tcW w:w="0" w:type="auto"/>
            <w:vAlign w:val="center"/>
          </w:tcPr>
          <w:p w14:paraId="37A14400" w14:textId="77777777" w:rsidR="0012541B" w:rsidRDefault="0012541B">
            <w:pPr>
              <w:adjustRightInd w:val="0"/>
              <w:snapToGrid w:val="0"/>
              <w:jc w:val="center"/>
              <w:rPr>
                <w:rFonts w:ascii="宋体" w:hAnsi="宋体"/>
                <w:sz w:val="16"/>
                <w:szCs w:val="16"/>
              </w:rPr>
            </w:pPr>
            <w:r>
              <w:rPr>
                <w:rFonts w:ascii="宋体" w:hAnsi="宋体" w:cs="宋体" w:hint="eastAsia"/>
                <w:color w:val="000000"/>
                <w:kern w:val="0"/>
                <w:sz w:val="16"/>
                <w:szCs w:val="16"/>
                <w:lang w:bidi="ar"/>
              </w:rPr>
              <w:t>蓄电池</w:t>
            </w:r>
          </w:p>
        </w:tc>
        <w:tc>
          <w:tcPr>
            <w:tcW w:w="1490" w:type="dxa"/>
            <w:vAlign w:val="center"/>
          </w:tcPr>
          <w:p w14:paraId="40BA76FC" w14:textId="77777777" w:rsidR="0012541B" w:rsidRDefault="0012541B">
            <w:pPr>
              <w:widowControl/>
              <w:jc w:val="center"/>
              <w:textAlignment w:val="center"/>
              <w:rPr>
                <w:rFonts w:ascii="宋体" w:hAnsi="宋体"/>
                <w:sz w:val="16"/>
                <w:szCs w:val="16"/>
              </w:rPr>
            </w:pPr>
            <w:r>
              <w:rPr>
                <w:rFonts w:ascii="宋体" w:hAnsi="宋体" w:cs="宋体" w:hint="eastAsia"/>
                <w:color w:val="000000"/>
                <w:kern w:val="0"/>
                <w:sz w:val="16"/>
                <w:szCs w:val="16"/>
                <w:lang w:bidi="ar"/>
              </w:rPr>
              <w:t>德国阳光A412/32-G6</w:t>
            </w:r>
          </w:p>
        </w:tc>
        <w:tc>
          <w:tcPr>
            <w:tcW w:w="2126" w:type="dxa"/>
            <w:vAlign w:val="center"/>
          </w:tcPr>
          <w:p w14:paraId="4C738A39" w14:textId="77777777" w:rsidR="0012541B" w:rsidRDefault="0012541B">
            <w:pPr>
              <w:widowControl/>
              <w:textAlignment w:val="center"/>
              <w:rPr>
                <w:rFonts w:ascii="宋体" w:hAnsi="宋体"/>
                <w:sz w:val="16"/>
                <w:szCs w:val="16"/>
              </w:rPr>
            </w:pPr>
            <w:r>
              <w:rPr>
                <w:rFonts w:ascii="宋体" w:hAnsi="宋体" w:cs="宋体" w:hint="eastAsia"/>
                <w:color w:val="000000"/>
                <w:kern w:val="0"/>
                <w:sz w:val="16"/>
                <w:szCs w:val="16"/>
                <w:lang w:bidi="ar"/>
              </w:rPr>
              <w:t>阀控式全密封免维护胶体蓄电池；12V；32Ah。</w:t>
            </w:r>
          </w:p>
        </w:tc>
        <w:tc>
          <w:tcPr>
            <w:tcW w:w="815" w:type="dxa"/>
            <w:vAlign w:val="center"/>
          </w:tcPr>
          <w:p w14:paraId="078A7D09" w14:textId="77777777" w:rsidR="0012541B" w:rsidRDefault="0012541B">
            <w:pPr>
              <w:widowControl/>
              <w:jc w:val="center"/>
              <w:textAlignment w:val="center"/>
              <w:rPr>
                <w:rFonts w:ascii="宋体" w:hAnsi="宋体" w:cs="宋体"/>
                <w:color w:val="000000"/>
                <w:kern w:val="0"/>
                <w:sz w:val="16"/>
                <w:szCs w:val="16"/>
                <w:lang w:bidi="ar"/>
              </w:rPr>
            </w:pPr>
            <w:r>
              <w:rPr>
                <w:rFonts w:ascii="宋体" w:hAnsi="宋体" w:cs="宋体" w:hint="eastAsia"/>
                <w:color w:val="000000"/>
                <w:kern w:val="0"/>
                <w:sz w:val="16"/>
                <w:szCs w:val="16"/>
                <w:lang w:bidi="ar"/>
              </w:rPr>
              <w:t>54.4</w:t>
            </w:r>
          </w:p>
        </w:tc>
        <w:tc>
          <w:tcPr>
            <w:tcW w:w="744" w:type="dxa"/>
            <w:tcBorders>
              <w:right w:val="single" w:sz="4" w:space="0" w:color="auto"/>
            </w:tcBorders>
            <w:vAlign w:val="center"/>
          </w:tcPr>
          <w:p w14:paraId="66EB6AF4" w14:textId="478D7CBC" w:rsidR="0012541B" w:rsidRDefault="0012541B">
            <w:pPr>
              <w:widowControl/>
              <w:jc w:val="center"/>
              <w:textAlignment w:val="center"/>
              <w:rPr>
                <w:rFonts w:ascii="宋体" w:hAnsi="宋体"/>
                <w:sz w:val="16"/>
                <w:szCs w:val="16"/>
              </w:rPr>
            </w:pPr>
            <w:r>
              <w:rPr>
                <w:rFonts w:ascii="宋体" w:hAnsi="宋体" w:cs="宋体"/>
                <w:color w:val="000000"/>
                <w:kern w:val="0"/>
                <w:sz w:val="16"/>
                <w:szCs w:val="16"/>
                <w:lang w:bidi="ar"/>
              </w:rPr>
              <w:t>3</w:t>
            </w:r>
          </w:p>
        </w:tc>
        <w:tc>
          <w:tcPr>
            <w:tcW w:w="993" w:type="dxa"/>
            <w:tcBorders>
              <w:left w:val="single" w:sz="4" w:space="0" w:color="auto"/>
            </w:tcBorders>
            <w:vAlign w:val="center"/>
          </w:tcPr>
          <w:p w14:paraId="707304AE" w14:textId="77777777" w:rsidR="0012541B" w:rsidRDefault="0012541B">
            <w:pPr>
              <w:adjustRightInd w:val="0"/>
              <w:snapToGrid w:val="0"/>
              <w:jc w:val="center"/>
              <w:rPr>
                <w:rFonts w:ascii="宋体" w:hAnsi="宋体"/>
                <w:sz w:val="16"/>
                <w:szCs w:val="16"/>
              </w:rPr>
            </w:pPr>
          </w:p>
        </w:tc>
        <w:tc>
          <w:tcPr>
            <w:tcW w:w="708" w:type="dxa"/>
            <w:vAlign w:val="center"/>
          </w:tcPr>
          <w:p w14:paraId="07877296" w14:textId="77777777" w:rsidR="0012541B" w:rsidRDefault="0012541B">
            <w:pPr>
              <w:adjustRightInd w:val="0"/>
              <w:snapToGrid w:val="0"/>
              <w:jc w:val="center"/>
              <w:rPr>
                <w:rFonts w:ascii="宋体" w:hAnsi="宋体"/>
                <w:sz w:val="16"/>
                <w:szCs w:val="16"/>
              </w:rPr>
            </w:pPr>
          </w:p>
        </w:tc>
        <w:tc>
          <w:tcPr>
            <w:tcW w:w="709" w:type="dxa"/>
            <w:vAlign w:val="center"/>
          </w:tcPr>
          <w:p w14:paraId="7243A334" w14:textId="77777777" w:rsidR="0012541B" w:rsidRDefault="0012541B">
            <w:pPr>
              <w:adjustRightInd w:val="0"/>
              <w:snapToGrid w:val="0"/>
              <w:jc w:val="center"/>
              <w:rPr>
                <w:rFonts w:ascii="宋体" w:hAnsi="宋体"/>
                <w:sz w:val="16"/>
                <w:szCs w:val="16"/>
              </w:rPr>
            </w:pPr>
            <w:r>
              <w:rPr>
                <w:rFonts w:ascii="宋体" w:hAnsi="宋体" w:hint="eastAsia"/>
                <w:sz w:val="16"/>
                <w:szCs w:val="16"/>
              </w:rPr>
              <w:t>13%</w:t>
            </w:r>
          </w:p>
        </w:tc>
        <w:tc>
          <w:tcPr>
            <w:tcW w:w="709" w:type="dxa"/>
          </w:tcPr>
          <w:p w14:paraId="35665F0A" w14:textId="77777777" w:rsidR="0012541B" w:rsidRDefault="0012541B">
            <w:pPr>
              <w:adjustRightInd w:val="0"/>
              <w:snapToGrid w:val="0"/>
              <w:jc w:val="center"/>
              <w:rPr>
                <w:rFonts w:ascii="宋体" w:hAnsi="宋体"/>
                <w:sz w:val="16"/>
                <w:szCs w:val="16"/>
              </w:rPr>
            </w:pPr>
          </w:p>
        </w:tc>
        <w:tc>
          <w:tcPr>
            <w:tcW w:w="729" w:type="dxa"/>
          </w:tcPr>
          <w:p w14:paraId="27D9035E" w14:textId="4BA93516" w:rsidR="0012541B" w:rsidRDefault="0012541B">
            <w:pPr>
              <w:adjustRightInd w:val="0"/>
              <w:snapToGrid w:val="0"/>
              <w:jc w:val="center"/>
              <w:rPr>
                <w:rFonts w:ascii="宋体" w:hAnsi="宋体"/>
                <w:sz w:val="16"/>
                <w:szCs w:val="16"/>
              </w:rPr>
            </w:pPr>
          </w:p>
        </w:tc>
      </w:tr>
      <w:tr w:rsidR="0012541B" w14:paraId="4A791C14" w14:textId="77777777" w:rsidTr="0012541B">
        <w:trPr>
          <w:trHeight w:val="394"/>
          <w:jc w:val="center"/>
        </w:trPr>
        <w:tc>
          <w:tcPr>
            <w:tcW w:w="0" w:type="auto"/>
            <w:vAlign w:val="center"/>
          </w:tcPr>
          <w:p w14:paraId="3057F1DC" w14:textId="77777777" w:rsidR="0012541B" w:rsidRDefault="0012541B">
            <w:pPr>
              <w:widowControl/>
              <w:jc w:val="center"/>
              <w:textAlignment w:val="center"/>
              <w:rPr>
                <w:rFonts w:ascii="宋体" w:hAnsi="宋体" w:cs="宋体"/>
                <w:color w:val="000000"/>
                <w:kern w:val="0"/>
                <w:sz w:val="16"/>
                <w:szCs w:val="16"/>
                <w:lang w:bidi="ar"/>
              </w:rPr>
            </w:pPr>
            <w:r>
              <w:rPr>
                <w:rFonts w:ascii="宋体" w:hAnsi="宋体" w:cs="宋体" w:hint="eastAsia"/>
                <w:color w:val="000000"/>
                <w:kern w:val="0"/>
                <w:sz w:val="16"/>
                <w:szCs w:val="16"/>
                <w:lang w:bidi="ar"/>
              </w:rPr>
              <w:t>17</w:t>
            </w:r>
          </w:p>
        </w:tc>
        <w:tc>
          <w:tcPr>
            <w:tcW w:w="0" w:type="auto"/>
            <w:vAlign w:val="center"/>
          </w:tcPr>
          <w:p w14:paraId="38E65984" w14:textId="77777777" w:rsidR="0012541B" w:rsidRDefault="0012541B">
            <w:pPr>
              <w:adjustRightInd w:val="0"/>
              <w:snapToGrid w:val="0"/>
              <w:jc w:val="center"/>
              <w:rPr>
                <w:rFonts w:ascii="宋体" w:hAnsi="宋体"/>
                <w:sz w:val="16"/>
                <w:szCs w:val="16"/>
              </w:rPr>
            </w:pPr>
            <w:r>
              <w:rPr>
                <w:rFonts w:ascii="宋体" w:hAnsi="宋体" w:cs="宋体" w:hint="eastAsia"/>
                <w:color w:val="000000"/>
                <w:kern w:val="0"/>
                <w:sz w:val="16"/>
                <w:szCs w:val="16"/>
                <w:lang w:bidi="ar"/>
              </w:rPr>
              <w:t>蓄电池</w:t>
            </w:r>
          </w:p>
        </w:tc>
        <w:tc>
          <w:tcPr>
            <w:tcW w:w="1490" w:type="dxa"/>
            <w:vAlign w:val="center"/>
          </w:tcPr>
          <w:p w14:paraId="7804F990" w14:textId="77777777" w:rsidR="0012541B" w:rsidRDefault="0012541B">
            <w:pPr>
              <w:widowControl/>
              <w:jc w:val="center"/>
              <w:textAlignment w:val="center"/>
              <w:rPr>
                <w:rFonts w:ascii="宋体" w:hAnsi="宋体"/>
                <w:sz w:val="16"/>
                <w:szCs w:val="16"/>
              </w:rPr>
            </w:pPr>
            <w:r>
              <w:rPr>
                <w:rFonts w:ascii="宋体" w:hAnsi="宋体" w:cs="宋体" w:hint="eastAsia"/>
                <w:color w:val="000000"/>
                <w:kern w:val="0"/>
                <w:sz w:val="16"/>
                <w:szCs w:val="16"/>
                <w:lang w:bidi="ar"/>
              </w:rPr>
              <w:t>商宇6-GFM-100</w:t>
            </w:r>
          </w:p>
        </w:tc>
        <w:tc>
          <w:tcPr>
            <w:tcW w:w="2126" w:type="dxa"/>
            <w:vAlign w:val="center"/>
          </w:tcPr>
          <w:p w14:paraId="71E6F6A1" w14:textId="77777777" w:rsidR="0012541B" w:rsidRDefault="0012541B">
            <w:pPr>
              <w:widowControl/>
              <w:textAlignment w:val="center"/>
              <w:rPr>
                <w:rFonts w:ascii="宋体" w:hAnsi="宋体"/>
                <w:sz w:val="16"/>
                <w:szCs w:val="16"/>
              </w:rPr>
            </w:pPr>
            <w:r>
              <w:rPr>
                <w:rFonts w:ascii="宋体" w:hAnsi="宋体" w:cs="宋体" w:hint="eastAsia"/>
                <w:color w:val="000000"/>
                <w:kern w:val="0"/>
                <w:sz w:val="16"/>
                <w:szCs w:val="16"/>
                <w:lang w:bidi="ar"/>
              </w:rPr>
              <w:t>阀控式全密封免维护胶体蓄电池；12V；100Ah。</w:t>
            </w:r>
          </w:p>
        </w:tc>
        <w:tc>
          <w:tcPr>
            <w:tcW w:w="815" w:type="dxa"/>
            <w:vAlign w:val="center"/>
          </w:tcPr>
          <w:p w14:paraId="44907F4A" w14:textId="77777777" w:rsidR="0012541B" w:rsidRDefault="0012541B">
            <w:pPr>
              <w:widowControl/>
              <w:jc w:val="center"/>
              <w:textAlignment w:val="center"/>
              <w:rPr>
                <w:rFonts w:ascii="宋体" w:hAnsi="宋体" w:cs="宋体"/>
                <w:color w:val="000000"/>
                <w:kern w:val="0"/>
                <w:sz w:val="16"/>
                <w:szCs w:val="16"/>
                <w:lang w:bidi="ar"/>
              </w:rPr>
            </w:pPr>
            <w:r>
              <w:rPr>
                <w:rFonts w:ascii="宋体" w:hAnsi="宋体" w:cs="宋体" w:hint="eastAsia"/>
                <w:color w:val="000000"/>
                <w:kern w:val="0"/>
                <w:sz w:val="16"/>
                <w:szCs w:val="16"/>
                <w:lang w:bidi="ar"/>
              </w:rPr>
              <w:t>84</w:t>
            </w:r>
          </w:p>
        </w:tc>
        <w:tc>
          <w:tcPr>
            <w:tcW w:w="744" w:type="dxa"/>
            <w:tcBorders>
              <w:right w:val="single" w:sz="4" w:space="0" w:color="auto"/>
            </w:tcBorders>
            <w:vAlign w:val="center"/>
          </w:tcPr>
          <w:p w14:paraId="76701D03" w14:textId="37BEAC08" w:rsidR="0012541B" w:rsidRDefault="0012541B">
            <w:pPr>
              <w:widowControl/>
              <w:jc w:val="center"/>
              <w:textAlignment w:val="center"/>
              <w:rPr>
                <w:rFonts w:ascii="宋体" w:hAnsi="宋体"/>
                <w:sz w:val="16"/>
                <w:szCs w:val="16"/>
              </w:rPr>
            </w:pPr>
            <w:r>
              <w:rPr>
                <w:rFonts w:ascii="宋体" w:hAnsi="宋体" w:cs="宋体"/>
                <w:color w:val="000000"/>
                <w:kern w:val="0"/>
                <w:sz w:val="16"/>
                <w:szCs w:val="16"/>
                <w:lang w:bidi="ar"/>
              </w:rPr>
              <w:t>3</w:t>
            </w:r>
          </w:p>
        </w:tc>
        <w:tc>
          <w:tcPr>
            <w:tcW w:w="993" w:type="dxa"/>
            <w:tcBorders>
              <w:left w:val="single" w:sz="4" w:space="0" w:color="auto"/>
            </w:tcBorders>
            <w:vAlign w:val="center"/>
          </w:tcPr>
          <w:p w14:paraId="4615E1D8" w14:textId="77777777" w:rsidR="0012541B" w:rsidRDefault="0012541B">
            <w:pPr>
              <w:adjustRightInd w:val="0"/>
              <w:snapToGrid w:val="0"/>
              <w:jc w:val="center"/>
              <w:rPr>
                <w:rFonts w:ascii="宋体" w:hAnsi="宋体"/>
                <w:sz w:val="16"/>
                <w:szCs w:val="16"/>
              </w:rPr>
            </w:pPr>
          </w:p>
        </w:tc>
        <w:tc>
          <w:tcPr>
            <w:tcW w:w="708" w:type="dxa"/>
            <w:vAlign w:val="center"/>
          </w:tcPr>
          <w:p w14:paraId="5085E8B8" w14:textId="77777777" w:rsidR="0012541B" w:rsidRDefault="0012541B">
            <w:pPr>
              <w:adjustRightInd w:val="0"/>
              <w:snapToGrid w:val="0"/>
              <w:jc w:val="center"/>
              <w:rPr>
                <w:rFonts w:ascii="宋体" w:hAnsi="宋体"/>
                <w:sz w:val="16"/>
                <w:szCs w:val="16"/>
              </w:rPr>
            </w:pPr>
          </w:p>
        </w:tc>
        <w:tc>
          <w:tcPr>
            <w:tcW w:w="709" w:type="dxa"/>
            <w:vAlign w:val="center"/>
          </w:tcPr>
          <w:p w14:paraId="3C3DBF19" w14:textId="77777777" w:rsidR="0012541B" w:rsidRDefault="0012541B">
            <w:pPr>
              <w:adjustRightInd w:val="0"/>
              <w:snapToGrid w:val="0"/>
              <w:jc w:val="center"/>
              <w:rPr>
                <w:rFonts w:ascii="宋体" w:hAnsi="宋体"/>
                <w:sz w:val="16"/>
                <w:szCs w:val="16"/>
              </w:rPr>
            </w:pPr>
            <w:r>
              <w:rPr>
                <w:rFonts w:ascii="宋体" w:hAnsi="宋体" w:hint="eastAsia"/>
                <w:sz w:val="16"/>
                <w:szCs w:val="16"/>
              </w:rPr>
              <w:t>13%</w:t>
            </w:r>
          </w:p>
        </w:tc>
        <w:tc>
          <w:tcPr>
            <w:tcW w:w="709" w:type="dxa"/>
          </w:tcPr>
          <w:p w14:paraId="3E9B1322" w14:textId="77777777" w:rsidR="0012541B" w:rsidRDefault="0012541B">
            <w:pPr>
              <w:adjustRightInd w:val="0"/>
              <w:snapToGrid w:val="0"/>
              <w:jc w:val="center"/>
              <w:rPr>
                <w:rFonts w:ascii="宋体" w:hAnsi="宋体"/>
                <w:sz w:val="16"/>
                <w:szCs w:val="16"/>
              </w:rPr>
            </w:pPr>
          </w:p>
        </w:tc>
        <w:tc>
          <w:tcPr>
            <w:tcW w:w="729" w:type="dxa"/>
          </w:tcPr>
          <w:p w14:paraId="27D8FD46" w14:textId="10E865EE" w:rsidR="0012541B" w:rsidRDefault="0012541B">
            <w:pPr>
              <w:adjustRightInd w:val="0"/>
              <w:snapToGrid w:val="0"/>
              <w:jc w:val="center"/>
              <w:rPr>
                <w:rFonts w:ascii="宋体" w:hAnsi="宋体"/>
                <w:sz w:val="16"/>
                <w:szCs w:val="16"/>
              </w:rPr>
            </w:pPr>
          </w:p>
        </w:tc>
      </w:tr>
      <w:tr w:rsidR="008A1BD4" w14:paraId="00A51304" w14:textId="77777777" w:rsidTr="0012541B">
        <w:trPr>
          <w:trHeight w:val="394"/>
          <w:jc w:val="center"/>
        </w:trPr>
        <w:tc>
          <w:tcPr>
            <w:tcW w:w="0" w:type="auto"/>
            <w:gridSpan w:val="2"/>
            <w:vAlign w:val="center"/>
          </w:tcPr>
          <w:p w14:paraId="23370734" w14:textId="5332617C" w:rsidR="008A1BD4" w:rsidRDefault="005C37D8">
            <w:pPr>
              <w:adjustRightInd w:val="0"/>
              <w:snapToGrid w:val="0"/>
              <w:jc w:val="center"/>
              <w:rPr>
                <w:rFonts w:ascii="宋体" w:hAnsi="宋体"/>
                <w:b/>
                <w:szCs w:val="21"/>
              </w:rPr>
            </w:pPr>
            <w:r>
              <w:rPr>
                <w:rFonts w:ascii="宋体" w:hAnsi="宋体" w:hint="eastAsia"/>
                <w:b/>
                <w:szCs w:val="21"/>
              </w:rPr>
              <w:t xml:space="preserve">不 </w:t>
            </w:r>
            <w:r w:rsidR="00381570">
              <w:rPr>
                <w:rFonts w:ascii="宋体" w:hAnsi="宋体" w:hint="eastAsia"/>
                <w:b/>
                <w:szCs w:val="21"/>
              </w:rPr>
              <w:t>含 税 合 计</w:t>
            </w:r>
          </w:p>
        </w:tc>
        <w:tc>
          <w:tcPr>
            <w:tcW w:w="9023" w:type="dxa"/>
            <w:gridSpan w:val="9"/>
            <w:vAlign w:val="center"/>
          </w:tcPr>
          <w:p w14:paraId="111C2ADD" w14:textId="77777777" w:rsidR="008A1BD4" w:rsidRDefault="008A1BD4">
            <w:pPr>
              <w:adjustRightInd w:val="0"/>
              <w:snapToGrid w:val="0"/>
              <w:jc w:val="center"/>
              <w:rPr>
                <w:rFonts w:ascii="宋体" w:hAnsi="宋体"/>
                <w:szCs w:val="21"/>
              </w:rPr>
            </w:pPr>
          </w:p>
        </w:tc>
      </w:tr>
      <w:tr w:rsidR="0012541B" w14:paraId="1F5FAC08" w14:textId="77777777" w:rsidTr="0012541B">
        <w:trPr>
          <w:trHeight w:val="394"/>
          <w:jc w:val="center"/>
        </w:trPr>
        <w:tc>
          <w:tcPr>
            <w:tcW w:w="0" w:type="auto"/>
            <w:gridSpan w:val="2"/>
            <w:vAlign w:val="center"/>
          </w:tcPr>
          <w:p w14:paraId="7B6191A4" w14:textId="79F872BF" w:rsidR="0012541B" w:rsidRDefault="0012541B">
            <w:pPr>
              <w:adjustRightInd w:val="0"/>
              <w:snapToGrid w:val="0"/>
              <w:jc w:val="center"/>
              <w:rPr>
                <w:rFonts w:ascii="宋体" w:hAnsi="宋体"/>
                <w:b/>
                <w:szCs w:val="21"/>
              </w:rPr>
            </w:pPr>
            <w:r>
              <w:rPr>
                <w:rFonts w:ascii="宋体" w:hAnsi="宋体" w:hint="eastAsia"/>
                <w:b/>
                <w:szCs w:val="21"/>
              </w:rPr>
              <w:t>含 税 合 计</w:t>
            </w:r>
          </w:p>
        </w:tc>
        <w:tc>
          <w:tcPr>
            <w:tcW w:w="9023" w:type="dxa"/>
            <w:gridSpan w:val="9"/>
            <w:vAlign w:val="center"/>
          </w:tcPr>
          <w:p w14:paraId="691D2D4C" w14:textId="77777777" w:rsidR="0012541B" w:rsidRDefault="0012541B">
            <w:pPr>
              <w:adjustRightInd w:val="0"/>
              <w:snapToGrid w:val="0"/>
              <w:jc w:val="center"/>
              <w:rPr>
                <w:rFonts w:ascii="宋体" w:hAnsi="宋体"/>
                <w:szCs w:val="21"/>
              </w:rPr>
            </w:pPr>
          </w:p>
        </w:tc>
      </w:tr>
    </w:tbl>
    <w:p w14:paraId="57D732CE" w14:textId="77777777" w:rsidR="008A1BD4" w:rsidRDefault="00381570" w:rsidP="002D7F77">
      <w:pPr>
        <w:adjustRightInd w:val="0"/>
        <w:snapToGrid w:val="0"/>
        <w:spacing w:line="360" w:lineRule="auto"/>
        <w:rPr>
          <w:rFonts w:ascii="宋体" w:hAnsi="宋体"/>
          <w:b/>
          <w:szCs w:val="21"/>
        </w:rPr>
      </w:pPr>
      <w:r>
        <w:rPr>
          <w:rFonts w:ascii="宋体" w:hAnsi="宋体" w:hint="eastAsia"/>
          <w:b/>
          <w:szCs w:val="21"/>
        </w:rPr>
        <w:t>备注：1.所有报价保留小数点后两位，小数点后第三位“四舍五入”。</w:t>
      </w:r>
    </w:p>
    <w:p w14:paraId="75C4E512" w14:textId="77777777" w:rsidR="008A1BD4" w:rsidRDefault="00381570" w:rsidP="002D7F77">
      <w:pPr>
        <w:adjustRightInd w:val="0"/>
        <w:snapToGrid w:val="0"/>
        <w:spacing w:line="360" w:lineRule="auto"/>
        <w:ind w:firstLineChars="300" w:firstLine="632"/>
        <w:rPr>
          <w:rFonts w:ascii="宋体" w:hAnsi="宋体"/>
          <w:b/>
          <w:szCs w:val="21"/>
        </w:rPr>
      </w:pPr>
      <w:r>
        <w:rPr>
          <w:rFonts w:ascii="宋体" w:hAnsi="宋体" w:hint="eastAsia"/>
          <w:b/>
          <w:szCs w:val="21"/>
        </w:rPr>
        <w:t>2.本表包含谈判文件“用户需求书”或其他部分对该项目所有要求的详细报价。“合计”金额之和应与《报价一览表》内“谈判总报价”金额一致。栏目“含税单价”为综合单价，应包含所有隐含的管理费、税金和利润等其他费用。</w:t>
      </w:r>
    </w:p>
    <w:p w14:paraId="1D94DFD9" w14:textId="77777777" w:rsidR="008A1BD4" w:rsidRDefault="00381570" w:rsidP="002D7F77">
      <w:pPr>
        <w:pStyle w:val="26"/>
        <w:spacing w:after="0" w:line="360" w:lineRule="auto"/>
        <w:ind w:leftChars="0" w:left="0" w:firstLineChars="300" w:firstLine="632"/>
        <w:rPr>
          <w:rFonts w:ascii="宋体" w:hAnsi="宋体"/>
          <w:b/>
          <w:szCs w:val="21"/>
        </w:rPr>
      </w:pPr>
      <w:r>
        <w:rPr>
          <w:rFonts w:ascii="宋体" w:hAnsi="宋体" w:hint="eastAsia"/>
          <w:b/>
          <w:szCs w:val="21"/>
        </w:rPr>
        <w:t>3.本项目报价须满足“不含增值税单价=含税单价/（1+增值税税率）。</w:t>
      </w:r>
    </w:p>
    <w:p w14:paraId="735C487E" w14:textId="7F94ADB7" w:rsidR="008A1BD4" w:rsidRDefault="00381570" w:rsidP="002D7F77">
      <w:pPr>
        <w:pStyle w:val="ae"/>
        <w:spacing w:line="360" w:lineRule="auto"/>
        <w:ind w:firstLineChars="300" w:firstLine="632"/>
        <w:rPr>
          <w:rFonts w:ascii="宋体" w:hAnsi="宋体" w:cs="Calibri"/>
          <w:b/>
          <w:sz w:val="21"/>
          <w:szCs w:val="21"/>
        </w:rPr>
      </w:pPr>
      <w:r>
        <w:rPr>
          <w:rFonts w:ascii="宋体" w:hAnsi="宋体" w:cs="Calibri" w:hint="eastAsia"/>
          <w:b/>
          <w:sz w:val="21"/>
          <w:szCs w:val="21"/>
        </w:rPr>
        <w:t>4.本项目出售类的增值税税率固定为13%。</w:t>
      </w:r>
    </w:p>
    <w:p w14:paraId="05D936B3" w14:textId="628EB649" w:rsidR="0002781D" w:rsidRDefault="0002781D" w:rsidP="002D7F77">
      <w:pPr>
        <w:pStyle w:val="ae"/>
        <w:spacing w:line="360" w:lineRule="auto"/>
        <w:ind w:firstLineChars="300" w:firstLine="632"/>
        <w:rPr>
          <w:rFonts w:ascii="宋体" w:hAnsi="宋体" w:cs="Calibri"/>
          <w:b/>
          <w:sz w:val="21"/>
          <w:szCs w:val="21"/>
        </w:rPr>
      </w:pPr>
      <w:r>
        <w:rPr>
          <w:rFonts w:ascii="宋体" w:hAnsi="宋体" w:cs="Calibri" w:hint="eastAsia"/>
          <w:b/>
          <w:sz w:val="21"/>
          <w:szCs w:val="21"/>
        </w:rPr>
        <w:t>5</w:t>
      </w:r>
      <w:r>
        <w:rPr>
          <w:rFonts w:ascii="宋体" w:hAnsi="宋体" w:cs="Calibri"/>
          <w:b/>
          <w:sz w:val="21"/>
          <w:szCs w:val="21"/>
        </w:rPr>
        <w:t>.</w:t>
      </w:r>
      <w:r>
        <w:rPr>
          <w:rFonts w:ascii="宋体" w:hAnsi="宋体" w:cs="Calibri" w:hint="eastAsia"/>
          <w:b/>
          <w:sz w:val="21"/>
          <w:szCs w:val="21"/>
        </w:rPr>
        <w:t>本项目</w:t>
      </w:r>
      <w:r w:rsidRPr="0002781D">
        <w:rPr>
          <w:rFonts w:ascii="宋体" w:hAnsi="宋体" w:cs="Calibri" w:hint="eastAsia"/>
          <w:b/>
          <w:sz w:val="21"/>
          <w:szCs w:val="21"/>
        </w:rPr>
        <w:t>出售类</w:t>
      </w:r>
      <w:r>
        <w:rPr>
          <w:rFonts w:ascii="宋体" w:hAnsi="宋体" w:cs="Calibri" w:hint="eastAsia"/>
          <w:b/>
          <w:sz w:val="21"/>
          <w:szCs w:val="21"/>
        </w:rPr>
        <w:t>含税合计</w:t>
      </w:r>
      <w:r w:rsidRPr="0002781D">
        <w:rPr>
          <w:rFonts w:ascii="宋体" w:hAnsi="宋体" w:cs="Calibri" w:hint="eastAsia"/>
          <w:b/>
          <w:sz w:val="21"/>
          <w:szCs w:val="21"/>
        </w:rPr>
        <w:t>及</w:t>
      </w:r>
      <w:r>
        <w:rPr>
          <w:rFonts w:ascii="宋体" w:hAnsi="宋体" w:cs="Calibri" w:hint="eastAsia"/>
          <w:b/>
          <w:sz w:val="21"/>
          <w:szCs w:val="21"/>
        </w:rPr>
        <w:t>含税</w:t>
      </w:r>
      <w:r w:rsidRPr="0002781D">
        <w:rPr>
          <w:rFonts w:ascii="宋体" w:hAnsi="宋体" w:cs="Calibri" w:hint="eastAsia"/>
          <w:b/>
          <w:sz w:val="21"/>
          <w:szCs w:val="21"/>
        </w:rPr>
        <w:t>单价均不得低于出售类谈判项目预算</w:t>
      </w:r>
      <w:r>
        <w:rPr>
          <w:rFonts w:ascii="宋体" w:hAnsi="宋体" w:cs="Calibri" w:hint="eastAsia"/>
          <w:b/>
          <w:sz w:val="21"/>
          <w:szCs w:val="21"/>
        </w:rPr>
        <w:t>及预算单价。</w:t>
      </w:r>
    </w:p>
    <w:p w14:paraId="1C623DCF" w14:textId="77777777" w:rsidR="008A1BD4" w:rsidRDefault="00381570">
      <w:pPr>
        <w:pStyle w:val="afe"/>
        <w:adjustRightInd w:val="0"/>
        <w:snapToGrid w:val="0"/>
        <w:spacing w:line="360" w:lineRule="auto"/>
        <w:ind w:firstLineChars="200" w:firstLine="420"/>
        <w:rPr>
          <w:rFonts w:ascii="宋体" w:hAnsi="宋体"/>
          <w:bCs/>
          <w:sz w:val="21"/>
          <w:szCs w:val="21"/>
        </w:rPr>
      </w:pPr>
      <w:r>
        <w:rPr>
          <w:rFonts w:ascii="宋体" w:hAnsi="宋体" w:hint="eastAsia"/>
          <w:sz w:val="21"/>
          <w:szCs w:val="21"/>
        </w:rPr>
        <w:t>谈判单位名称：</w:t>
      </w:r>
      <w:r>
        <w:rPr>
          <w:rFonts w:ascii="宋体" w:hAnsi="宋体" w:hint="eastAsia"/>
          <w:sz w:val="21"/>
          <w:szCs w:val="21"/>
          <w:u w:val="single"/>
        </w:rPr>
        <w:t xml:space="preserve">    （盖单位章）    </w:t>
      </w:r>
    </w:p>
    <w:p w14:paraId="7FE9FF91" w14:textId="77777777" w:rsidR="008A1BD4" w:rsidRDefault="00381570">
      <w:pPr>
        <w:adjustRightInd w:val="0"/>
        <w:snapToGrid w:val="0"/>
        <w:spacing w:line="360" w:lineRule="auto"/>
        <w:ind w:firstLineChars="200" w:firstLine="420"/>
        <w:rPr>
          <w:rFonts w:ascii="宋体" w:hAnsi="宋体"/>
          <w:szCs w:val="21"/>
        </w:rPr>
      </w:pPr>
      <w:r>
        <w:rPr>
          <w:rFonts w:ascii="宋体" w:hAnsi="宋体" w:hint="eastAsia"/>
          <w:szCs w:val="21"/>
        </w:rPr>
        <w:t>法定代表人或其委托代理人（签字或盖章）：</w:t>
      </w:r>
      <w:r>
        <w:rPr>
          <w:rFonts w:ascii="宋体" w:hAnsi="宋体" w:hint="eastAsia"/>
          <w:szCs w:val="21"/>
          <w:u w:val="single"/>
        </w:rPr>
        <w:t xml:space="preserve">               </w:t>
      </w:r>
    </w:p>
    <w:p w14:paraId="4EFE67EB" w14:textId="77777777" w:rsidR="008A1BD4" w:rsidRDefault="00381570">
      <w:pPr>
        <w:spacing w:line="360" w:lineRule="auto"/>
        <w:ind w:firstLineChars="200" w:firstLine="420"/>
        <w:rPr>
          <w:rFonts w:ascii="宋体" w:hAnsi="宋体" w:cs="宋体"/>
          <w:b/>
          <w:sz w:val="32"/>
          <w:szCs w:val="32"/>
        </w:rPr>
        <w:sectPr w:rsidR="008A1BD4" w:rsidSect="0012541B">
          <w:pgSz w:w="11905" w:h="16838"/>
          <w:pgMar w:top="993" w:right="1474" w:bottom="1701" w:left="1587" w:header="851" w:footer="850" w:gutter="0"/>
          <w:cols w:space="0"/>
          <w:docGrid w:linePitch="312"/>
        </w:sect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4F98ACC1" w14:textId="77777777" w:rsidR="008A1BD4" w:rsidRDefault="00381570">
      <w:pPr>
        <w:numPr>
          <w:ilvl w:val="0"/>
          <w:numId w:val="18"/>
        </w:numPr>
        <w:adjustRightInd w:val="0"/>
        <w:snapToGrid w:val="0"/>
        <w:spacing w:line="360" w:lineRule="auto"/>
        <w:ind w:right="23"/>
        <w:jc w:val="center"/>
        <w:outlineLvl w:val="1"/>
        <w:rPr>
          <w:rFonts w:ascii="宋体" w:hAnsi="宋体" w:cs="宋体"/>
          <w:b/>
          <w:sz w:val="32"/>
          <w:szCs w:val="32"/>
        </w:rPr>
      </w:pPr>
      <w:bookmarkStart w:id="184" w:name="_Toc23429"/>
      <w:r>
        <w:rPr>
          <w:rFonts w:ascii="宋体" w:hAnsi="宋体" w:cs="宋体" w:hint="eastAsia"/>
          <w:b/>
          <w:sz w:val="32"/>
          <w:szCs w:val="32"/>
        </w:rPr>
        <w:lastRenderedPageBreak/>
        <w:t>商务、技术部分</w:t>
      </w:r>
      <w:bookmarkEnd w:id="184"/>
    </w:p>
    <w:p w14:paraId="2F283E0F" w14:textId="6BC612E0" w:rsidR="008A1BD4" w:rsidRDefault="00381570">
      <w:pPr>
        <w:pStyle w:val="12"/>
        <w:ind w:firstLineChars="0" w:firstLine="0"/>
        <w:jc w:val="left"/>
        <w:rPr>
          <w:rFonts w:ascii="黑体" w:eastAsia="黑体" w:hAnsi="黑体" w:cs="黑体"/>
          <w:bCs/>
          <w:sz w:val="28"/>
          <w:szCs w:val="28"/>
        </w:rPr>
      </w:pPr>
      <w:r w:rsidRPr="00DC68EC">
        <w:rPr>
          <w:rFonts w:ascii="黑体" w:eastAsia="黑体" w:hAnsi="黑体" w:cs="黑体" w:hint="eastAsia"/>
          <w:bCs/>
          <w:sz w:val="28"/>
          <w:szCs w:val="28"/>
        </w:rPr>
        <w:t>1.加分业绩</w:t>
      </w:r>
    </w:p>
    <w:p w14:paraId="28CEFDE8" w14:textId="77777777" w:rsidR="00DC68EC" w:rsidRPr="00DC68EC" w:rsidRDefault="00DC68EC">
      <w:pPr>
        <w:pStyle w:val="12"/>
        <w:ind w:firstLineChars="0" w:firstLine="0"/>
        <w:jc w:val="left"/>
        <w:rPr>
          <w:rFonts w:ascii="黑体" w:eastAsia="黑体" w:hAnsi="黑体" w:cs="黑体"/>
          <w:bCs/>
          <w:sz w:val="28"/>
          <w:szCs w:val="28"/>
        </w:rPr>
      </w:pPr>
    </w:p>
    <w:p w14:paraId="35E1860A" w14:textId="77777777" w:rsidR="008A1BD4" w:rsidRDefault="00381570">
      <w:pPr>
        <w:pStyle w:val="12"/>
        <w:ind w:firstLineChars="0" w:firstLine="0"/>
        <w:jc w:val="left"/>
        <w:rPr>
          <w:rFonts w:ascii="黑体" w:eastAsia="黑体" w:hAnsi="黑体" w:cs="黑体"/>
          <w:bCs/>
          <w:sz w:val="28"/>
          <w:szCs w:val="28"/>
        </w:rPr>
      </w:pPr>
      <w:r>
        <w:rPr>
          <w:rFonts w:hAnsi="宋体" w:cs="等线"/>
          <w:iCs/>
        </w:rPr>
        <w:t>谈判单位具有</w:t>
      </w:r>
      <w:r>
        <w:rPr>
          <w:rFonts w:hAnsi="宋体" w:cs="等线"/>
          <w:iCs/>
        </w:rPr>
        <w:t>1</w:t>
      </w:r>
      <w:r>
        <w:rPr>
          <w:rFonts w:hAnsi="宋体" w:cs="等线"/>
          <w:iCs/>
        </w:rPr>
        <w:t>个加分业绩计</w:t>
      </w:r>
      <w:r>
        <w:rPr>
          <w:rFonts w:hAnsi="宋体" w:cs="等线"/>
          <w:iCs/>
        </w:rPr>
        <w:t>6</w:t>
      </w:r>
      <w:r>
        <w:rPr>
          <w:rFonts w:hAnsi="宋体" w:cs="等线"/>
          <w:iCs/>
        </w:rPr>
        <w:t>分。每增加</w:t>
      </w:r>
      <w:r>
        <w:rPr>
          <w:rFonts w:hAnsi="宋体" w:cs="等线"/>
          <w:iCs/>
        </w:rPr>
        <w:t>1</w:t>
      </w:r>
      <w:r>
        <w:rPr>
          <w:rFonts w:hAnsi="宋体" w:cs="等线"/>
          <w:iCs/>
        </w:rPr>
        <w:t>个加分业绩加</w:t>
      </w:r>
      <w:r>
        <w:rPr>
          <w:rFonts w:hAnsi="宋体" w:cs="等线"/>
          <w:iCs/>
        </w:rPr>
        <w:t>3</w:t>
      </w:r>
      <w:r>
        <w:rPr>
          <w:rFonts w:hAnsi="宋体" w:cs="等线"/>
          <w:iCs/>
        </w:rPr>
        <w:t>分，最多加</w:t>
      </w:r>
      <w:r>
        <w:rPr>
          <w:rFonts w:hAnsi="宋体" w:cs="等线"/>
          <w:iCs/>
        </w:rPr>
        <w:t>6</w:t>
      </w:r>
      <w:r>
        <w:rPr>
          <w:rFonts w:hAnsi="宋体" w:cs="等线"/>
          <w:iCs/>
        </w:rPr>
        <w:t>分。</w:t>
      </w:r>
    </w:p>
    <w:tbl>
      <w:tblPr>
        <w:tblW w:w="93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58"/>
        <w:gridCol w:w="1045"/>
        <w:gridCol w:w="1302"/>
        <w:gridCol w:w="1023"/>
        <w:gridCol w:w="1481"/>
        <w:gridCol w:w="1169"/>
        <w:gridCol w:w="1290"/>
        <w:gridCol w:w="870"/>
      </w:tblGrid>
      <w:tr w:rsidR="008A1BD4" w14:paraId="5618DAD2" w14:textId="77777777">
        <w:trPr>
          <w:trHeight w:val="697"/>
          <w:jc w:val="center"/>
        </w:trPr>
        <w:tc>
          <w:tcPr>
            <w:tcW w:w="9338" w:type="dxa"/>
            <w:gridSpan w:val="8"/>
            <w:tcBorders>
              <w:top w:val="single" w:sz="8" w:space="0" w:color="auto"/>
              <w:left w:val="single" w:sz="8" w:space="0" w:color="auto"/>
              <w:right w:val="single" w:sz="8" w:space="0" w:color="auto"/>
            </w:tcBorders>
            <w:vAlign w:val="center"/>
          </w:tcPr>
          <w:p w14:paraId="27DFF724" w14:textId="77777777" w:rsidR="008A1BD4" w:rsidRDefault="00381570">
            <w:pPr>
              <w:jc w:val="center"/>
              <w:rPr>
                <w:rFonts w:hAnsi="宋体" w:cs="宋体"/>
                <w:szCs w:val="21"/>
              </w:rPr>
            </w:pPr>
            <w:r>
              <w:rPr>
                <w:rFonts w:ascii="黑体" w:eastAsia="黑体" w:hAnsi="黑体" w:cs="黑体" w:hint="eastAsia"/>
                <w:bCs/>
                <w:sz w:val="28"/>
                <w:szCs w:val="28"/>
              </w:rPr>
              <w:t>谈判单位合同业绩情况汇总表</w:t>
            </w:r>
          </w:p>
        </w:tc>
      </w:tr>
      <w:tr w:rsidR="008A1BD4" w14:paraId="3AA383A8" w14:textId="77777777">
        <w:trPr>
          <w:trHeight w:val="792"/>
          <w:jc w:val="center"/>
        </w:trPr>
        <w:tc>
          <w:tcPr>
            <w:tcW w:w="1158" w:type="dxa"/>
            <w:tcBorders>
              <w:left w:val="single" w:sz="8" w:space="0" w:color="auto"/>
              <w:right w:val="single" w:sz="8" w:space="0" w:color="auto"/>
            </w:tcBorders>
            <w:vAlign w:val="center"/>
          </w:tcPr>
          <w:p w14:paraId="128F93B7" w14:textId="77777777" w:rsidR="008A1BD4" w:rsidRDefault="00381570">
            <w:pPr>
              <w:jc w:val="center"/>
              <w:rPr>
                <w:rFonts w:hAnsi="宋体" w:cs="宋体"/>
                <w:b/>
                <w:bCs/>
                <w:szCs w:val="21"/>
              </w:rPr>
            </w:pPr>
            <w:r>
              <w:rPr>
                <w:rFonts w:hAnsi="宋体" w:cs="宋体" w:hint="eastAsia"/>
                <w:b/>
                <w:bCs/>
                <w:szCs w:val="21"/>
              </w:rPr>
              <w:t>项目名称</w:t>
            </w:r>
          </w:p>
        </w:tc>
        <w:tc>
          <w:tcPr>
            <w:tcW w:w="1045" w:type="dxa"/>
            <w:tcBorders>
              <w:left w:val="single" w:sz="8" w:space="0" w:color="auto"/>
              <w:right w:val="single" w:sz="8" w:space="0" w:color="auto"/>
            </w:tcBorders>
            <w:vAlign w:val="center"/>
          </w:tcPr>
          <w:p w14:paraId="29229CC3" w14:textId="77777777" w:rsidR="008A1BD4" w:rsidRDefault="00381570">
            <w:pPr>
              <w:jc w:val="center"/>
              <w:rPr>
                <w:rFonts w:hAnsi="宋体" w:cs="宋体"/>
                <w:b/>
                <w:bCs/>
                <w:szCs w:val="21"/>
              </w:rPr>
            </w:pPr>
            <w:r>
              <w:rPr>
                <w:rFonts w:hAnsi="宋体" w:cs="宋体" w:hint="eastAsia"/>
                <w:b/>
                <w:bCs/>
                <w:szCs w:val="21"/>
              </w:rPr>
              <w:t>采购人名称</w:t>
            </w:r>
          </w:p>
        </w:tc>
        <w:tc>
          <w:tcPr>
            <w:tcW w:w="1302" w:type="dxa"/>
            <w:tcBorders>
              <w:left w:val="single" w:sz="8" w:space="0" w:color="auto"/>
              <w:right w:val="single" w:sz="8" w:space="0" w:color="auto"/>
            </w:tcBorders>
            <w:vAlign w:val="center"/>
          </w:tcPr>
          <w:p w14:paraId="2FE4B10B" w14:textId="77777777" w:rsidR="008A1BD4" w:rsidRDefault="00381570">
            <w:pPr>
              <w:jc w:val="center"/>
              <w:rPr>
                <w:rFonts w:hAnsi="宋体" w:cs="宋体"/>
                <w:b/>
                <w:bCs/>
                <w:szCs w:val="21"/>
              </w:rPr>
            </w:pPr>
            <w:r>
              <w:rPr>
                <w:rFonts w:hAnsi="宋体" w:cs="宋体" w:hint="eastAsia"/>
                <w:b/>
                <w:bCs/>
                <w:szCs w:val="21"/>
              </w:rPr>
              <w:t>合同金额（总金额）</w:t>
            </w:r>
          </w:p>
        </w:tc>
        <w:tc>
          <w:tcPr>
            <w:tcW w:w="1023" w:type="dxa"/>
            <w:tcBorders>
              <w:left w:val="single" w:sz="8" w:space="0" w:color="auto"/>
              <w:right w:val="single" w:sz="8" w:space="0" w:color="auto"/>
            </w:tcBorders>
            <w:vAlign w:val="center"/>
          </w:tcPr>
          <w:p w14:paraId="7368C26B" w14:textId="77777777" w:rsidR="008A1BD4" w:rsidRDefault="00381570">
            <w:pPr>
              <w:jc w:val="center"/>
              <w:rPr>
                <w:rFonts w:hAnsi="宋体" w:cs="宋体"/>
                <w:b/>
                <w:bCs/>
                <w:szCs w:val="21"/>
              </w:rPr>
            </w:pPr>
            <w:r>
              <w:rPr>
                <w:rFonts w:hAnsi="宋体" w:cs="宋体" w:hint="eastAsia"/>
                <w:b/>
                <w:bCs/>
                <w:szCs w:val="21"/>
              </w:rPr>
              <w:t>供货期</w:t>
            </w:r>
          </w:p>
        </w:tc>
        <w:tc>
          <w:tcPr>
            <w:tcW w:w="1481" w:type="dxa"/>
            <w:tcBorders>
              <w:left w:val="single" w:sz="8" w:space="0" w:color="auto"/>
              <w:right w:val="single" w:sz="8" w:space="0" w:color="auto"/>
            </w:tcBorders>
            <w:vAlign w:val="center"/>
          </w:tcPr>
          <w:p w14:paraId="14F77165" w14:textId="77777777" w:rsidR="008A1BD4" w:rsidRDefault="00381570">
            <w:pPr>
              <w:jc w:val="center"/>
              <w:rPr>
                <w:rFonts w:hAnsi="宋体" w:cs="宋体"/>
                <w:b/>
                <w:bCs/>
                <w:szCs w:val="21"/>
              </w:rPr>
            </w:pPr>
            <w:r>
              <w:rPr>
                <w:rFonts w:hAnsi="宋体" w:cs="宋体" w:hint="eastAsia"/>
                <w:b/>
                <w:bCs/>
                <w:szCs w:val="21"/>
              </w:rPr>
              <w:t>合同金额</w:t>
            </w:r>
          </w:p>
          <w:p w14:paraId="73C5E02B" w14:textId="77777777" w:rsidR="008A1BD4" w:rsidRDefault="00381570">
            <w:pPr>
              <w:jc w:val="center"/>
              <w:rPr>
                <w:rFonts w:hAnsi="宋体" w:cs="宋体"/>
                <w:b/>
                <w:bCs/>
                <w:szCs w:val="21"/>
              </w:rPr>
            </w:pPr>
            <w:r>
              <w:rPr>
                <w:rFonts w:hAnsi="宋体" w:cs="宋体" w:hint="eastAsia"/>
                <w:b/>
                <w:bCs/>
                <w:szCs w:val="21"/>
              </w:rPr>
              <w:t>（万元</w:t>
            </w:r>
            <w:r>
              <w:rPr>
                <w:rFonts w:hAnsi="宋体" w:cs="宋体" w:hint="eastAsia"/>
                <w:b/>
                <w:bCs/>
                <w:szCs w:val="21"/>
              </w:rPr>
              <w:t>/</w:t>
            </w:r>
            <w:r>
              <w:rPr>
                <w:rFonts w:hAnsi="宋体" w:cs="宋体" w:hint="eastAsia"/>
                <w:b/>
                <w:bCs/>
                <w:szCs w:val="21"/>
              </w:rPr>
              <w:t>年）</w:t>
            </w:r>
          </w:p>
        </w:tc>
        <w:tc>
          <w:tcPr>
            <w:tcW w:w="1169" w:type="dxa"/>
            <w:tcBorders>
              <w:left w:val="single" w:sz="8" w:space="0" w:color="auto"/>
              <w:right w:val="single" w:sz="8" w:space="0" w:color="auto"/>
            </w:tcBorders>
            <w:vAlign w:val="center"/>
          </w:tcPr>
          <w:p w14:paraId="0935BF78" w14:textId="77777777" w:rsidR="008A1BD4" w:rsidRDefault="00381570">
            <w:pPr>
              <w:jc w:val="center"/>
              <w:rPr>
                <w:rFonts w:hAnsi="宋体" w:cs="宋体"/>
                <w:b/>
                <w:bCs/>
                <w:szCs w:val="21"/>
              </w:rPr>
            </w:pPr>
            <w:r>
              <w:rPr>
                <w:rFonts w:hAnsi="宋体" w:cs="宋体" w:hint="eastAsia"/>
                <w:b/>
                <w:bCs/>
                <w:szCs w:val="21"/>
              </w:rPr>
              <w:t>合同签订</w:t>
            </w:r>
          </w:p>
          <w:p w14:paraId="6DFF1D28" w14:textId="77777777" w:rsidR="008A1BD4" w:rsidRDefault="00381570">
            <w:pPr>
              <w:jc w:val="center"/>
              <w:rPr>
                <w:rFonts w:hAnsi="宋体" w:cs="宋体"/>
                <w:b/>
                <w:bCs/>
                <w:szCs w:val="21"/>
              </w:rPr>
            </w:pPr>
            <w:r>
              <w:rPr>
                <w:rFonts w:hAnsi="宋体" w:cs="宋体" w:hint="eastAsia"/>
                <w:b/>
                <w:bCs/>
                <w:szCs w:val="21"/>
              </w:rPr>
              <w:t>时间</w:t>
            </w:r>
          </w:p>
        </w:tc>
        <w:tc>
          <w:tcPr>
            <w:tcW w:w="1290" w:type="dxa"/>
            <w:tcBorders>
              <w:left w:val="single" w:sz="8" w:space="0" w:color="auto"/>
              <w:right w:val="single" w:sz="8" w:space="0" w:color="auto"/>
            </w:tcBorders>
            <w:vAlign w:val="center"/>
          </w:tcPr>
          <w:p w14:paraId="6F0E7B11" w14:textId="77777777" w:rsidR="008A1BD4" w:rsidRDefault="00381570">
            <w:pPr>
              <w:jc w:val="center"/>
              <w:rPr>
                <w:rFonts w:hAnsi="宋体" w:cs="宋体"/>
                <w:b/>
                <w:bCs/>
                <w:szCs w:val="21"/>
              </w:rPr>
            </w:pPr>
            <w:r>
              <w:rPr>
                <w:rFonts w:hAnsi="宋体" w:cs="宋体" w:hint="eastAsia"/>
                <w:b/>
                <w:bCs/>
                <w:szCs w:val="21"/>
              </w:rPr>
              <w:t>甲方单位</w:t>
            </w:r>
          </w:p>
          <w:p w14:paraId="19943EFA" w14:textId="77777777" w:rsidR="008A1BD4" w:rsidRDefault="00381570">
            <w:pPr>
              <w:jc w:val="center"/>
              <w:rPr>
                <w:rFonts w:hAnsi="宋体" w:cs="宋体"/>
                <w:b/>
                <w:bCs/>
                <w:szCs w:val="21"/>
              </w:rPr>
            </w:pPr>
            <w:r>
              <w:rPr>
                <w:rFonts w:hAnsi="宋体" w:cs="宋体" w:hint="eastAsia"/>
                <w:b/>
                <w:bCs/>
                <w:szCs w:val="21"/>
              </w:rPr>
              <w:t>及联系方式</w:t>
            </w:r>
          </w:p>
        </w:tc>
        <w:tc>
          <w:tcPr>
            <w:tcW w:w="870" w:type="dxa"/>
            <w:tcBorders>
              <w:left w:val="single" w:sz="8" w:space="0" w:color="auto"/>
              <w:right w:val="single" w:sz="8" w:space="0" w:color="auto"/>
            </w:tcBorders>
            <w:vAlign w:val="center"/>
          </w:tcPr>
          <w:p w14:paraId="6740C3C6" w14:textId="77777777" w:rsidR="008A1BD4" w:rsidRDefault="00381570">
            <w:pPr>
              <w:jc w:val="center"/>
              <w:rPr>
                <w:rFonts w:hAnsi="宋体" w:cs="宋体"/>
                <w:b/>
                <w:bCs/>
                <w:szCs w:val="21"/>
              </w:rPr>
            </w:pPr>
            <w:r>
              <w:rPr>
                <w:rFonts w:hAnsi="宋体" w:cs="宋体" w:hint="eastAsia"/>
                <w:b/>
                <w:bCs/>
                <w:szCs w:val="21"/>
              </w:rPr>
              <w:t>备注</w:t>
            </w:r>
          </w:p>
        </w:tc>
      </w:tr>
      <w:tr w:rsidR="008A1BD4" w14:paraId="5898A620" w14:textId="77777777">
        <w:trPr>
          <w:trHeight w:val="544"/>
          <w:jc w:val="center"/>
        </w:trPr>
        <w:tc>
          <w:tcPr>
            <w:tcW w:w="1158" w:type="dxa"/>
            <w:tcBorders>
              <w:left w:val="single" w:sz="8" w:space="0" w:color="auto"/>
              <w:right w:val="single" w:sz="8" w:space="0" w:color="auto"/>
            </w:tcBorders>
            <w:vAlign w:val="center"/>
          </w:tcPr>
          <w:p w14:paraId="2DFEA01F" w14:textId="77777777" w:rsidR="008A1BD4" w:rsidRDefault="008A1BD4">
            <w:pPr>
              <w:spacing w:line="360" w:lineRule="auto"/>
              <w:jc w:val="center"/>
              <w:rPr>
                <w:rFonts w:hAnsi="宋体" w:cs="宋体"/>
                <w:szCs w:val="21"/>
              </w:rPr>
            </w:pPr>
          </w:p>
        </w:tc>
        <w:tc>
          <w:tcPr>
            <w:tcW w:w="1045" w:type="dxa"/>
            <w:tcBorders>
              <w:left w:val="single" w:sz="8" w:space="0" w:color="auto"/>
              <w:right w:val="single" w:sz="8" w:space="0" w:color="auto"/>
            </w:tcBorders>
          </w:tcPr>
          <w:p w14:paraId="1C5181CE" w14:textId="77777777" w:rsidR="008A1BD4" w:rsidRDefault="008A1BD4">
            <w:pPr>
              <w:spacing w:line="360" w:lineRule="auto"/>
              <w:jc w:val="center"/>
              <w:rPr>
                <w:rFonts w:hAnsi="宋体" w:cs="宋体"/>
                <w:szCs w:val="21"/>
              </w:rPr>
            </w:pPr>
          </w:p>
        </w:tc>
        <w:tc>
          <w:tcPr>
            <w:tcW w:w="1302" w:type="dxa"/>
            <w:tcBorders>
              <w:left w:val="single" w:sz="8" w:space="0" w:color="auto"/>
              <w:right w:val="single" w:sz="8" w:space="0" w:color="auto"/>
            </w:tcBorders>
            <w:vAlign w:val="center"/>
          </w:tcPr>
          <w:p w14:paraId="7DED8CAE" w14:textId="77777777" w:rsidR="008A1BD4" w:rsidRDefault="008A1BD4">
            <w:pPr>
              <w:spacing w:line="360" w:lineRule="auto"/>
              <w:jc w:val="center"/>
              <w:rPr>
                <w:rFonts w:hAnsi="宋体" w:cs="宋体"/>
                <w:szCs w:val="21"/>
              </w:rPr>
            </w:pPr>
          </w:p>
        </w:tc>
        <w:tc>
          <w:tcPr>
            <w:tcW w:w="1023" w:type="dxa"/>
            <w:tcBorders>
              <w:left w:val="single" w:sz="8" w:space="0" w:color="auto"/>
              <w:right w:val="single" w:sz="8" w:space="0" w:color="auto"/>
            </w:tcBorders>
          </w:tcPr>
          <w:p w14:paraId="1D3AEF0B" w14:textId="77777777" w:rsidR="008A1BD4" w:rsidRDefault="008A1BD4">
            <w:pPr>
              <w:spacing w:line="360" w:lineRule="auto"/>
              <w:jc w:val="center"/>
              <w:rPr>
                <w:rFonts w:hAnsi="宋体" w:cs="宋体"/>
                <w:szCs w:val="21"/>
              </w:rPr>
            </w:pPr>
          </w:p>
        </w:tc>
        <w:tc>
          <w:tcPr>
            <w:tcW w:w="1481" w:type="dxa"/>
            <w:tcBorders>
              <w:left w:val="single" w:sz="8" w:space="0" w:color="auto"/>
              <w:right w:val="single" w:sz="8" w:space="0" w:color="auto"/>
            </w:tcBorders>
            <w:vAlign w:val="center"/>
          </w:tcPr>
          <w:p w14:paraId="78F127F9" w14:textId="77777777" w:rsidR="008A1BD4" w:rsidRDefault="008A1BD4">
            <w:pPr>
              <w:spacing w:line="360" w:lineRule="auto"/>
              <w:jc w:val="center"/>
              <w:rPr>
                <w:rFonts w:hAnsi="宋体" w:cs="宋体"/>
                <w:szCs w:val="21"/>
              </w:rPr>
            </w:pPr>
          </w:p>
        </w:tc>
        <w:tc>
          <w:tcPr>
            <w:tcW w:w="1169" w:type="dxa"/>
            <w:tcBorders>
              <w:left w:val="single" w:sz="8" w:space="0" w:color="auto"/>
              <w:right w:val="single" w:sz="8" w:space="0" w:color="auto"/>
            </w:tcBorders>
            <w:vAlign w:val="center"/>
          </w:tcPr>
          <w:p w14:paraId="56977763" w14:textId="77777777" w:rsidR="008A1BD4" w:rsidRDefault="008A1BD4">
            <w:pPr>
              <w:spacing w:line="360" w:lineRule="auto"/>
              <w:jc w:val="center"/>
              <w:rPr>
                <w:rFonts w:hAnsi="宋体" w:cs="宋体"/>
                <w:szCs w:val="21"/>
              </w:rPr>
            </w:pPr>
          </w:p>
        </w:tc>
        <w:tc>
          <w:tcPr>
            <w:tcW w:w="1290" w:type="dxa"/>
            <w:tcBorders>
              <w:left w:val="single" w:sz="8" w:space="0" w:color="auto"/>
              <w:right w:val="single" w:sz="8" w:space="0" w:color="auto"/>
            </w:tcBorders>
            <w:vAlign w:val="center"/>
          </w:tcPr>
          <w:p w14:paraId="0BCBFB97" w14:textId="77777777" w:rsidR="008A1BD4" w:rsidRDefault="008A1BD4">
            <w:pPr>
              <w:spacing w:line="360" w:lineRule="auto"/>
              <w:jc w:val="center"/>
              <w:rPr>
                <w:rFonts w:hAnsi="宋体" w:cs="宋体"/>
                <w:szCs w:val="21"/>
              </w:rPr>
            </w:pPr>
          </w:p>
        </w:tc>
        <w:tc>
          <w:tcPr>
            <w:tcW w:w="870" w:type="dxa"/>
            <w:tcBorders>
              <w:left w:val="single" w:sz="8" w:space="0" w:color="auto"/>
              <w:right w:val="single" w:sz="8" w:space="0" w:color="auto"/>
            </w:tcBorders>
          </w:tcPr>
          <w:p w14:paraId="2B7F958A" w14:textId="77777777" w:rsidR="008A1BD4" w:rsidRDefault="008A1BD4">
            <w:pPr>
              <w:spacing w:line="360" w:lineRule="auto"/>
              <w:jc w:val="center"/>
              <w:rPr>
                <w:rFonts w:hAnsi="宋体" w:cs="宋体"/>
                <w:szCs w:val="21"/>
              </w:rPr>
            </w:pPr>
          </w:p>
        </w:tc>
      </w:tr>
      <w:tr w:rsidR="008A1BD4" w14:paraId="2BE41480" w14:textId="77777777">
        <w:trPr>
          <w:trHeight w:val="585"/>
          <w:jc w:val="center"/>
        </w:trPr>
        <w:tc>
          <w:tcPr>
            <w:tcW w:w="1158" w:type="dxa"/>
            <w:tcBorders>
              <w:left w:val="single" w:sz="8" w:space="0" w:color="auto"/>
              <w:bottom w:val="single" w:sz="8" w:space="0" w:color="auto"/>
              <w:right w:val="single" w:sz="8" w:space="0" w:color="auto"/>
            </w:tcBorders>
            <w:vAlign w:val="center"/>
          </w:tcPr>
          <w:p w14:paraId="7329EF0A" w14:textId="77777777" w:rsidR="008A1BD4" w:rsidRDefault="008A1BD4">
            <w:pPr>
              <w:spacing w:line="360" w:lineRule="auto"/>
              <w:jc w:val="center"/>
              <w:rPr>
                <w:rFonts w:hAnsi="宋体" w:cs="宋体"/>
                <w:szCs w:val="21"/>
              </w:rPr>
            </w:pPr>
          </w:p>
        </w:tc>
        <w:tc>
          <w:tcPr>
            <w:tcW w:w="1045" w:type="dxa"/>
            <w:tcBorders>
              <w:left w:val="single" w:sz="8" w:space="0" w:color="auto"/>
              <w:bottom w:val="single" w:sz="8" w:space="0" w:color="auto"/>
              <w:right w:val="single" w:sz="8" w:space="0" w:color="auto"/>
            </w:tcBorders>
          </w:tcPr>
          <w:p w14:paraId="2AC45589" w14:textId="77777777" w:rsidR="008A1BD4" w:rsidRDefault="008A1BD4">
            <w:pPr>
              <w:spacing w:line="360" w:lineRule="auto"/>
              <w:jc w:val="center"/>
              <w:rPr>
                <w:rFonts w:hAnsi="宋体" w:cs="宋体"/>
                <w:szCs w:val="21"/>
              </w:rPr>
            </w:pPr>
          </w:p>
        </w:tc>
        <w:tc>
          <w:tcPr>
            <w:tcW w:w="1302" w:type="dxa"/>
            <w:tcBorders>
              <w:left w:val="single" w:sz="8" w:space="0" w:color="auto"/>
              <w:bottom w:val="single" w:sz="8" w:space="0" w:color="auto"/>
              <w:right w:val="single" w:sz="8" w:space="0" w:color="auto"/>
            </w:tcBorders>
            <w:vAlign w:val="center"/>
          </w:tcPr>
          <w:p w14:paraId="491228D5" w14:textId="77777777" w:rsidR="008A1BD4" w:rsidRDefault="008A1BD4">
            <w:pPr>
              <w:spacing w:line="360" w:lineRule="auto"/>
              <w:jc w:val="center"/>
              <w:rPr>
                <w:rFonts w:hAnsi="宋体" w:cs="宋体"/>
                <w:szCs w:val="21"/>
              </w:rPr>
            </w:pPr>
          </w:p>
        </w:tc>
        <w:tc>
          <w:tcPr>
            <w:tcW w:w="1023" w:type="dxa"/>
            <w:tcBorders>
              <w:left w:val="single" w:sz="8" w:space="0" w:color="auto"/>
              <w:bottom w:val="single" w:sz="8" w:space="0" w:color="auto"/>
              <w:right w:val="single" w:sz="8" w:space="0" w:color="auto"/>
            </w:tcBorders>
          </w:tcPr>
          <w:p w14:paraId="58B558D5" w14:textId="77777777" w:rsidR="008A1BD4" w:rsidRDefault="008A1BD4">
            <w:pPr>
              <w:spacing w:line="360" w:lineRule="auto"/>
              <w:jc w:val="center"/>
              <w:rPr>
                <w:rFonts w:hAnsi="宋体" w:cs="宋体"/>
                <w:szCs w:val="21"/>
              </w:rPr>
            </w:pPr>
          </w:p>
        </w:tc>
        <w:tc>
          <w:tcPr>
            <w:tcW w:w="1481" w:type="dxa"/>
            <w:tcBorders>
              <w:left w:val="single" w:sz="8" w:space="0" w:color="auto"/>
              <w:bottom w:val="single" w:sz="8" w:space="0" w:color="auto"/>
              <w:right w:val="single" w:sz="8" w:space="0" w:color="auto"/>
            </w:tcBorders>
            <w:vAlign w:val="center"/>
          </w:tcPr>
          <w:p w14:paraId="401DBAF8" w14:textId="77777777" w:rsidR="008A1BD4" w:rsidRDefault="008A1BD4">
            <w:pPr>
              <w:spacing w:line="360" w:lineRule="auto"/>
              <w:jc w:val="center"/>
              <w:rPr>
                <w:rFonts w:hAnsi="宋体" w:cs="宋体"/>
                <w:szCs w:val="21"/>
              </w:rPr>
            </w:pPr>
          </w:p>
        </w:tc>
        <w:tc>
          <w:tcPr>
            <w:tcW w:w="1169" w:type="dxa"/>
            <w:tcBorders>
              <w:left w:val="single" w:sz="8" w:space="0" w:color="auto"/>
              <w:bottom w:val="single" w:sz="8" w:space="0" w:color="auto"/>
              <w:right w:val="single" w:sz="8" w:space="0" w:color="auto"/>
            </w:tcBorders>
            <w:vAlign w:val="center"/>
          </w:tcPr>
          <w:p w14:paraId="4F9AA2E5" w14:textId="77777777" w:rsidR="008A1BD4" w:rsidRDefault="008A1BD4">
            <w:pPr>
              <w:spacing w:line="360" w:lineRule="auto"/>
              <w:jc w:val="center"/>
              <w:rPr>
                <w:rFonts w:hAnsi="宋体" w:cs="宋体"/>
                <w:szCs w:val="21"/>
              </w:rPr>
            </w:pPr>
          </w:p>
        </w:tc>
        <w:tc>
          <w:tcPr>
            <w:tcW w:w="1290" w:type="dxa"/>
            <w:tcBorders>
              <w:left w:val="single" w:sz="8" w:space="0" w:color="auto"/>
              <w:bottom w:val="single" w:sz="8" w:space="0" w:color="auto"/>
              <w:right w:val="single" w:sz="8" w:space="0" w:color="auto"/>
            </w:tcBorders>
            <w:vAlign w:val="center"/>
          </w:tcPr>
          <w:p w14:paraId="7A680D1F" w14:textId="77777777" w:rsidR="008A1BD4" w:rsidRDefault="008A1BD4">
            <w:pPr>
              <w:spacing w:line="360" w:lineRule="auto"/>
              <w:jc w:val="center"/>
              <w:rPr>
                <w:rFonts w:hAnsi="宋体" w:cs="宋体"/>
                <w:szCs w:val="21"/>
              </w:rPr>
            </w:pPr>
          </w:p>
        </w:tc>
        <w:tc>
          <w:tcPr>
            <w:tcW w:w="870" w:type="dxa"/>
            <w:tcBorders>
              <w:left w:val="single" w:sz="8" w:space="0" w:color="auto"/>
              <w:bottom w:val="single" w:sz="8" w:space="0" w:color="auto"/>
              <w:right w:val="single" w:sz="8" w:space="0" w:color="auto"/>
            </w:tcBorders>
          </w:tcPr>
          <w:p w14:paraId="04CC479D" w14:textId="77777777" w:rsidR="008A1BD4" w:rsidRDefault="008A1BD4">
            <w:pPr>
              <w:spacing w:line="360" w:lineRule="auto"/>
              <w:jc w:val="center"/>
              <w:rPr>
                <w:rFonts w:hAnsi="宋体" w:cs="宋体"/>
                <w:szCs w:val="21"/>
              </w:rPr>
            </w:pPr>
          </w:p>
        </w:tc>
      </w:tr>
    </w:tbl>
    <w:p w14:paraId="67F32A65" w14:textId="77777777" w:rsidR="008A1BD4" w:rsidRDefault="008A1BD4">
      <w:pPr>
        <w:pStyle w:val="26"/>
        <w:spacing w:after="0" w:line="360" w:lineRule="auto"/>
        <w:ind w:leftChars="0" w:left="0" w:firstLine="0"/>
        <w:jc w:val="both"/>
        <w:rPr>
          <w:rStyle w:val="afff4"/>
          <w:rFonts w:ascii="Times New Roman" w:hAnsi="Times New Roman" w:cs="Times New Roman"/>
          <w:color w:val="auto"/>
          <w:u w:val="none"/>
          <w:shd w:val="clear" w:color="auto" w:fill="FFFFFF"/>
        </w:rPr>
      </w:pPr>
    </w:p>
    <w:p w14:paraId="76AE51DC" w14:textId="77777777" w:rsidR="008A1BD4" w:rsidRDefault="008A1BD4">
      <w:pPr>
        <w:pStyle w:val="26"/>
        <w:spacing w:after="0" w:line="360" w:lineRule="auto"/>
        <w:ind w:leftChars="0" w:left="0" w:firstLine="0"/>
        <w:jc w:val="both"/>
        <w:rPr>
          <w:rStyle w:val="afff4"/>
          <w:rFonts w:ascii="Times New Roman" w:hAnsi="Times New Roman" w:cs="Times New Roman"/>
          <w:color w:val="auto"/>
          <w:u w:val="none"/>
          <w:shd w:val="clear" w:color="auto" w:fill="FFFFFF"/>
        </w:rPr>
      </w:pPr>
    </w:p>
    <w:p w14:paraId="188757B7" w14:textId="77777777" w:rsidR="008A1BD4" w:rsidRDefault="00381570">
      <w:pPr>
        <w:rPr>
          <w:rStyle w:val="afff4"/>
          <w:color w:val="auto"/>
          <w:u w:val="none"/>
          <w:shd w:val="clear" w:color="auto" w:fill="FFFFFF"/>
        </w:rPr>
      </w:pPr>
      <w:r>
        <w:rPr>
          <w:rStyle w:val="afff4"/>
          <w:color w:val="auto"/>
          <w:u w:val="none"/>
          <w:shd w:val="clear" w:color="auto" w:fill="FFFFFF"/>
        </w:rPr>
        <w:t>业绩</w:t>
      </w:r>
      <w:r>
        <w:rPr>
          <w:rStyle w:val="afff4"/>
          <w:rFonts w:hint="eastAsia"/>
          <w:color w:val="auto"/>
          <w:u w:val="none"/>
          <w:shd w:val="clear" w:color="auto" w:fill="FFFFFF"/>
        </w:rPr>
        <w:t>合同</w:t>
      </w:r>
      <w:r>
        <w:rPr>
          <w:rStyle w:val="afff4"/>
          <w:color w:val="auto"/>
          <w:u w:val="none"/>
          <w:shd w:val="clear" w:color="auto" w:fill="FFFFFF"/>
        </w:rPr>
        <w:t>证明材料</w:t>
      </w:r>
      <w:r>
        <w:rPr>
          <w:rStyle w:val="afff4"/>
          <w:rFonts w:hint="eastAsia"/>
          <w:color w:val="auto"/>
          <w:u w:val="none"/>
          <w:shd w:val="clear" w:color="auto" w:fill="FFFFFF"/>
        </w:rPr>
        <w:t>须为</w:t>
      </w:r>
      <w:r>
        <w:rPr>
          <w:rStyle w:val="afff4"/>
          <w:color w:val="auto"/>
          <w:u w:val="none"/>
          <w:shd w:val="clear" w:color="auto" w:fill="FFFFFF"/>
        </w:rPr>
        <w:t>合同</w:t>
      </w:r>
      <w:r>
        <w:rPr>
          <w:rStyle w:val="afff4"/>
          <w:rFonts w:hint="eastAsia"/>
          <w:color w:val="auto"/>
          <w:u w:val="none"/>
          <w:shd w:val="clear" w:color="auto" w:fill="FFFFFF"/>
        </w:rPr>
        <w:t>原件扫描件打印版，并按顺序附后。</w:t>
      </w:r>
    </w:p>
    <w:p w14:paraId="1B3CC573" w14:textId="77777777" w:rsidR="008A1BD4" w:rsidRDefault="008A1BD4">
      <w:pPr>
        <w:pStyle w:val="12"/>
        <w:rPr>
          <w:rStyle w:val="afff4"/>
          <w:color w:val="auto"/>
          <w:u w:val="none"/>
          <w:shd w:val="clear" w:color="auto" w:fill="FFFFFF"/>
        </w:rPr>
      </w:pPr>
    </w:p>
    <w:p w14:paraId="056F8893" w14:textId="77777777" w:rsidR="008A1BD4" w:rsidRDefault="008A1BD4">
      <w:pPr>
        <w:pStyle w:val="12"/>
        <w:rPr>
          <w:rStyle w:val="afff4"/>
          <w:color w:val="auto"/>
          <w:u w:val="none"/>
          <w:shd w:val="clear" w:color="auto" w:fill="FFFFFF"/>
        </w:rPr>
      </w:pPr>
    </w:p>
    <w:p w14:paraId="22D720EF" w14:textId="77777777" w:rsidR="008A1BD4" w:rsidRDefault="008A1BD4">
      <w:pPr>
        <w:pStyle w:val="12"/>
        <w:rPr>
          <w:rStyle w:val="afff4"/>
          <w:color w:val="auto"/>
          <w:u w:val="none"/>
          <w:shd w:val="clear" w:color="auto" w:fill="FFFFFF"/>
        </w:rPr>
      </w:pPr>
    </w:p>
    <w:p w14:paraId="321726C6" w14:textId="77777777" w:rsidR="008A1BD4" w:rsidRDefault="008A1BD4">
      <w:pPr>
        <w:pStyle w:val="12"/>
        <w:rPr>
          <w:rStyle w:val="afff4"/>
          <w:color w:val="auto"/>
          <w:u w:val="none"/>
          <w:shd w:val="clear" w:color="auto" w:fill="FFFFFF"/>
        </w:rPr>
      </w:pPr>
    </w:p>
    <w:p w14:paraId="3D374B61" w14:textId="77777777" w:rsidR="008A1BD4" w:rsidRDefault="008A1BD4">
      <w:pPr>
        <w:pStyle w:val="12"/>
        <w:rPr>
          <w:rStyle w:val="afff4"/>
          <w:color w:val="auto"/>
          <w:u w:val="none"/>
          <w:shd w:val="clear" w:color="auto" w:fill="FFFFFF"/>
        </w:rPr>
      </w:pPr>
    </w:p>
    <w:p w14:paraId="0D538CBA" w14:textId="77777777" w:rsidR="008A1BD4" w:rsidRDefault="008A1BD4">
      <w:pPr>
        <w:pStyle w:val="12"/>
        <w:rPr>
          <w:rStyle w:val="afff4"/>
          <w:color w:val="auto"/>
          <w:u w:val="none"/>
          <w:shd w:val="clear" w:color="auto" w:fill="FFFFFF"/>
        </w:rPr>
      </w:pPr>
    </w:p>
    <w:p w14:paraId="594A6FCB" w14:textId="77777777" w:rsidR="008A1BD4" w:rsidRDefault="008A1BD4">
      <w:pPr>
        <w:pStyle w:val="12"/>
        <w:rPr>
          <w:rStyle w:val="afff4"/>
          <w:color w:val="auto"/>
          <w:u w:val="none"/>
          <w:shd w:val="clear" w:color="auto" w:fill="FFFFFF"/>
        </w:rPr>
      </w:pPr>
    </w:p>
    <w:p w14:paraId="17AFAFBE" w14:textId="77777777" w:rsidR="008A1BD4" w:rsidRDefault="008A1BD4">
      <w:pPr>
        <w:pStyle w:val="12"/>
        <w:rPr>
          <w:rStyle w:val="afff4"/>
          <w:color w:val="auto"/>
          <w:u w:val="none"/>
          <w:shd w:val="clear" w:color="auto" w:fill="FFFFFF"/>
        </w:rPr>
      </w:pPr>
    </w:p>
    <w:p w14:paraId="49F5BC34" w14:textId="77777777" w:rsidR="008A1BD4" w:rsidRDefault="008A1BD4">
      <w:pPr>
        <w:pStyle w:val="12"/>
        <w:rPr>
          <w:rStyle w:val="afff4"/>
          <w:color w:val="auto"/>
          <w:u w:val="none"/>
          <w:shd w:val="clear" w:color="auto" w:fill="FFFFFF"/>
        </w:rPr>
      </w:pPr>
    </w:p>
    <w:p w14:paraId="7341E8DC" w14:textId="77777777" w:rsidR="008A1BD4" w:rsidRDefault="008A1BD4">
      <w:pPr>
        <w:pStyle w:val="12"/>
        <w:rPr>
          <w:rStyle w:val="afff4"/>
          <w:color w:val="auto"/>
          <w:u w:val="none"/>
          <w:shd w:val="clear" w:color="auto" w:fill="FFFFFF"/>
        </w:rPr>
      </w:pPr>
    </w:p>
    <w:p w14:paraId="428F352F" w14:textId="77777777" w:rsidR="008A1BD4" w:rsidRDefault="008A1BD4">
      <w:pPr>
        <w:pStyle w:val="12"/>
        <w:rPr>
          <w:rStyle w:val="afff4"/>
          <w:color w:val="auto"/>
          <w:u w:val="none"/>
          <w:shd w:val="clear" w:color="auto" w:fill="FFFFFF"/>
        </w:rPr>
      </w:pPr>
    </w:p>
    <w:p w14:paraId="0AF83042" w14:textId="77777777" w:rsidR="008A1BD4" w:rsidRDefault="008A1BD4">
      <w:pPr>
        <w:pStyle w:val="12"/>
        <w:rPr>
          <w:rStyle w:val="afff4"/>
          <w:color w:val="auto"/>
          <w:u w:val="none"/>
          <w:shd w:val="clear" w:color="auto" w:fill="FFFFFF"/>
        </w:rPr>
      </w:pPr>
    </w:p>
    <w:p w14:paraId="6E6001D5" w14:textId="77777777" w:rsidR="008A1BD4" w:rsidRDefault="008A1BD4">
      <w:pPr>
        <w:pStyle w:val="12"/>
        <w:rPr>
          <w:rStyle w:val="afff4"/>
          <w:color w:val="auto"/>
          <w:u w:val="none"/>
          <w:shd w:val="clear" w:color="auto" w:fill="FFFFFF"/>
        </w:rPr>
      </w:pPr>
    </w:p>
    <w:p w14:paraId="74332882" w14:textId="77777777" w:rsidR="008A1BD4" w:rsidRDefault="008A1BD4">
      <w:pPr>
        <w:pStyle w:val="12"/>
        <w:rPr>
          <w:rStyle w:val="afff4"/>
          <w:color w:val="auto"/>
          <w:u w:val="none"/>
          <w:shd w:val="clear" w:color="auto" w:fill="FFFFFF"/>
        </w:rPr>
      </w:pPr>
    </w:p>
    <w:p w14:paraId="69A6053A" w14:textId="77777777" w:rsidR="008A1BD4" w:rsidRDefault="008A1BD4">
      <w:pPr>
        <w:pStyle w:val="12"/>
        <w:rPr>
          <w:rStyle w:val="afff4"/>
          <w:color w:val="auto"/>
          <w:u w:val="none"/>
          <w:shd w:val="clear" w:color="auto" w:fill="FFFFFF"/>
        </w:rPr>
      </w:pPr>
    </w:p>
    <w:p w14:paraId="2123619B" w14:textId="77777777" w:rsidR="008A1BD4" w:rsidRDefault="008A1BD4">
      <w:pPr>
        <w:pStyle w:val="12"/>
        <w:rPr>
          <w:rStyle w:val="afff4"/>
          <w:color w:val="auto"/>
          <w:u w:val="none"/>
          <w:shd w:val="clear" w:color="auto" w:fill="FFFFFF"/>
        </w:rPr>
      </w:pPr>
    </w:p>
    <w:p w14:paraId="6564417C" w14:textId="77777777" w:rsidR="008A1BD4" w:rsidRDefault="008A1BD4">
      <w:pPr>
        <w:pStyle w:val="12"/>
        <w:rPr>
          <w:rStyle w:val="afff4"/>
          <w:color w:val="auto"/>
          <w:u w:val="none"/>
          <w:shd w:val="clear" w:color="auto" w:fill="FFFFFF"/>
        </w:rPr>
      </w:pPr>
    </w:p>
    <w:p w14:paraId="52312B81" w14:textId="77777777" w:rsidR="008A1BD4" w:rsidRDefault="008A1BD4">
      <w:pPr>
        <w:pStyle w:val="12"/>
        <w:rPr>
          <w:rStyle w:val="afff4"/>
          <w:color w:val="auto"/>
          <w:u w:val="none"/>
          <w:shd w:val="clear" w:color="auto" w:fill="FFFFFF"/>
        </w:rPr>
      </w:pPr>
    </w:p>
    <w:p w14:paraId="435EDE90" w14:textId="77777777" w:rsidR="008A1BD4" w:rsidRDefault="008A1BD4">
      <w:pPr>
        <w:pStyle w:val="12"/>
        <w:rPr>
          <w:rStyle w:val="afff4"/>
          <w:color w:val="auto"/>
          <w:u w:val="none"/>
          <w:shd w:val="clear" w:color="auto" w:fill="FFFFFF"/>
        </w:rPr>
      </w:pPr>
    </w:p>
    <w:p w14:paraId="298D06F7" w14:textId="77777777" w:rsidR="008A1BD4" w:rsidRDefault="008A1BD4">
      <w:pPr>
        <w:pStyle w:val="12"/>
        <w:rPr>
          <w:rStyle w:val="afff4"/>
          <w:color w:val="auto"/>
          <w:u w:val="none"/>
          <w:shd w:val="clear" w:color="auto" w:fill="FFFFFF"/>
        </w:rPr>
      </w:pPr>
    </w:p>
    <w:p w14:paraId="2251049A" w14:textId="77777777" w:rsidR="008A1BD4" w:rsidRDefault="008A1BD4">
      <w:pPr>
        <w:pStyle w:val="12"/>
        <w:rPr>
          <w:rStyle w:val="afff4"/>
          <w:color w:val="auto"/>
          <w:u w:val="none"/>
          <w:shd w:val="clear" w:color="auto" w:fill="FFFFFF"/>
        </w:rPr>
      </w:pPr>
    </w:p>
    <w:p w14:paraId="192A5DBE" w14:textId="77777777" w:rsidR="008A1BD4" w:rsidRDefault="008A1BD4">
      <w:pPr>
        <w:pStyle w:val="12"/>
        <w:rPr>
          <w:rStyle w:val="afff4"/>
          <w:color w:val="auto"/>
          <w:u w:val="none"/>
          <w:shd w:val="clear" w:color="auto" w:fill="FFFFFF"/>
        </w:rPr>
      </w:pPr>
    </w:p>
    <w:p w14:paraId="095AF4AE" w14:textId="77777777" w:rsidR="008A1BD4" w:rsidRDefault="008A1BD4">
      <w:pPr>
        <w:pStyle w:val="12"/>
        <w:rPr>
          <w:rStyle w:val="afff4"/>
          <w:color w:val="auto"/>
          <w:u w:val="none"/>
          <w:shd w:val="clear" w:color="auto" w:fill="FFFFFF"/>
        </w:rPr>
      </w:pPr>
    </w:p>
    <w:p w14:paraId="42F84194" w14:textId="77777777" w:rsidR="008A1BD4" w:rsidRDefault="008A1BD4">
      <w:pPr>
        <w:pStyle w:val="12"/>
        <w:rPr>
          <w:rStyle w:val="afff4"/>
          <w:color w:val="auto"/>
          <w:u w:val="none"/>
          <w:shd w:val="clear" w:color="auto" w:fill="FFFFFF"/>
        </w:rPr>
      </w:pPr>
    </w:p>
    <w:p w14:paraId="48F894DF" w14:textId="77777777" w:rsidR="008A1BD4" w:rsidRDefault="008A1BD4">
      <w:pPr>
        <w:pStyle w:val="12"/>
        <w:rPr>
          <w:rStyle w:val="afff4"/>
          <w:color w:val="auto"/>
          <w:u w:val="none"/>
          <w:shd w:val="clear" w:color="auto" w:fill="FFFFFF"/>
        </w:rPr>
      </w:pPr>
    </w:p>
    <w:p w14:paraId="0374069B" w14:textId="77777777" w:rsidR="008A1BD4" w:rsidRDefault="008A1BD4">
      <w:pPr>
        <w:pStyle w:val="12"/>
        <w:rPr>
          <w:rStyle w:val="afff4"/>
          <w:color w:val="auto"/>
          <w:u w:val="none"/>
          <w:shd w:val="clear" w:color="auto" w:fill="FFFFFF"/>
        </w:rPr>
      </w:pPr>
    </w:p>
    <w:p w14:paraId="152E28C0" w14:textId="77777777" w:rsidR="008A1BD4" w:rsidRDefault="008A1BD4">
      <w:pPr>
        <w:pStyle w:val="12"/>
        <w:rPr>
          <w:rStyle w:val="afff4"/>
          <w:color w:val="auto"/>
          <w:u w:val="none"/>
          <w:shd w:val="clear" w:color="auto" w:fill="FFFFFF"/>
        </w:rPr>
      </w:pPr>
    </w:p>
    <w:p w14:paraId="26DE0952" w14:textId="6037E13C" w:rsidR="008A1BD4" w:rsidRDefault="008A1BD4">
      <w:pPr>
        <w:pStyle w:val="12"/>
        <w:rPr>
          <w:rStyle w:val="afff4"/>
          <w:color w:val="auto"/>
          <w:u w:val="none"/>
          <w:shd w:val="clear" w:color="auto" w:fill="FFFFFF"/>
        </w:rPr>
      </w:pPr>
    </w:p>
    <w:p w14:paraId="5AC8AEDC" w14:textId="5FE9159F" w:rsidR="002D7F77" w:rsidRDefault="002D7F77">
      <w:pPr>
        <w:pStyle w:val="12"/>
        <w:rPr>
          <w:rStyle w:val="afff4"/>
          <w:color w:val="auto"/>
          <w:u w:val="none"/>
          <w:shd w:val="clear" w:color="auto" w:fill="FFFFFF"/>
        </w:rPr>
      </w:pPr>
    </w:p>
    <w:p w14:paraId="0BEF5D97" w14:textId="77777777" w:rsidR="002D7F77" w:rsidRDefault="002D7F77">
      <w:pPr>
        <w:pStyle w:val="12"/>
        <w:rPr>
          <w:rStyle w:val="afff4"/>
          <w:color w:val="auto"/>
          <w:u w:val="none"/>
          <w:shd w:val="clear" w:color="auto" w:fill="FFFFFF"/>
        </w:rPr>
      </w:pPr>
    </w:p>
    <w:p w14:paraId="2F1851C7" w14:textId="77777777" w:rsidR="008A1BD4" w:rsidRDefault="008A1BD4">
      <w:pPr>
        <w:pStyle w:val="12"/>
        <w:rPr>
          <w:rStyle w:val="afff4"/>
          <w:color w:val="auto"/>
          <w:u w:val="none"/>
          <w:shd w:val="clear" w:color="auto" w:fill="FFFFFF"/>
        </w:rPr>
      </w:pPr>
    </w:p>
    <w:p w14:paraId="5306019B" w14:textId="77777777" w:rsidR="008A1BD4" w:rsidRDefault="00381570">
      <w:pPr>
        <w:pStyle w:val="12"/>
        <w:ind w:firstLineChars="0" w:firstLine="0"/>
        <w:jc w:val="left"/>
        <w:rPr>
          <w:rFonts w:ascii="黑体" w:eastAsia="黑体" w:hAnsi="黑体" w:cs="黑体"/>
          <w:bCs/>
          <w:sz w:val="28"/>
          <w:szCs w:val="28"/>
        </w:rPr>
      </w:pPr>
      <w:r>
        <w:rPr>
          <w:rFonts w:ascii="黑体" w:eastAsia="黑体" w:hAnsi="黑体" w:cs="黑体" w:hint="eastAsia"/>
          <w:bCs/>
          <w:sz w:val="28"/>
          <w:szCs w:val="28"/>
        </w:rPr>
        <w:lastRenderedPageBreak/>
        <w:t>2.售后服务</w:t>
      </w:r>
    </w:p>
    <w:tbl>
      <w:tblPr>
        <w:tblStyle w:val="afff"/>
        <w:tblW w:w="0" w:type="auto"/>
        <w:tblLook w:val="04A0" w:firstRow="1" w:lastRow="0" w:firstColumn="1" w:lastColumn="0" w:noHBand="0" w:noVBand="1"/>
      </w:tblPr>
      <w:tblGrid>
        <w:gridCol w:w="9060"/>
      </w:tblGrid>
      <w:tr w:rsidR="008A1BD4" w14:paraId="20635798" w14:textId="77777777" w:rsidTr="002D7F77">
        <w:trPr>
          <w:trHeight w:val="12674"/>
        </w:trPr>
        <w:tc>
          <w:tcPr>
            <w:tcW w:w="9060" w:type="dxa"/>
          </w:tcPr>
          <w:p w14:paraId="2E2C80E7" w14:textId="15A238B5" w:rsidR="008A1BD4" w:rsidRDefault="00381570" w:rsidP="002D7F77">
            <w:pPr>
              <w:pStyle w:val="26"/>
              <w:spacing w:after="0" w:line="360" w:lineRule="auto"/>
              <w:ind w:leftChars="0" w:left="0" w:firstLine="0"/>
              <w:rPr>
                <w:rFonts w:ascii="宋体" w:hAnsi="宋体" w:cs="等线"/>
                <w:szCs w:val="21"/>
              </w:rPr>
            </w:pPr>
            <w:r>
              <w:rPr>
                <w:rFonts w:ascii="宋体" w:hAnsi="宋体" w:cs="等线" w:hint="eastAsia"/>
                <w:szCs w:val="21"/>
              </w:rPr>
              <w:t>谈判单位在本地注册或承诺中标后6个月内设置售后服务机构。</w:t>
            </w:r>
          </w:p>
          <w:p w14:paraId="7C59E998" w14:textId="77777777" w:rsidR="008A1BD4" w:rsidRDefault="00381570" w:rsidP="002D7F77">
            <w:pPr>
              <w:pStyle w:val="26"/>
              <w:spacing w:after="0" w:line="360" w:lineRule="auto"/>
              <w:ind w:leftChars="0" w:left="0" w:firstLine="0"/>
            </w:pPr>
            <w:r>
              <w:rPr>
                <w:rFonts w:ascii="宋体" w:hAnsi="宋体" w:cs="等线" w:hint="eastAsia"/>
                <w:szCs w:val="21"/>
              </w:rPr>
              <w:t>注：</w:t>
            </w:r>
            <w:r>
              <w:rPr>
                <w:rFonts w:hAnsi="宋体" w:cs="等线" w:hint="eastAsia"/>
                <w:iCs/>
                <w:szCs w:val="21"/>
              </w:rPr>
              <w:t>须</w:t>
            </w:r>
            <w:r>
              <w:rPr>
                <w:rFonts w:ascii="宋体" w:hAnsi="宋体" w:cs="等线" w:hint="eastAsia"/>
                <w:szCs w:val="21"/>
              </w:rPr>
              <w:t>提供承诺函，并加盖谈判单位公章。</w:t>
            </w:r>
          </w:p>
        </w:tc>
      </w:tr>
    </w:tbl>
    <w:p w14:paraId="55B45D0B" w14:textId="51899DBE" w:rsidR="008A1BD4" w:rsidRPr="00DC68EC" w:rsidRDefault="00381570" w:rsidP="00DC68EC">
      <w:pPr>
        <w:pStyle w:val="12"/>
        <w:numPr>
          <w:ilvl w:val="0"/>
          <w:numId w:val="16"/>
        </w:numPr>
        <w:ind w:firstLineChars="0" w:firstLine="420"/>
        <w:jc w:val="left"/>
        <w:rPr>
          <w:rFonts w:ascii="黑体" w:eastAsia="黑体" w:hAnsi="黑体" w:cs="黑体"/>
          <w:bCs/>
          <w:sz w:val="28"/>
          <w:szCs w:val="28"/>
        </w:rPr>
      </w:pPr>
      <w:r>
        <w:rPr>
          <w:rFonts w:ascii="黑体" w:eastAsia="黑体" w:hAnsi="黑体" w:cs="黑体" w:hint="eastAsia"/>
          <w:bCs/>
          <w:sz w:val="28"/>
          <w:szCs w:val="28"/>
        </w:rPr>
        <w:lastRenderedPageBreak/>
        <w:t>质保能力</w:t>
      </w:r>
    </w:p>
    <w:tbl>
      <w:tblPr>
        <w:tblStyle w:val="afff"/>
        <w:tblW w:w="0" w:type="auto"/>
        <w:tblLook w:val="04A0" w:firstRow="1" w:lastRow="0" w:firstColumn="1" w:lastColumn="0" w:noHBand="0" w:noVBand="1"/>
      </w:tblPr>
      <w:tblGrid>
        <w:gridCol w:w="9060"/>
      </w:tblGrid>
      <w:tr w:rsidR="008A1BD4" w14:paraId="36DBD476" w14:textId="77777777" w:rsidTr="00DC68EC">
        <w:trPr>
          <w:trHeight w:val="12674"/>
        </w:trPr>
        <w:tc>
          <w:tcPr>
            <w:tcW w:w="9060" w:type="dxa"/>
          </w:tcPr>
          <w:p w14:paraId="6F096EF6" w14:textId="04A4B7B1" w:rsidR="008A1BD4" w:rsidRDefault="00381570" w:rsidP="002D7F77">
            <w:pPr>
              <w:pStyle w:val="12"/>
              <w:spacing w:line="360" w:lineRule="auto"/>
              <w:ind w:firstLineChars="0" w:firstLine="0"/>
              <w:jc w:val="left"/>
              <w:rPr>
                <w:rFonts w:hAnsi="宋体" w:cs="等线"/>
                <w:iCs/>
              </w:rPr>
            </w:pPr>
            <w:r>
              <w:rPr>
                <w:rFonts w:hAnsi="宋体" w:cs="等线"/>
                <w:iCs/>
              </w:rPr>
              <w:t>谈判单位</w:t>
            </w:r>
            <w:r>
              <w:rPr>
                <w:rFonts w:hAnsi="宋体" w:cs="等线" w:hint="eastAsia"/>
                <w:iCs/>
              </w:rPr>
              <w:t>提供服务单位质保期</w:t>
            </w:r>
            <w:r>
              <w:rPr>
                <w:rFonts w:hAnsi="宋体" w:cs="等线" w:hint="eastAsia"/>
                <w:iCs/>
              </w:rPr>
              <w:t>/</w:t>
            </w:r>
            <w:r>
              <w:rPr>
                <w:rFonts w:hAnsi="宋体" w:cs="等线" w:hint="eastAsia"/>
                <w:iCs/>
              </w:rPr>
              <w:t>保质期等质保能力</w:t>
            </w:r>
            <w:r w:rsidR="00BD1325">
              <w:rPr>
                <w:rFonts w:hAnsi="宋体" w:cs="等线" w:hint="eastAsia"/>
                <w:iCs/>
              </w:rPr>
              <w:t>。</w:t>
            </w:r>
          </w:p>
          <w:p w14:paraId="57F2BAD8" w14:textId="77777777" w:rsidR="008A1BD4" w:rsidRDefault="00381570" w:rsidP="002D7F77">
            <w:pPr>
              <w:pStyle w:val="12"/>
              <w:spacing w:line="360" w:lineRule="auto"/>
              <w:ind w:firstLineChars="0" w:firstLine="0"/>
              <w:jc w:val="left"/>
              <w:rPr>
                <w:rFonts w:ascii="黑体" w:eastAsia="黑体" w:hAnsi="黑体" w:cs="黑体"/>
                <w:bCs/>
                <w:sz w:val="28"/>
                <w:szCs w:val="28"/>
              </w:rPr>
            </w:pPr>
            <w:r>
              <w:rPr>
                <w:rFonts w:hAnsi="宋体" w:cs="等线" w:hint="eastAsia"/>
                <w:iCs/>
              </w:rPr>
              <w:t>注：须</w:t>
            </w:r>
            <w:r>
              <w:rPr>
                <w:rFonts w:ascii="宋体" w:hAnsi="宋体" w:cs="宋体" w:hint="eastAsia"/>
              </w:rPr>
              <w:t>提供合同原件扫描件证明文件，并加盖谈判单位公章，合同内</w:t>
            </w:r>
            <w:r>
              <w:rPr>
                <w:rFonts w:hAnsi="宋体" w:cs="等线" w:hint="eastAsia"/>
                <w:iCs/>
              </w:rPr>
              <w:t>质保期</w:t>
            </w:r>
            <w:r>
              <w:rPr>
                <w:rFonts w:hAnsi="宋体" w:cs="等线" w:hint="eastAsia"/>
                <w:iCs/>
              </w:rPr>
              <w:t>/</w:t>
            </w:r>
            <w:r>
              <w:rPr>
                <w:rFonts w:hAnsi="宋体" w:cs="等线" w:hint="eastAsia"/>
                <w:iCs/>
              </w:rPr>
              <w:t>保质期</w:t>
            </w:r>
            <w:r>
              <w:rPr>
                <w:rFonts w:ascii="宋体" w:hAnsi="宋体" w:cs="宋体" w:hint="eastAsia"/>
              </w:rPr>
              <w:t>存在不同时间的，以最高时间为准。</w:t>
            </w:r>
          </w:p>
          <w:p w14:paraId="15F6C477" w14:textId="77777777" w:rsidR="008A1BD4" w:rsidRDefault="008A1BD4">
            <w:pPr>
              <w:pStyle w:val="26"/>
            </w:pPr>
          </w:p>
        </w:tc>
      </w:tr>
    </w:tbl>
    <w:p w14:paraId="731E83BF" w14:textId="0AE02F71" w:rsidR="008A1BD4" w:rsidRPr="00DC68EC" w:rsidRDefault="00381570" w:rsidP="00DC68EC">
      <w:pPr>
        <w:pStyle w:val="12"/>
        <w:numPr>
          <w:ilvl w:val="0"/>
          <w:numId w:val="16"/>
        </w:numPr>
        <w:ind w:firstLineChars="0" w:firstLine="420"/>
        <w:jc w:val="left"/>
        <w:rPr>
          <w:rFonts w:ascii="黑体" w:eastAsia="黑体" w:hAnsi="黑体" w:cs="黑体"/>
          <w:bCs/>
          <w:sz w:val="28"/>
          <w:szCs w:val="28"/>
        </w:rPr>
      </w:pPr>
      <w:r>
        <w:rPr>
          <w:rFonts w:ascii="黑体" w:eastAsia="黑体" w:hAnsi="黑体" w:cs="黑体" w:hint="eastAsia"/>
          <w:bCs/>
          <w:sz w:val="28"/>
          <w:szCs w:val="28"/>
        </w:rPr>
        <w:lastRenderedPageBreak/>
        <w:t>产品检测报告</w:t>
      </w:r>
    </w:p>
    <w:tbl>
      <w:tblPr>
        <w:tblStyle w:val="afff"/>
        <w:tblW w:w="0" w:type="auto"/>
        <w:tblLook w:val="04A0" w:firstRow="1" w:lastRow="0" w:firstColumn="1" w:lastColumn="0" w:noHBand="0" w:noVBand="1"/>
      </w:tblPr>
      <w:tblGrid>
        <w:gridCol w:w="9060"/>
      </w:tblGrid>
      <w:tr w:rsidR="008A1BD4" w14:paraId="0959B6C2" w14:textId="77777777" w:rsidTr="00DC68EC">
        <w:trPr>
          <w:trHeight w:val="12532"/>
        </w:trPr>
        <w:tc>
          <w:tcPr>
            <w:tcW w:w="9060" w:type="dxa"/>
          </w:tcPr>
          <w:p w14:paraId="4A74740A" w14:textId="6E24C8BD" w:rsidR="008A1BD4" w:rsidRDefault="00381570" w:rsidP="002D7F77">
            <w:pPr>
              <w:pStyle w:val="12"/>
              <w:spacing w:line="360" w:lineRule="auto"/>
              <w:ind w:firstLineChars="0" w:firstLine="0"/>
              <w:jc w:val="left"/>
              <w:rPr>
                <w:rFonts w:ascii="黑体" w:eastAsia="黑体" w:hAnsi="黑体" w:cs="黑体"/>
                <w:bCs/>
                <w:sz w:val="28"/>
                <w:szCs w:val="28"/>
              </w:rPr>
            </w:pPr>
            <w:r>
              <w:rPr>
                <w:rFonts w:ascii="宋体" w:hAnsi="宋体" w:cs="宋体" w:hint="eastAsia"/>
                <w:color w:val="000000"/>
                <w:kern w:val="0"/>
              </w:rPr>
              <w:t>提供国家级检测机构检测/检验报告（2</w:t>
            </w:r>
            <w:r>
              <w:rPr>
                <w:rFonts w:ascii="宋体" w:hAnsi="宋体" w:cs="宋体"/>
                <w:color w:val="000000"/>
                <w:kern w:val="0"/>
              </w:rPr>
              <w:t>017</w:t>
            </w:r>
            <w:r>
              <w:rPr>
                <w:rFonts w:ascii="宋体" w:hAnsi="宋体" w:cs="宋体" w:hint="eastAsia"/>
                <w:color w:val="000000"/>
                <w:kern w:val="0"/>
              </w:rPr>
              <w:t>年1月1日后），应包含以下标准：《通用阀控式铅酸蓄电池第1部分技术条件》（GB/T19639.1-2014）、《电力用固定型阀控式铅酸蓄电池》（DL</w:t>
            </w:r>
            <w:r>
              <w:rPr>
                <w:rFonts w:ascii="宋体" w:hAnsi="宋体" w:cs="宋体"/>
                <w:color w:val="000000"/>
                <w:kern w:val="0"/>
              </w:rPr>
              <w:t>/</w:t>
            </w:r>
            <w:r>
              <w:rPr>
                <w:rFonts w:ascii="宋体" w:hAnsi="宋体" w:cs="宋体" w:hint="eastAsia"/>
                <w:color w:val="000000"/>
                <w:kern w:val="0"/>
              </w:rPr>
              <w:t>T637-2019）、《通信用阀控式密封铅酸蓄电池》（YD/T799-2010）等国家或行业标准的。</w:t>
            </w:r>
          </w:p>
          <w:p w14:paraId="70946E55" w14:textId="77777777" w:rsidR="008A1BD4" w:rsidRPr="002D7F77" w:rsidRDefault="008A1BD4">
            <w:pPr>
              <w:pStyle w:val="26"/>
            </w:pPr>
          </w:p>
        </w:tc>
      </w:tr>
    </w:tbl>
    <w:p w14:paraId="78D3EBC6" w14:textId="77777777" w:rsidR="00DC68EC" w:rsidRDefault="00DC68EC" w:rsidP="00DC68EC">
      <w:pPr>
        <w:pStyle w:val="12"/>
        <w:ind w:firstLineChars="0" w:firstLine="0"/>
        <w:jc w:val="left"/>
        <w:rPr>
          <w:rFonts w:ascii="黑体" w:eastAsia="黑体" w:hAnsi="黑体" w:cs="黑体"/>
          <w:bCs/>
          <w:sz w:val="28"/>
          <w:szCs w:val="28"/>
        </w:rPr>
      </w:pPr>
    </w:p>
    <w:p w14:paraId="4BF85CDD" w14:textId="482C764A" w:rsidR="008A1BD4" w:rsidRPr="00DC68EC" w:rsidRDefault="00381570" w:rsidP="00DC68EC">
      <w:pPr>
        <w:pStyle w:val="12"/>
        <w:numPr>
          <w:ilvl w:val="0"/>
          <w:numId w:val="16"/>
        </w:numPr>
        <w:ind w:firstLineChars="0" w:firstLine="420"/>
        <w:jc w:val="left"/>
        <w:rPr>
          <w:rFonts w:ascii="黑体" w:eastAsia="黑体" w:hAnsi="黑体" w:cs="黑体"/>
          <w:bCs/>
          <w:sz w:val="28"/>
          <w:szCs w:val="28"/>
        </w:rPr>
      </w:pPr>
      <w:r>
        <w:rPr>
          <w:rFonts w:ascii="黑体" w:eastAsia="黑体" w:hAnsi="黑体" w:cs="黑体" w:hint="eastAsia"/>
          <w:bCs/>
          <w:sz w:val="28"/>
          <w:szCs w:val="28"/>
        </w:rPr>
        <w:lastRenderedPageBreak/>
        <w:t>制造商产品获得专利情况</w:t>
      </w:r>
    </w:p>
    <w:tbl>
      <w:tblPr>
        <w:tblStyle w:val="afff"/>
        <w:tblW w:w="0" w:type="auto"/>
        <w:tblLook w:val="04A0" w:firstRow="1" w:lastRow="0" w:firstColumn="1" w:lastColumn="0" w:noHBand="0" w:noVBand="1"/>
      </w:tblPr>
      <w:tblGrid>
        <w:gridCol w:w="9060"/>
      </w:tblGrid>
      <w:tr w:rsidR="008A1BD4" w14:paraId="2FB6B6D4" w14:textId="77777777" w:rsidTr="00DC68EC">
        <w:trPr>
          <w:trHeight w:val="12532"/>
        </w:trPr>
        <w:tc>
          <w:tcPr>
            <w:tcW w:w="9060" w:type="dxa"/>
          </w:tcPr>
          <w:p w14:paraId="75A318B9" w14:textId="1FB7F03C" w:rsidR="008A1BD4" w:rsidRDefault="00381570" w:rsidP="002D7F77">
            <w:pPr>
              <w:pStyle w:val="12"/>
              <w:spacing w:line="360" w:lineRule="auto"/>
              <w:ind w:firstLineChars="0" w:firstLine="0"/>
              <w:jc w:val="left"/>
              <w:rPr>
                <w:rFonts w:ascii="黑体" w:eastAsia="黑体" w:hAnsi="黑体" w:cs="黑体"/>
                <w:bCs/>
                <w:sz w:val="28"/>
                <w:szCs w:val="28"/>
              </w:rPr>
            </w:pPr>
            <w:r>
              <w:rPr>
                <w:rFonts w:ascii="宋体" w:hAnsi="宋体" w:cs="宋体" w:hint="eastAsia"/>
                <w:color w:val="000000"/>
                <w:kern w:val="0"/>
              </w:rPr>
              <w:t>提供本单位国家知识产权局颁布的蓄电池相关专利证明。</w:t>
            </w:r>
          </w:p>
          <w:p w14:paraId="0CF8613A" w14:textId="77777777" w:rsidR="008A1BD4" w:rsidRDefault="008A1BD4">
            <w:pPr>
              <w:pStyle w:val="26"/>
            </w:pPr>
          </w:p>
        </w:tc>
      </w:tr>
    </w:tbl>
    <w:p w14:paraId="0AE88535" w14:textId="77777777" w:rsidR="00DC68EC" w:rsidRPr="00DC68EC" w:rsidRDefault="00DC68EC" w:rsidP="00DC68EC">
      <w:pPr>
        <w:pStyle w:val="12"/>
        <w:ind w:firstLineChars="0" w:firstLine="0"/>
        <w:jc w:val="left"/>
        <w:rPr>
          <w:rFonts w:ascii="黑体" w:eastAsia="黑体" w:hAnsi="黑体" w:cs="黑体"/>
          <w:bCs/>
          <w:sz w:val="28"/>
          <w:szCs w:val="28"/>
        </w:rPr>
      </w:pPr>
    </w:p>
    <w:p w14:paraId="2EA73845" w14:textId="60456D99" w:rsidR="008A1BD4" w:rsidRPr="00DC68EC" w:rsidRDefault="00381570" w:rsidP="00DC68EC">
      <w:pPr>
        <w:pStyle w:val="12"/>
        <w:numPr>
          <w:ilvl w:val="0"/>
          <w:numId w:val="16"/>
        </w:numPr>
        <w:ind w:firstLineChars="0" w:firstLine="420"/>
        <w:jc w:val="left"/>
        <w:rPr>
          <w:rFonts w:ascii="黑体" w:eastAsia="黑体" w:hAnsi="黑体" w:cs="黑体"/>
          <w:bCs/>
          <w:sz w:val="28"/>
          <w:szCs w:val="28"/>
        </w:rPr>
      </w:pPr>
      <w:r>
        <w:rPr>
          <w:rFonts w:ascii="黑体" w:eastAsia="黑体" w:hAnsi="黑体" w:cs="黑体" w:hint="eastAsia"/>
          <w:bCs/>
          <w:sz w:val="28"/>
          <w:szCs w:val="28"/>
        </w:rPr>
        <w:lastRenderedPageBreak/>
        <w:t>维保方案</w:t>
      </w:r>
    </w:p>
    <w:tbl>
      <w:tblPr>
        <w:tblStyle w:val="afff"/>
        <w:tblW w:w="0" w:type="auto"/>
        <w:tblLook w:val="04A0" w:firstRow="1" w:lastRow="0" w:firstColumn="1" w:lastColumn="0" w:noHBand="0" w:noVBand="1"/>
      </w:tblPr>
      <w:tblGrid>
        <w:gridCol w:w="9060"/>
      </w:tblGrid>
      <w:tr w:rsidR="008A1BD4" w14:paraId="572D75D8" w14:textId="77777777" w:rsidTr="00DC68EC">
        <w:trPr>
          <w:trHeight w:val="12674"/>
        </w:trPr>
        <w:tc>
          <w:tcPr>
            <w:tcW w:w="9060" w:type="dxa"/>
          </w:tcPr>
          <w:p w14:paraId="3E961E07" w14:textId="4F12CFBA" w:rsidR="008A1BD4" w:rsidRDefault="00381570" w:rsidP="002D7F77">
            <w:pPr>
              <w:spacing w:line="360" w:lineRule="auto"/>
              <w:jc w:val="left"/>
              <w:rPr>
                <w:rFonts w:ascii="黑体" w:eastAsia="黑体" w:hAnsi="黑体" w:cs="黑体"/>
                <w:bCs/>
                <w:sz w:val="28"/>
                <w:szCs w:val="28"/>
              </w:rPr>
            </w:pPr>
            <w:r>
              <w:rPr>
                <w:rFonts w:ascii="宋体" w:hAnsi="宋体" w:cs="宋体" w:hint="eastAsia"/>
                <w:color w:val="000000"/>
                <w:kern w:val="0"/>
                <w:szCs w:val="21"/>
              </w:rPr>
              <w:t>谈判单位应能针对通信、站台门、低压E</w:t>
            </w:r>
            <w:r>
              <w:rPr>
                <w:rFonts w:ascii="宋体" w:hAnsi="宋体" w:cs="宋体"/>
                <w:color w:val="000000"/>
                <w:kern w:val="0"/>
                <w:szCs w:val="21"/>
              </w:rPr>
              <w:t>PS</w:t>
            </w:r>
            <w:r>
              <w:rPr>
                <w:rFonts w:ascii="宋体" w:hAnsi="宋体" w:cs="宋体" w:hint="eastAsia"/>
                <w:color w:val="000000"/>
                <w:kern w:val="0"/>
                <w:szCs w:val="21"/>
              </w:rPr>
              <w:t>等系统提供完整的蓄电池更换方案、维护保养实施内容、服务保障、安全注意事项、充放电工艺等内容。</w:t>
            </w:r>
          </w:p>
          <w:p w14:paraId="200ABE26" w14:textId="77777777" w:rsidR="008A1BD4" w:rsidRDefault="008A1BD4">
            <w:pPr>
              <w:pStyle w:val="26"/>
            </w:pPr>
          </w:p>
        </w:tc>
      </w:tr>
    </w:tbl>
    <w:p w14:paraId="7C8EC0BE" w14:textId="3D899745" w:rsidR="008A1BD4" w:rsidRPr="00DC68EC" w:rsidRDefault="00381570" w:rsidP="00DC68EC">
      <w:pPr>
        <w:pStyle w:val="12"/>
        <w:numPr>
          <w:ilvl w:val="0"/>
          <w:numId w:val="16"/>
        </w:numPr>
        <w:ind w:firstLineChars="0" w:firstLine="420"/>
        <w:jc w:val="left"/>
        <w:rPr>
          <w:rFonts w:ascii="黑体" w:eastAsia="黑体" w:hAnsi="黑体" w:cs="黑体"/>
          <w:bCs/>
          <w:sz w:val="28"/>
          <w:szCs w:val="28"/>
        </w:rPr>
      </w:pPr>
      <w:r>
        <w:rPr>
          <w:rFonts w:ascii="黑体" w:eastAsia="黑体" w:hAnsi="黑体" w:cs="黑体" w:hint="eastAsia"/>
          <w:bCs/>
          <w:sz w:val="28"/>
          <w:szCs w:val="28"/>
        </w:rPr>
        <w:lastRenderedPageBreak/>
        <w:t>备件存储</w:t>
      </w:r>
    </w:p>
    <w:tbl>
      <w:tblPr>
        <w:tblStyle w:val="afff"/>
        <w:tblW w:w="0" w:type="auto"/>
        <w:tblLook w:val="04A0" w:firstRow="1" w:lastRow="0" w:firstColumn="1" w:lastColumn="0" w:noHBand="0" w:noVBand="1"/>
      </w:tblPr>
      <w:tblGrid>
        <w:gridCol w:w="9060"/>
      </w:tblGrid>
      <w:tr w:rsidR="008A1BD4" w14:paraId="241D10E9" w14:textId="77777777" w:rsidTr="00DC68EC">
        <w:trPr>
          <w:trHeight w:val="12674"/>
        </w:trPr>
        <w:tc>
          <w:tcPr>
            <w:tcW w:w="9060" w:type="dxa"/>
          </w:tcPr>
          <w:p w14:paraId="0E75F47A" w14:textId="7340D2BB" w:rsidR="008A1BD4" w:rsidRDefault="00381570" w:rsidP="002D7F77">
            <w:pPr>
              <w:spacing w:line="360" w:lineRule="auto"/>
              <w:jc w:val="left"/>
              <w:rPr>
                <w:rFonts w:ascii="宋体" w:hAnsi="宋体" w:cs="宋体"/>
                <w:kern w:val="0"/>
                <w:szCs w:val="21"/>
              </w:rPr>
            </w:pPr>
            <w:r>
              <w:rPr>
                <w:rFonts w:ascii="宋体" w:hAnsi="宋体" w:cs="宋体" w:hint="eastAsia"/>
                <w:kern w:val="0"/>
                <w:szCs w:val="21"/>
              </w:rPr>
              <w:t>谈判单位提供《长沙市轨道交通2号线运营期2022年度蓄电池采购项目用户需求书》中买购类需求清单（表1）中4种规格型号蓄电池（数量8</w:t>
            </w:r>
            <w:r>
              <w:rPr>
                <w:rFonts w:ascii="宋体" w:hAnsi="宋体" w:cs="宋体"/>
                <w:kern w:val="0"/>
                <w:szCs w:val="21"/>
              </w:rPr>
              <w:t>0</w:t>
            </w:r>
            <w:r>
              <w:rPr>
                <w:rFonts w:ascii="宋体" w:hAnsi="宋体" w:cs="宋体" w:hint="eastAsia"/>
                <w:kern w:val="0"/>
                <w:szCs w:val="21"/>
              </w:rPr>
              <w:t>节（含）以上）为采购单位作为备品备件存储，并在相关有效文件中承诺存储事宜。</w:t>
            </w:r>
          </w:p>
          <w:p w14:paraId="5E30A351" w14:textId="77777777" w:rsidR="008A1BD4" w:rsidRDefault="00381570" w:rsidP="002D7F77">
            <w:pPr>
              <w:spacing w:line="360" w:lineRule="auto"/>
              <w:jc w:val="left"/>
              <w:rPr>
                <w:rFonts w:ascii="黑体" w:eastAsia="黑体" w:hAnsi="黑体" w:cs="黑体"/>
                <w:bCs/>
                <w:sz w:val="28"/>
                <w:szCs w:val="28"/>
              </w:rPr>
            </w:pPr>
            <w:r>
              <w:rPr>
                <w:rFonts w:ascii="宋体" w:hAnsi="宋体" w:cs="宋体" w:hint="eastAsia"/>
                <w:kern w:val="0"/>
                <w:szCs w:val="21"/>
              </w:rPr>
              <w:t>注：须提供承诺函，明确规格型号及存储数量，并</w:t>
            </w:r>
            <w:r>
              <w:rPr>
                <w:rFonts w:ascii="宋体" w:hAnsi="宋体" w:cs="等线" w:hint="eastAsia"/>
                <w:szCs w:val="21"/>
              </w:rPr>
              <w:t>加盖谈判单位公章</w:t>
            </w:r>
            <w:r>
              <w:rPr>
                <w:rFonts w:ascii="宋体" w:hAnsi="宋体" w:cs="宋体" w:hint="eastAsia"/>
                <w:kern w:val="0"/>
                <w:szCs w:val="21"/>
              </w:rPr>
              <w:t>。</w:t>
            </w:r>
          </w:p>
          <w:p w14:paraId="0AF640B5" w14:textId="77777777" w:rsidR="008A1BD4" w:rsidRDefault="008A1BD4">
            <w:pPr>
              <w:pStyle w:val="26"/>
            </w:pPr>
          </w:p>
        </w:tc>
      </w:tr>
    </w:tbl>
    <w:p w14:paraId="0DD6909E" w14:textId="0653EEEF" w:rsidR="008A1BD4" w:rsidRPr="00DC68EC" w:rsidRDefault="00381570" w:rsidP="00DC68EC">
      <w:pPr>
        <w:pStyle w:val="12"/>
        <w:numPr>
          <w:ilvl w:val="0"/>
          <w:numId w:val="16"/>
        </w:numPr>
        <w:ind w:firstLineChars="0" w:firstLine="420"/>
        <w:jc w:val="left"/>
        <w:rPr>
          <w:rFonts w:ascii="黑体" w:eastAsia="黑体" w:hAnsi="黑体" w:cs="黑体"/>
          <w:bCs/>
          <w:sz w:val="28"/>
          <w:szCs w:val="28"/>
        </w:rPr>
      </w:pPr>
      <w:r>
        <w:rPr>
          <w:rFonts w:ascii="黑体" w:eastAsia="黑体" w:hAnsi="黑体" w:cs="黑体" w:hint="eastAsia"/>
          <w:bCs/>
          <w:sz w:val="28"/>
          <w:szCs w:val="28"/>
        </w:rPr>
        <w:lastRenderedPageBreak/>
        <w:t>应急保障措施</w:t>
      </w:r>
    </w:p>
    <w:tbl>
      <w:tblPr>
        <w:tblStyle w:val="afff"/>
        <w:tblW w:w="0" w:type="auto"/>
        <w:tblLook w:val="04A0" w:firstRow="1" w:lastRow="0" w:firstColumn="1" w:lastColumn="0" w:noHBand="0" w:noVBand="1"/>
      </w:tblPr>
      <w:tblGrid>
        <w:gridCol w:w="9060"/>
      </w:tblGrid>
      <w:tr w:rsidR="008A1BD4" w14:paraId="5966C144" w14:textId="77777777" w:rsidTr="00DC68EC">
        <w:trPr>
          <w:trHeight w:val="12674"/>
        </w:trPr>
        <w:tc>
          <w:tcPr>
            <w:tcW w:w="9060" w:type="dxa"/>
          </w:tcPr>
          <w:p w14:paraId="41A7B20F" w14:textId="615E21BA" w:rsidR="008A1BD4" w:rsidRDefault="00381570" w:rsidP="002D7F77">
            <w:pPr>
              <w:spacing w:line="360" w:lineRule="auto"/>
              <w:jc w:val="left"/>
            </w:pPr>
            <w:r>
              <w:rPr>
                <w:rFonts w:ascii="宋体" w:hAnsi="宋体" w:cs="宋体" w:hint="eastAsia"/>
                <w:color w:val="000000"/>
                <w:kern w:val="0"/>
                <w:szCs w:val="21"/>
              </w:rPr>
              <w:t>谈判单位应能针对设备供货、设备安装过程中、质保期内可能发生的紧急事项制定相应的应急保障措施（含故障响应时间）。</w:t>
            </w:r>
          </w:p>
        </w:tc>
      </w:tr>
    </w:tbl>
    <w:p w14:paraId="03831A01" w14:textId="46E48366" w:rsidR="008A1BD4" w:rsidRPr="00DC68EC" w:rsidRDefault="00381570" w:rsidP="00DC68EC">
      <w:pPr>
        <w:pStyle w:val="12"/>
        <w:numPr>
          <w:ilvl w:val="0"/>
          <w:numId w:val="16"/>
        </w:numPr>
        <w:ind w:firstLineChars="0" w:firstLine="420"/>
        <w:jc w:val="left"/>
        <w:rPr>
          <w:rFonts w:ascii="黑体" w:eastAsia="黑体" w:hAnsi="黑体" w:cs="黑体"/>
          <w:bCs/>
          <w:sz w:val="28"/>
          <w:szCs w:val="28"/>
        </w:rPr>
      </w:pPr>
      <w:r>
        <w:rPr>
          <w:rFonts w:ascii="黑体" w:eastAsia="黑体" w:hAnsi="黑体" w:cs="黑体" w:hint="eastAsia"/>
          <w:bCs/>
          <w:sz w:val="28"/>
          <w:szCs w:val="28"/>
        </w:rPr>
        <w:lastRenderedPageBreak/>
        <w:t>合理化建议</w:t>
      </w:r>
    </w:p>
    <w:tbl>
      <w:tblPr>
        <w:tblStyle w:val="afff"/>
        <w:tblW w:w="0" w:type="auto"/>
        <w:tblLook w:val="04A0" w:firstRow="1" w:lastRow="0" w:firstColumn="1" w:lastColumn="0" w:noHBand="0" w:noVBand="1"/>
      </w:tblPr>
      <w:tblGrid>
        <w:gridCol w:w="9060"/>
      </w:tblGrid>
      <w:tr w:rsidR="008A1BD4" w14:paraId="4FA625DC" w14:textId="77777777" w:rsidTr="00DC68EC">
        <w:trPr>
          <w:trHeight w:val="12674"/>
        </w:trPr>
        <w:tc>
          <w:tcPr>
            <w:tcW w:w="9060" w:type="dxa"/>
          </w:tcPr>
          <w:p w14:paraId="47CDB8AF" w14:textId="6B8415CB" w:rsidR="008A1BD4" w:rsidRDefault="00381570" w:rsidP="002D7F77">
            <w:pPr>
              <w:pStyle w:val="12"/>
              <w:spacing w:line="360" w:lineRule="auto"/>
              <w:ind w:firstLineChars="0" w:firstLine="0"/>
              <w:jc w:val="left"/>
              <w:rPr>
                <w:rFonts w:ascii="黑体" w:eastAsia="黑体" w:hAnsi="黑体" w:cs="黑体"/>
                <w:bCs/>
                <w:sz w:val="28"/>
                <w:szCs w:val="28"/>
              </w:rPr>
            </w:pPr>
            <w:r>
              <w:rPr>
                <w:rFonts w:ascii="宋体" w:hAnsi="宋体" w:cs="宋体" w:hint="eastAsia"/>
                <w:color w:val="000000"/>
                <w:kern w:val="0"/>
              </w:rPr>
              <w:t>针对蓄电池容量测试等维护保养相关工作，提出的建议及措施具有合理性。</w:t>
            </w:r>
          </w:p>
          <w:p w14:paraId="3A32F322" w14:textId="77777777" w:rsidR="008A1BD4" w:rsidRDefault="008A1BD4">
            <w:pPr>
              <w:pStyle w:val="26"/>
            </w:pPr>
          </w:p>
        </w:tc>
      </w:tr>
    </w:tbl>
    <w:p w14:paraId="3911C62E" w14:textId="29433368" w:rsidR="008A1BD4" w:rsidRDefault="00381570">
      <w:pPr>
        <w:adjustRightInd w:val="0"/>
        <w:snapToGrid w:val="0"/>
        <w:spacing w:line="360" w:lineRule="auto"/>
        <w:ind w:right="23"/>
        <w:jc w:val="center"/>
        <w:outlineLvl w:val="1"/>
        <w:rPr>
          <w:rFonts w:ascii="宋体" w:hAnsi="宋体" w:cs="宋体"/>
          <w:b/>
          <w:sz w:val="32"/>
          <w:szCs w:val="32"/>
        </w:rPr>
      </w:pPr>
      <w:bookmarkStart w:id="185" w:name="_Toc1187"/>
      <w:r>
        <w:rPr>
          <w:rFonts w:ascii="宋体" w:hAnsi="宋体" w:cs="宋体" w:hint="eastAsia"/>
          <w:b/>
          <w:sz w:val="32"/>
          <w:szCs w:val="32"/>
        </w:rPr>
        <w:lastRenderedPageBreak/>
        <w:t>八、其他资料</w:t>
      </w:r>
      <w:bookmarkEnd w:id="179"/>
      <w:bookmarkEnd w:id="180"/>
      <w:bookmarkEnd w:id="181"/>
      <w:bookmarkEnd w:id="182"/>
      <w:bookmarkEnd w:id="185"/>
    </w:p>
    <w:p w14:paraId="79ECB743" w14:textId="77777777" w:rsidR="008A1BD4" w:rsidRDefault="00381570">
      <w:pPr>
        <w:adjustRightInd w:val="0"/>
        <w:snapToGrid w:val="0"/>
        <w:spacing w:beforeLines="50" w:before="120" w:line="360" w:lineRule="auto"/>
        <w:ind w:firstLineChars="200" w:firstLine="420"/>
        <w:rPr>
          <w:rFonts w:ascii="宋体" w:hAnsi="宋体"/>
          <w:szCs w:val="21"/>
        </w:rPr>
      </w:pPr>
      <w:bookmarkStart w:id="186" w:name="_Toc5412"/>
      <w:bookmarkStart w:id="187" w:name="_Toc18188"/>
      <w:bookmarkStart w:id="188" w:name="_Toc22084"/>
      <w:bookmarkStart w:id="189" w:name="_Toc10648"/>
      <w:r>
        <w:rPr>
          <w:rFonts w:ascii="宋体" w:hAnsi="宋体" w:hint="eastAsia"/>
          <w:szCs w:val="21"/>
        </w:rPr>
        <w:t>谈判单位认为需要提供的其他报价资料，格式自拟。</w:t>
      </w:r>
      <w:bookmarkEnd w:id="186"/>
      <w:bookmarkEnd w:id="187"/>
      <w:bookmarkEnd w:id="188"/>
      <w:bookmarkEnd w:id="189"/>
    </w:p>
    <w:tbl>
      <w:tblPr>
        <w:tblStyle w:val="afff"/>
        <w:tblW w:w="0" w:type="auto"/>
        <w:tblLook w:val="04A0" w:firstRow="1" w:lastRow="0" w:firstColumn="1" w:lastColumn="0" w:noHBand="0" w:noVBand="1"/>
      </w:tblPr>
      <w:tblGrid>
        <w:gridCol w:w="9060"/>
      </w:tblGrid>
      <w:tr w:rsidR="008A1BD4" w14:paraId="63944705" w14:textId="77777777" w:rsidTr="0077058E">
        <w:trPr>
          <w:trHeight w:val="11736"/>
        </w:trPr>
        <w:tc>
          <w:tcPr>
            <w:tcW w:w="9060" w:type="dxa"/>
          </w:tcPr>
          <w:p w14:paraId="093F7C68" w14:textId="1217D38F" w:rsidR="008A1BD4" w:rsidRDefault="005B56DF" w:rsidP="002D7F77">
            <w:pPr>
              <w:adjustRightInd w:val="0"/>
              <w:snapToGrid w:val="0"/>
              <w:spacing w:line="360" w:lineRule="auto"/>
            </w:pPr>
            <w:r>
              <w:rPr>
                <w:rFonts w:ascii="宋体" w:hAnsi="宋体" w:hint="eastAsia"/>
                <w:szCs w:val="21"/>
              </w:rPr>
              <w:t>具备国家环保部门认可的废旧铅酸蓄电池处理资质（经营方式应包括收集（或回收）、贮存等）或者与国家环保部门认可的相应资质单位（经营方式需包括收集（或回收）、贮存等）签订回收协议。</w:t>
            </w:r>
          </w:p>
        </w:tc>
      </w:tr>
    </w:tbl>
    <w:p w14:paraId="4A756F38" w14:textId="6AF63BBE" w:rsidR="008A1BD4" w:rsidRPr="002D7F77" w:rsidRDefault="008A1BD4" w:rsidP="0077058E">
      <w:pPr>
        <w:pStyle w:val="26"/>
        <w:ind w:leftChars="0" w:left="0" w:firstLine="0"/>
      </w:pPr>
    </w:p>
    <w:sectPr w:rsidR="008A1BD4" w:rsidRPr="002D7F77">
      <w:pgSz w:w="11905" w:h="16838"/>
      <w:pgMar w:top="1560" w:right="1474" w:bottom="1984" w:left="1587" w:header="851" w:footer="850"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D2391" w14:textId="77777777" w:rsidR="00C57767" w:rsidRDefault="00C57767">
      <w:r>
        <w:separator/>
      </w:r>
    </w:p>
  </w:endnote>
  <w:endnote w:type="continuationSeparator" w:id="0">
    <w:p w14:paraId="3621F166" w14:textId="77777777" w:rsidR="00C57767" w:rsidRDefault="00C57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ail">
    <w:charset w:val="00"/>
    <w:family w:val="roman"/>
    <w:pitch w:val="default"/>
    <w:sig w:usb0="00000000" w:usb1="00000000" w:usb2="00000000"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长城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sto MT">
    <w:panose1 w:val="02040603050505030304"/>
    <w:charset w:val="00"/>
    <w:family w:val="roman"/>
    <w:pitch w:val="variable"/>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6A997" w14:textId="77777777" w:rsidR="00870115" w:rsidRDefault="00870115">
    <w:pPr>
      <w:pStyle w:val="af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8563B" w14:textId="77777777" w:rsidR="00870115" w:rsidRDefault="00870115">
    <w:pPr>
      <w:pStyle w:val="af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2651048"/>
      <w:docPartObj>
        <w:docPartGallery w:val="Page Numbers (Bottom of Page)"/>
        <w:docPartUnique/>
      </w:docPartObj>
    </w:sdtPr>
    <w:sdtEndPr/>
    <w:sdtContent>
      <w:p w14:paraId="54AE9A6A" w14:textId="0554E5D3" w:rsidR="00870115" w:rsidRDefault="00870115">
        <w:pPr>
          <w:pStyle w:val="aff2"/>
          <w:jc w:val="center"/>
        </w:pPr>
        <w:r>
          <w:fldChar w:fldCharType="begin"/>
        </w:r>
        <w:r>
          <w:instrText>PAGE   \* MERGEFORMAT</w:instrText>
        </w:r>
        <w:r>
          <w:fldChar w:fldCharType="separate"/>
        </w:r>
        <w:r>
          <w:rPr>
            <w:lang w:val="zh-CN"/>
          </w:rPr>
          <w:t>2</w:t>
        </w:r>
        <w:r>
          <w:fldChar w:fldCharType="end"/>
        </w:r>
      </w:p>
    </w:sdtContent>
  </w:sdt>
  <w:p w14:paraId="294B03AE" w14:textId="77777777" w:rsidR="00870115" w:rsidRDefault="00870115">
    <w:pPr>
      <w:pStyle w:val="aff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1EB53" w14:textId="77777777" w:rsidR="00870115" w:rsidRDefault="00870115">
    <w:pPr>
      <w:pStyle w:val="aff2"/>
      <w:jc w:val="center"/>
    </w:pPr>
    <w:r>
      <w:rPr>
        <w:noProof/>
      </w:rPr>
      <mc:AlternateContent>
        <mc:Choice Requires="wps">
          <w:drawing>
            <wp:anchor distT="0" distB="0" distL="114300" distR="114300" simplePos="0" relativeHeight="251660288" behindDoc="0" locked="0" layoutInCell="1" allowOverlap="1" wp14:anchorId="6C9F9388" wp14:editId="40EBABE9">
              <wp:simplePos x="0" y="0"/>
              <wp:positionH relativeFrom="margin">
                <wp:align>center</wp:align>
              </wp:positionH>
              <wp:positionV relativeFrom="paragraph">
                <wp:posOffset>0</wp:posOffset>
              </wp:positionV>
              <wp:extent cx="1828800" cy="1828800"/>
              <wp:effectExtent l="0" t="0" r="0" b="0"/>
              <wp:wrapNone/>
              <wp:docPr id="13"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8662E5" w14:textId="77777777" w:rsidR="00870115" w:rsidRDefault="00870115">
                          <w:pPr>
                            <w:pStyle w:val="aff2"/>
                          </w:pPr>
                          <w:r>
                            <w:fldChar w:fldCharType="begin"/>
                          </w:r>
                          <w:r>
                            <w:instrText xml:space="preserve"> PAGE  \* MERGEFORMAT </w:instrText>
                          </w:r>
                          <w:r>
                            <w:fldChar w:fldCharType="separate"/>
                          </w:r>
                          <w:r>
                            <w:t>16</w:t>
                          </w:r>
                          <w:r>
                            <w:fldChar w:fldCharType="end"/>
                          </w:r>
                        </w:p>
                      </w:txbxContent>
                    </wps:txbx>
                    <wps:bodyPr wrap="none" lIns="0" tIns="0" rIns="0" bIns="0" upright="1">
                      <a:spAutoFit/>
                    </wps:bodyPr>
                  </wps:wsp>
                </a:graphicData>
              </a:graphic>
            </wp:anchor>
          </w:drawing>
        </mc:Choice>
        <mc:Fallback>
          <w:pict>
            <v:shapetype w14:anchorId="6C9F9388" id="_x0000_t202" coordsize="21600,21600" o:spt="202" path="m,l,21600r21600,l21600,xe">
              <v:stroke joinstyle="miter"/>
              <v:path gradientshapeok="t" o:connecttype="rect"/>
            </v:shapetype>
            <v:shape id="文本框 11" o:spid="_x0000_s1033"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y31EBrYBAABNAwAADgAAAAAAAAAAAAAAAAAuAgAAZHJzL2Uyb0RvYy54bWxQ&#10;SwECLQAUAAYACAAAACEADErw7tYAAAAFAQAADwAAAAAAAAAAAAAAAAAQBAAAZHJzL2Rvd25yZXYu&#10;eG1sUEsFBgAAAAAEAAQA8wAAABMFAAAAAA==&#10;" filled="f" stroked="f">
              <v:textbox style="mso-fit-shape-to-text:t" inset="0,0,0,0">
                <w:txbxContent>
                  <w:p w14:paraId="6C8662E5" w14:textId="77777777" w:rsidR="00870115" w:rsidRDefault="00870115">
                    <w:pPr>
                      <w:pStyle w:val="aff2"/>
                    </w:pPr>
                    <w:r>
                      <w:fldChar w:fldCharType="begin"/>
                    </w:r>
                    <w:r>
                      <w:instrText xml:space="preserve"> PAGE  \* MERGEFORMAT </w:instrText>
                    </w:r>
                    <w:r>
                      <w:fldChar w:fldCharType="separate"/>
                    </w:r>
                    <w:r>
                      <w:t>16</w:t>
                    </w:r>
                    <w:r>
                      <w:fldChar w:fldCharType="end"/>
                    </w:r>
                  </w:p>
                </w:txbxContent>
              </v:textbox>
              <w10:wrap anchorx="margin"/>
            </v:shape>
          </w:pict>
        </mc:Fallback>
      </mc:AlternateContent>
    </w:r>
  </w:p>
  <w:p w14:paraId="7A8CD00B" w14:textId="77777777" w:rsidR="00870115" w:rsidRDefault="00870115">
    <w:pPr>
      <w:pStyle w:val="aff2"/>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5077B" w14:textId="77777777" w:rsidR="00870115" w:rsidRDefault="00870115">
    <w:pPr>
      <w:pStyle w:val="aff2"/>
      <w:ind w:left="180" w:hangingChars="100" w:hanging="180"/>
      <w:jc w:val="right"/>
      <w:rPr>
        <w:rFonts w:eastAsia="楷体_GB2312"/>
      </w:rPr>
    </w:pPr>
    <w:r>
      <w:rPr>
        <w:noProof/>
      </w:rPr>
      <mc:AlternateContent>
        <mc:Choice Requires="wps">
          <w:drawing>
            <wp:anchor distT="0" distB="0" distL="114300" distR="114300" simplePos="0" relativeHeight="251661312" behindDoc="0" locked="0" layoutInCell="1" allowOverlap="1" wp14:anchorId="2C2EEBE1" wp14:editId="1F1BCF3D">
              <wp:simplePos x="0" y="0"/>
              <wp:positionH relativeFrom="margin">
                <wp:align>center</wp:align>
              </wp:positionH>
              <wp:positionV relativeFrom="paragraph">
                <wp:posOffset>0</wp:posOffset>
              </wp:positionV>
              <wp:extent cx="1828800" cy="1828800"/>
              <wp:effectExtent l="0" t="0" r="0" b="0"/>
              <wp:wrapNone/>
              <wp:docPr id="14"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C81B0A" w14:textId="77777777" w:rsidR="00870115" w:rsidRDefault="00870115">
                          <w:pPr>
                            <w:pStyle w:val="aff2"/>
                          </w:pPr>
                          <w:r>
                            <w:fldChar w:fldCharType="begin"/>
                          </w:r>
                          <w:r>
                            <w:instrText xml:space="preserve"> PAGE  \* MERGEFORMAT </w:instrText>
                          </w:r>
                          <w:r>
                            <w:fldChar w:fldCharType="separate"/>
                          </w:r>
                          <w:r>
                            <w:t>22</w:t>
                          </w:r>
                          <w:r>
                            <w:fldChar w:fldCharType="end"/>
                          </w:r>
                        </w:p>
                      </w:txbxContent>
                    </wps:txbx>
                    <wps:bodyPr wrap="none" lIns="0" tIns="0" rIns="0" bIns="0" upright="1">
                      <a:spAutoFit/>
                    </wps:bodyPr>
                  </wps:wsp>
                </a:graphicData>
              </a:graphic>
            </wp:anchor>
          </w:drawing>
        </mc:Choice>
        <mc:Fallback>
          <w:pict>
            <v:shapetype w14:anchorId="2C2EEBE1" id="_x0000_t202" coordsize="21600,21600" o:spt="202" path="m,l,21600r21600,l21600,xe">
              <v:stroke joinstyle="miter"/>
              <v:path gradientshapeok="t" o:connecttype="rect"/>
            </v:shapetype>
            <v:shape id="文本框 12" o:spid="_x0000_s1034"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AH2TWyuAEAAFQDAAAOAAAAAAAAAAAAAAAAAC4CAABkcnMvZTJvRG9jLnht&#10;bFBLAQItABQABgAIAAAAIQAMSvDu1gAAAAUBAAAPAAAAAAAAAAAAAAAAABIEAABkcnMvZG93bnJl&#10;di54bWxQSwUGAAAAAAQABADzAAAAFQUAAAAA&#10;" filled="f" stroked="f">
              <v:textbox style="mso-fit-shape-to-text:t" inset="0,0,0,0">
                <w:txbxContent>
                  <w:p w14:paraId="4DC81B0A" w14:textId="77777777" w:rsidR="00870115" w:rsidRDefault="00870115">
                    <w:pPr>
                      <w:pStyle w:val="aff2"/>
                    </w:pPr>
                    <w:r>
                      <w:fldChar w:fldCharType="begin"/>
                    </w:r>
                    <w:r>
                      <w:instrText xml:space="preserve"> PAGE  \* MERGEFORMAT </w:instrText>
                    </w:r>
                    <w:r>
                      <w:fldChar w:fldCharType="separate"/>
                    </w:r>
                    <w:r>
                      <w:t>22</w:t>
                    </w:r>
                    <w:r>
                      <w:fldChar w:fldCharType="end"/>
                    </w:r>
                  </w:p>
                </w:txbxContent>
              </v:textbox>
              <w10:wrap anchorx="margin"/>
            </v:shape>
          </w:pict>
        </mc:Fallback>
      </mc:AlternateContent>
    </w:r>
    <w:r>
      <w:rPr>
        <w:rFonts w:eastAsia="楷体_GB2312" w:hint="eastAsia"/>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9489163"/>
      <w:docPartObj>
        <w:docPartGallery w:val="Page Numbers (Bottom of Page)"/>
        <w:docPartUnique/>
      </w:docPartObj>
    </w:sdtPr>
    <w:sdtEndPr/>
    <w:sdtContent>
      <w:p w14:paraId="623E7822" w14:textId="64A7C5C8" w:rsidR="00AA4AA8" w:rsidRDefault="00AA4AA8">
        <w:pPr>
          <w:pStyle w:val="aff2"/>
          <w:jc w:val="center"/>
        </w:pPr>
        <w:r>
          <w:fldChar w:fldCharType="begin"/>
        </w:r>
        <w:r>
          <w:instrText>PAGE   \* MERGEFORMAT</w:instrText>
        </w:r>
        <w:r>
          <w:fldChar w:fldCharType="separate"/>
        </w:r>
        <w:r>
          <w:rPr>
            <w:lang w:val="zh-CN"/>
          </w:rPr>
          <w:t>2</w:t>
        </w:r>
        <w:r>
          <w:fldChar w:fldCharType="end"/>
        </w:r>
      </w:p>
    </w:sdtContent>
  </w:sdt>
  <w:p w14:paraId="370A103E" w14:textId="77777777" w:rsidR="00870115" w:rsidRDefault="00870115">
    <w:pPr>
      <w:pStyle w:val="aff2"/>
      <w:ind w:left="180" w:hangingChars="100" w:hanging="180"/>
      <w:jc w:val="right"/>
      <w:rPr>
        <w:rFonts w:eastAsia="楷体_GB231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9563253"/>
      <w:docPartObj>
        <w:docPartGallery w:val="Page Numbers (Bottom of Page)"/>
        <w:docPartUnique/>
      </w:docPartObj>
    </w:sdtPr>
    <w:sdtEndPr/>
    <w:sdtContent>
      <w:p w14:paraId="70A6DBEF" w14:textId="42895DFA" w:rsidR="00AA4AA8" w:rsidRDefault="00AA4AA8">
        <w:pPr>
          <w:pStyle w:val="aff2"/>
          <w:jc w:val="center"/>
        </w:pPr>
        <w:r>
          <w:fldChar w:fldCharType="begin"/>
        </w:r>
        <w:r>
          <w:instrText>PAGE   \* MERGEFORMAT</w:instrText>
        </w:r>
        <w:r>
          <w:fldChar w:fldCharType="separate"/>
        </w:r>
        <w:r>
          <w:rPr>
            <w:lang w:val="zh-CN"/>
          </w:rPr>
          <w:t>2</w:t>
        </w:r>
        <w:r>
          <w:fldChar w:fldCharType="end"/>
        </w:r>
      </w:p>
    </w:sdtContent>
  </w:sdt>
  <w:p w14:paraId="4E0C7E49" w14:textId="458720ED" w:rsidR="00870115" w:rsidRDefault="00870115">
    <w:pPr>
      <w:pStyle w:val="aff2"/>
      <w:ind w:left="180" w:hangingChars="100" w:hanging="180"/>
      <w:jc w:val="right"/>
      <w:rPr>
        <w:rFonts w:eastAsia="楷体_GB231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027E1" w14:textId="77777777" w:rsidR="00870115" w:rsidRDefault="00870115">
    <w:pPr>
      <w:pStyle w:val="aff2"/>
    </w:pPr>
    <w:r>
      <w:rPr>
        <w:noProof/>
      </w:rPr>
      <mc:AlternateContent>
        <mc:Choice Requires="wps">
          <w:drawing>
            <wp:anchor distT="0" distB="0" distL="114300" distR="114300" simplePos="0" relativeHeight="251662336" behindDoc="0" locked="0" layoutInCell="1" allowOverlap="1" wp14:anchorId="08EA08FE" wp14:editId="1567A3BC">
              <wp:simplePos x="0" y="0"/>
              <wp:positionH relativeFrom="margin">
                <wp:align>center</wp:align>
              </wp:positionH>
              <wp:positionV relativeFrom="paragraph">
                <wp:posOffset>0</wp:posOffset>
              </wp:positionV>
              <wp:extent cx="1828800" cy="1828800"/>
              <wp:effectExtent l="0" t="0" r="0" b="0"/>
              <wp:wrapNone/>
              <wp:docPr id="15"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D40DA0" w14:textId="77777777" w:rsidR="00870115" w:rsidRDefault="00870115">
                          <w:pPr>
                            <w:pStyle w:val="aff2"/>
                          </w:pPr>
                          <w:r>
                            <w:fldChar w:fldCharType="begin"/>
                          </w:r>
                          <w:r>
                            <w:instrText xml:space="preserve"> PAGE  \* MERGEFORMAT </w:instrText>
                          </w:r>
                          <w:r>
                            <w:fldChar w:fldCharType="separate"/>
                          </w:r>
                          <w:r>
                            <w:t>24</w:t>
                          </w:r>
                          <w:r>
                            <w:fldChar w:fldCharType="end"/>
                          </w:r>
                        </w:p>
                      </w:txbxContent>
                    </wps:txbx>
                    <wps:bodyPr wrap="none" lIns="0" tIns="0" rIns="0" bIns="0" upright="1">
                      <a:spAutoFit/>
                    </wps:bodyPr>
                  </wps:wsp>
                </a:graphicData>
              </a:graphic>
            </wp:anchor>
          </w:drawing>
        </mc:Choice>
        <mc:Fallback>
          <w:pict>
            <v:shapetype w14:anchorId="08EA08FE" id="_x0000_t202" coordsize="21600,21600" o:spt="202" path="m,l,21600r21600,l21600,xe">
              <v:stroke joinstyle="miter"/>
              <v:path gradientshapeok="t" o:connecttype="rect"/>
            </v:shapetype>
            <v:shape id="文本框 13" o:spid="_x0000_s1035"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YdLq0LkBAABUAwAADgAAAAAAAAAAAAAAAAAuAgAAZHJzL2Uyb0RvYy54&#10;bWxQSwECLQAUAAYACAAAACEADErw7tYAAAAFAQAADwAAAAAAAAAAAAAAAAATBAAAZHJzL2Rvd25y&#10;ZXYueG1sUEsFBgAAAAAEAAQA8wAAABYFAAAAAA==&#10;" filled="f" stroked="f">
              <v:textbox style="mso-fit-shape-to-text:t" inset="0,0,0,0">
                <w:txbxContent>
                  <w:p w14:paraId="42D40DA0" w14:textId="77777777" w:rsidR="00870115" w:rsidRDefault="00870115">
                    <w:pPr>
                      <w:pStyle w:val="aff2"/>
                    </w:pPr>
                    <w:r>
                      <w:fldChar w:fldCharType="begin"/>
                    </w:r>
                    <w:r>
                      <w:instrText xml:space="preserve"> PAGE  \* MERGEFORMAT </w:instrText>
                    </w:r>
                    <w:r>
                      <w:fldChar w:fldCharType="separate"/>
                    </w:r>
                    <w:r>
                      <w:t>24</w:t>
                    </w:r>
                    <w:r>
                      <w:fldChar w:fldCharType="end"/>
                    </w:r>
                  </w:p>
                </w:txbxContent>
              </v:textbox>
              <w10:wrap anchorx="margin"/>
            </v:shape>
          </w:pict>
        </mc:Fallback>
      </mc:AlternateContent>
    </w: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4CB8D" w14:textId="77777777" w:rsidR="00C57767" w:rsidRDefault="00C57767">
      <w:r>
        <w:separator/>
      </w:r>
    </w:p>
  </w:footnote>
  <w:footnote w:type="continuationSeparator" w:id="0">
    <w:p w14:paraId="0A73767F" w14:textId="77777777" w:rsidR="00C57767" w:rsidRDefault="00C57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04EF4" w14:textId="77777777" w:rsidR="00870115" w:rsidRDefault="00870115">
    <w:pPr>
      <w:pStyle w:val="aff4"/>
      <w:pBdr>
        <w:bottom w:val="none" w:sz="0" w:space="0"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E4D57" w14:textId="77777777" w:rsidR="00870115" w:rsidRDefault="00870115">
    <w:pPr>
      <w:pStyle w:val="aff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F936D1"/>
    <w:multiLevelType w:val="multilevel"/>
    <w:tmpl w:val="8EF936D1"/>
    <w:lvl w:ilvl="0">
      <w:start w:val="1"/>
      <w:numFmt w:val="decimal"/>
      <w:suff w:val="nothing"/>
      <w:lvlText w:val="%1　"/>
      <w:lvlJc w:val="left"/>
      <w:pPr>
        <w:ind w:left="425" w:firstLine="0"/>
      </w:pPr>
      <w:rPr>
        <w:rFonts w:ascii="黑体" w:eastAsia="黑体" w:hAnsi="Times New Roman" w:hint="eastAsia"/>
        <w:b w:val="0"/>
        <w:i w:val="0"/>
        <w:sz w:val="21"/>
        <w:szCs w:val="21"/>
      </w:rPr>
    </w:lvl>
    <w:lvl w:ilvl="1">
      <w:start w:val="1"/>
      <w:numFmt w:val="decimal"/>
      <w:pStyle w:val="a"/>
      <w:suff w:val="nothing"/>
      <w:lvlText w:val="%1.%2　"/>
      <w:lvlJc w:val="left"/>
      <w:pPr>
        <w:ind w:left="1418"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0"/>
      <w:suff w:val="nothing"/>
      <w:lvlText w:val="%1.%2.%3　"/>
      <w:lvlJc w:val="left"/>
      <w:pPr>
        <w:tabs>
          <w:tab w:val="left" w:pos="-284"/>
        </w:tabs>
        <w:ind w:left="425" w:firstLine="0"/>
      </w:pPr>
      <w:rPr>
        <w:rFonts w:ascii="黑体" w:eastAsia="黑体" w:hAnsi="Times New Roman" w:hint="default"/>
        <w:b w:val="0"/>
        <w:i w:val="0"/>
        <w:sz w:val="21"/>
      </w:rPr>
    </w:lvl>
    <w:lvl w:ilvl="3">
      <w:start w:val="1"/>
      <w:numFmt w:val="decimal"/>
      <w:suff w:val="nothing"/>
      <w:lvlText w:val="%1.%2.%3.%4　"/>
      <w:lvlJc w:val="left"/>
      <w:pPr>
        <w:ind w:left="142" w:firstLine="0"/>
      </w:pPr>
      <w:rPr>
        <w:rFonts w:ascii="黑体" w:eastAsia="黑体" w:hAnsi="黑体" w:cs="黑体" w:hint="default"/>
        <w:b w:val="0"/>
        <w:i w:val="0"/>
        <w:sz w:val="21"/>
      </w:rPr>
    </w:lvl>
    <w:lvl w:ilvl="4">
      <w:start w:val="1"/>
      <w:numFmt w:val="decimal"/>
      <w:suff w:val="nothing"/>
      <w:lvlText w:val="%1.%2.%3.%4.%5　"/>
      <w:lvlJc w:val="left"/>
      <w:pPr>
        <w:ind w:left="0" w:firstLine="0"/>
      </w:pPr>
      <w:rPr>
        <w:rFonts w:ascii="黑体" w:eastAsia="黑体" w:hAnsi="黑体" w:cs="黑体" w:hint="default"/>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95E7A937"/>
    <w:multiLevelType w:val="singleLevel"/>
    <w:tmpl w:val="95E7A937"/>
    <w:lvl w:ilvl="0">
      <w:start w:val="7"/>
      <w:numFmt w:val="chineseCounting"/>
      <w:suff w:val="nothing"/>
      <w:lvlText w:val="%1、"/>
      <w:lvlJc w:val="left"/>
      <w:rPr>
        <w:rFonts w:hint="eastAsia"/>
      </w:rPr>
    </w:lvl>
  </w:abstractNum>
  <w:abstractNum w:abstractNumId="2" w15:restartNumberingAfterBreak="0">
    <w:nsid w:val="A0C3C372"/>
    <w:multiLevelType w:val="singleLevel"/>
    <w:tmpl w:val="A0C3C372"/>
    <w:lvl w:ilvl="0">
      <w:start w:val="1"/>
      <w:numFmt w:val="decimal"/>
      <w:suff w:val="nothing"/>
      <w:lvlText w:val="（%1）"/>
      <w:lvlJc w:val="left"/>
    </w:lvl>
  </w:abstractNum>
  <w:abstractNum w:abstractNumId="3" w15:restartNumberingAfterBreak="0">
    <w:nsid w:val="AF42D0C1"/>
    <w:multiLevelType w:val="singleLevel"/>
    <w:tmpl w:val="AF42D0C1"/>
    <w:lvl w:ilvl="0">
      <w:start w:val="1"/>
      <w:numFmt w:val="decimal"/>
      <w:lvlText w:val="(%1)"/>
      <w:lvlJc w:val="left"/>
      <w:pPr>
        <w:ind w:left="425" w:hanging="425"/>
      </w:pPr>
      <w:rPr>
        <w:rFonts w:hint="default"/>
      </w:rPr>
    </w:lvl>
  </w:abstractNum>
  <w:abstractNum w:abstractNumId="4" w15:restartNumberingAfterBreak="0">
    <w:nsid w:val="B2B2FE05"/>
    <w:multiLevelType w:val="singleLevel"/>
    <w:tmpl w:val="B2B2FE05"/>
    <w:lvl w:ilvl="0">
      <w:start w:val="1"/>
      <w:numFmt w:val="decimal"/>
      <w:suff w:val="nothing"/>
      <w:lvlText w:val="%1．"/>
      <w:lvlJc w:val="left"/>
      <w:pPr>
        <w:ind w:left="0" w:firstLine="400"/>
      </w:pPr>
      <w:rPr>
        <w:rFonts w:hint="default"/>
      </w:rPr>
    </w:lvl>
  </w:abstractNum>
  <w:abstractNum w:abstractNumId="5" w15:restartNumberingAfterBreak="0">
    <w:nsid w:val="B4CDEB94"/>
    <w:multiLevelType w:val="singleLevel"/>
    <w:tmpl w:val="B4CDEB94"/>
    <w:lvl w:ilvl="0">
      <w:start w:val="1"/>
      <w:numFmt w:val="decimal"/>
      <w:suff w:val="nothing"/>
      <w:lvlText w:val="%1．"/>
      <w:lvlJc w:val="left"/>
      <w:pPr>
        <w:ind w:left="0" w:firstLine="400"/>
      </w:pPr>
      <w:rPr>
        <w:rFonts w:hint="default"/>
      </w:rPr>
    </w:lvl>
  </w:abstractNum>
  <w:abstractNum w:abstractNumId="6" w15:restartNumberingAfterBreak="0">
    <w:nsid w:val="C29E6077"/>
    <w:multiLevelType w:val="singleLevel"/>
    <w:tmpl w:val="C29E6077"/>
    <w:lvl w:ilvl="0">
      <w:start w:val="1"/>
      <w:numFmt w:val="decimal"/>
      <w:lvlText w:val="(%1)"/>
      <w:lvlJc w:val="left"/>
      <w:pPr>
        <w:ind w:left="425" w:hanging="425"/>
      </w:pPr>
      <w:rPr>
        <w:rFonts w:hint="default"/>
      </w:rPr>
    </w:lvl>
  </w:abstractNum>
  <w:abstractNum w:abstractNumId="7" w15:restartNumberingAfterBreak="0">
    <w:nsid w:val="D3285168"/>
    <w:multiLevelType w:val="singleLevel"/>
    <w:tmpl w:val="D3285168"/>
    <w:lvl w:ilvl="0">
      <w:start w:val="1"/>
      <w:numFmt w:val="decimal"/>
      <w:suff w:val="nothing"/>
      <w:lvlText w:val="%1．"/>
      <w:lvlJc w:val="left"/>
      <w:pPr>
        <w:ind w:left="-420" w:firstLine="400"/>
      </w:pPr>
      <w:rPr>
        <w:rFonts w:hint="default"/>
      </w:rPr>
    </w:lvl>
  </w:abstractNum>
  <w:abstractNum w:abstractNumId="8" w15:restartNumberingAfterBreak="0">
    <w:nsid w:val="F6733FC5"/>
    <w:multiLevelType w:val="singleLevel"/>
    <w:tmpl w:val="F6733FC5"/>
    <w:lvl w:ilvl="0">
      <w:start w:val="1"/>
      <w:numFmt w:val="decimal"/>
      <w:suff w:val="nothing"/>
      <w:lvlText w:val="%1．"/>
      <w:lvlJc w:val="left"/>
      <w:pPr>
        <w:ind w:left="0" w:firstLine="400"/>
      </w:pPr>
      <w:rPr>
        <w:rFonts w:hint="default"/>
      </w:rPr>
    </w:lvl>
  </w:abstractNum>
  <w:abstractNum w:abstractNumId="9" w15:restartNumberingAfterBreak="0">
    <w:nsid w:val="F90AF49E"/>
    <w:multiLevelType w:val="singleLevel"/>
    <w:tmpl w:val="F90AF49E"/>
    <w:lvl w:ilvl="0">
      <w:start w:val="1"/>
      <w:numFmt w:val="decimal"/>
      <w:suff w:val="nothing"/>
      <w:lvlText w:val="%1．"/>
      <w:lvlJc w:val="left"/>
      <w:pPr>
        <w:ind w:left="0" w:firstLine="400"/>
      </w:pPr>
      <w:rPr>
        <w:rFonts w:hint="default"/>
      </w:rPr>
    </w:lvl>
  </w:abstractNum>
  <w:abstractNum w:abstractNumId="10" w15:restartNumberingAfterBreak="0">
    <w:nsid w:val="FE293A88"/>
    <w:multiLevelType w:val="singleLevel"/>
    <w:tmpl w:val="FE293A88"/>
    <w:lvl w:ilvl="0">
      <w:start w:val="3"/>
      <w:numFmt w:val="chineseCounting"/>
      <w:pStyle w:val="a1"/>
      <w:suff w:val="nothing"/>
      <w:lvlText w:val="%1、"/>
      <w:lvlJc w:val="left"/>
      <w:rPr>
        <w:rFonts w:hint="eastAsia"/>
      </w:rPr>
    </w:lvl>
  </w:abstractNum>
  <w:abstractNum w:abstractNumId="11" w15:restartNumberingAfterBreak="0">
    <w:nsid w:val="00000006"/>
    <w:multiLevelType w:val="multilevel"/>
    <w:tmpl w:val="00000006"/>
    <w:lvl w:ilvl="0">
      <w:start w:val="1"/>
      <w:numFmt w:val="decimal"/>
      <w:pStyle w:val="11"/>
      <w:lvlText w:val="%1"/>
      <w:lvlJc w:val="left"/>
      <w:pPr>
        <w:tabs>
          <w:tab w:val="left" w:pos="2238"/>
        </w:tabs>
        <w:ind w:left="2238" w:hanging="432"/>
      </w:pPr>
      <w:rPr>
        <w:rFonts w:hint="default"/>
        <w:u w:val="none"/>
      </w:rPr>
    </w:lvl>
    <w:lvl w:ilvl="1">
      <w:start w:val="1"/>
      <w:numFmt w:val="decimal"/>
      <w:pStyle w:val="a2"/>
      <w:lvlText w:val="%1.%2"/>
      <w:lvlJc w:val="left"/>
      <w:pPr>
        <w:tabs>
          <w:tab w:val="left" w:pos="2277"/>
        </w:tabs>
        <w:ind w:left="2277" w:hanging="576"/>
      </w:pPr>
      <w:rPr>
        <w:rFonts w:hint="default"/>
        <w:u w:val="none"/>
      </w:rPr>
    </w:lvl>
    <w:lvl w:ilvl="2">
      <w:start w:val="1"/>
      <w:numFmt w:val="decimal"/>
      <w:lvlText w:val="%1.%2.%3"/>
      <w:lvlJc w:val="left"/>
      <w:pPr>
        <w:tabs>
          <w:tab w:val="left" w:pos="2421"/>
        </w:tabs>
        <w:ind w:left="2421" w:hanging="720"/>
      </w:pPr>
      <w:rPr>
        <w:rFonts w:ascii="Times New Roman" w:eastAsia="宋体" w:hAnsi="Times New Roman" w:hint="default"/>
        <w:sz w:val="24"/>
        <w:u w:val="none"/>
      </w:rPr>
    </w:lvl>
    <w:lvl w:ilvl="3">
      <w:start w:val="1"/>
      <w:numFmt w:val="decimal"/>
      <w:lvlText w:val="%1.%2.%3.%4"/>
      <w:lvlJc w:val="left"/>
      <w:pPr>
        <w:tabs>
          <w:tab w:val="left" w:pos="2565"/>
        </w:tabs>
        <w:ind w:left="2565" w:hanging="864"/>
      </w:pPr>
      <w:rPr>
        <w:rFonts w:ascii="Times New Roman" w:hint="default"/>
        <w:u w:val="none"/>
      </w:rPr>
    </w:lvl>
    <w:lvl w:ilvl="4">
      <w:start w:val="1"/>
      <w:numFmt w:val="decimal"/>
      <w:lvlText w:val="%1.%2.%3.%4.%5"/>
      <w:lvlJc w:val="left"/>
      <w:pPr>
        <w:tabs>
          <w:tab w:val="left" w:pos="2709"/>
        </w:tabs>
        <w:ind w:left="2709" w:hanging="1008"/>
      </w:pPr>
      <w:rPr>
        <w:rFonts w:hint="default"/>
        <w:u w:val="none"/>
      </w:rPr>
    </w:lvl>
    <w:lvl w:ilvl="5">
      <w:start w:val="1"/>
      <w:numFmt w:val="decimal"/>
      <w:lvlText w:val="%1.%2.%3.%4.%5.%6"/>
      <w:lvlJc w:val="left"/>
      <w:pPr>
        <w:tabs>
          <w:tab w:val="left" w:pos="2853"/>
        </w:tabs>
        <w:ind w:left="2853" w:hanging="1152"/>
      </w:pPr>
      <w:rPr>
        <w:rFonts w:hint="default"/>
        <w:u w:val="none"/>
      </w:rPr>
    </w:lvl>
    <w:lvl w:ilvl="6">
      <w:start w:val="1"/>
      <w:numFmt w:val="decimal"/>
      <w:lvlText w:val="%1.%2.%3.%4.%5.%6.%7"/>
      <w:lvlJc w:val="left"/>
      <w:pPr>
        <w:tabs>
          <w:tab w:val="left" w:pos="2997"/>
        </w:tabs>
        <w:ind w:left="2997" w:hanging="1296"/>
      </w:pPr>
      <w:rPr>
        <w:rFonts w:hint="default"/>
        <w:u w:val="none"/>
      </w:rPr>
    </w:lvl>
    <w:lvl w:ilvl="7">
      <w:start w:val="1"/>
      <w:numFmt w:val="decimal"/>
      <w:lvlText w:val="%1.%2.%3.%4.%5.%6.%7.%8"/>
      <w:lvlJc w:val="left"/>
      <w:pPr>
        <w:tabs>
          <w:tab w:val="left" w:pos="3141"/>
        </w:tabs>
        <w:ind w:left="3141" w:hanging="1440"/>
      </w:pPr>
      <w:rPr>
        <w:rFonts w:hint="default"/>
        <w:u w:val="none"/>
      </w:rPr>
    </w:lvl>
    <w:lvl w:ilvl="8">
      <w:start w:val="1"/>
      <w:numFmt w:val="decimal"/>
      <w:lvlText w:val="%1.%2.%3.%4.%5.%6.%7.%8.%9"/>
      <w:lvlJc w:val="left"/>
      <w:pPr>
        <w:tabs>
          <w:tab w:val="left" w:pos="3285"/>
        </w:tabs>
        <w:ind w:left="3285" w:hanging="1584"/>
      </w:pPr>
      <w:rPr>
        <w:rFonts w:hint="default"/>
        <w:u w:val="none"/>
      </w:rPr>
    </w:lvl>
  </w:abstractNum>
  <w:abstractNum w:abstractNumId="12" w15:restartNumberingAfterBreak="0">
    <w:nsid w:val="0B70834F"/>
    <w:multiLevelType w:val="singleLevel"/>
    <w:tmpl w:val="0B70834F"/>
    <w:lvl w:ilvl="0">
      <w:start w:val="1"/>
      <w:numFmt w:val="decimal"/>
      <w:suff w:val="nothing"/>
      <w:lvlText w:val="%1．"/>
      <w:lvlJc w:val="left"/>
      <w:pPr>
        <w:ind w:left="0" w:firstLine="400"/>
      </w:pPr>
      <w:rPr>
        <w:rFonts w:hint="default"/>
      </w:rPr>
    </w:lvl>
  </w:abstractNum>
  <w:abstractNum w:abstractNumId="13" w15:restartNumberingAfterBreak="0">
    <w:nsid w:val="0BEDCE8E"/>
    <w:multiLevelType w:val="singleLevel"/>
    <w:tmpl w:val="0BEDCE8E"/>
    <w:lvl w:ilvl="0">
      <w:start w:val="1"/>
      <w:numFmt w:val="decimal"/>
      <w:suff w:val="nothing"/>
      <w:lvlText w:val="%1．"/>
      <w:lvlJc w:val="left"/>
      <w:pPr>
        <w:ind w:left="0" w:firstLine="400"/>
      </w:pPr>
      <w:rPr>
        <w:rFonts w:hint="default"/>
      </w:rPr>
    </w:lvl>
  </w:abstractNum>
  <w:abstractNum w:abstractNumId="14" w15:restartNumberingAfterBreak="0">
    <w:nsid w:val="0C1A9FFC"/>
    <w:multiLevelType w:val="singleLevel"/>
    <w:tmpl w:val="0C1A9FFC"/>
    <w:lvl w:ilvl="0">
      <w:start w:val="1"/>
      <w:numFmt w:val="chineseCounting"/>
      <w:suff w:val="space"/>
      <w:lvlText w:val="第%1章"/>
      <w:lvlJc w:val="left"/>
      <w:rPr>
        <w:rFonts w:hint="eastAsia"/>
      </w:rPr>
    </w:lvl>
  </w:abstractNum>
  <w:abstractNum w:abstractNumId="15" w15:restartNumberingAfterBreak="0">
    <w:nsid w:val="0D1516BE"/>
    <w:multiLevelType w:val="multilevel"/>
    <w:tmpl w:val="0D1516BE"/>
    <w:lvl w:ilvl="0">
      <w:start w:val="1"/>
      <w:numFmt w:val="chineseCountingThousand"/>
      <w:pStyle w:val="a3"/>
      <w:suff w:val="space"/>
      <w:lvlText w:val="(%1)"/>
      <w:lvlJc w:val="left"/>
      <w:pPr>
        <w:ind w:left="640" w:firstLine="0"/>
      </w:pPr>
      <w:rPr>
        <w:rFonts w:ascii="楷体_GB2312" w:eastAsia="楷体_GB2312" w:hint="eastAsia"/>
        <w:sz w:val="32"/>
        <w:szCs w:val="32"/>
      </w:rPr>
    </w:lvl>
    <w:lvl w:ilvl="1">
      <w:start w:val="1"/>
      <w:numFmt w:val="lowerLetter"/>
      <w:pStyle w:val="a4"/>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6" w15:restartNumberingAfterBreak="0">
    <w:nsid w:val="16516015"/>
    <w:multiLevelType w:val="multilevel"/>
    <w:tmpl w:val="16516015"/>
    <w:lvl w:ilvl="0">
      <w:start w:val="1"/>
      <w:numFmt w:val="chineseCountingThousand"/>
      <w:pStyle w:val="a5"/>
      <w:suff w:val="space"/>
      <w:lvlText w:val="(%1)"/>
      <w:lvlJc w:val="left"/>
      <w:pPr>
        <w:ind w:left="0" w:firstLine="0"/>
      </w:pPr>
      <w:rPr>
        <w:rFonts w:ascii="楷体_GB2312" w:eastAsia="楷体_GB2312" w:hint="eastAsia"/>
        <w:sz w:val="32"/>
        <w:szCs w:val="32"/>
      </w:rPr>
    </w:lvl>
    <w:lvl w:ilvl="1">
      <w:start w:val="1"/>
      <w:numFmt w:val="lowerLetter"/>
      <w:pStyle w:val="a6"/>
      <w:lvlText w:val="%2)"/>
      <w:lvlJc w:val="left"/>
      <w:pPr>
        <w:ind w:left="840" w:hanging="420"/>
      </w:pPr>
    </w:lvl>
    <w:lvl w:ilvl="2">
      <w:start w:val="1"/>
      <w:numFmt w:val="lowerRoman"/>
      <w:pStyle w:val="a7"/>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69FB15F"/>
    <w:multiLevelType w:val="singleLevel"/>
    <w:tmpl w:val="269FB15F"/>
    <w:lvl w:ilvl="0">
      <w:start w:val="1"/>
      <w:numFmt w:val="chineseCounting"/>
      <w:suff w:val="nothing"/>
      <w:lvlText w:val="%1、"/>
      <w:lvlJc w:val="left"/>
      <w:pPr>
        <w:ind w:left="0" w:firstLine="420"/>
      </w:pPr>
      <w:rPr>
        <w:rFonts w:hint="eastAsia"/>
      </w:rPr>
    </w:lvl>
  </w:abstractNum>
  <w:abstractNum w:abstractNumId="18" w15:restartNumberingAfterBreak="0">
    <w:nsid w:val="657D3FBC"/>
    <w:multiLevelType w:val="multilevel"/>
    <w:tmpl w:val="657D3FBC"/>
    <w:lvl w:ilvl="0">
      <w:start w:val="1"/>
      <w:numFmt w:val="upperLetter"/>
      <w:suff w:val="nothing"/>
      <w:lvlText w:val="附　录　%1"/>
      <w:lvlJc w:val="left"/>
      <w:pPr>
        <w:ind w:left="4112" w:firstLine="0"/>
      </w:pPr>
      <w:rPr>
        <w:rFonts w:ascii="黑体" w:eastAsia="黑体" w:hAnsi="Times New Roman" w:hint="eastAsia"/>
        <w:b w:val="0"/>
        <w:i w:val="0"/>
        <w:spacing w:val="0"/>
        <w:w w:val="100"/>
        <w:sz w:val="21"/>
      </w:rPr>
    </w:lvl>
    <w:lvl w:ilvl="1">
      <w:start w:val="1"/>
      <w:numFmt w:val="decimal"/>
      <w:pStyle w:val="a8"/>
      <w:suff w:val="nothing"/>
      <w:lvlText w:val="%1.%2　"/>
      <w:lvlJc w:val="left"/>
      <w:pPr>
        <w:ind w:left="-141" w:firstLine="0"/>
      </w:pPr>
      <w:rPr>
        <w:rFonts w:ascii="黑体" w:eastAsia="黑体" w:hAnsi="Times New Roman" w:hint="eastAsia"/>
        <w:b w:val="0"/>
        <w:i w:val="0"/>
        <w:spacing w:val="0"/>
        <w:w w:val="100"/>
        <w:kern w:val="21"/>
        <w:sz w:val="21"/>
      </w:rPr>
    </w:lvl>
    <w:lvl w:ilvl="2">
      <w:start w:val="1"/>
      <w:numFmt w:val="decimal"/>
      <w:suff w:val="nothing"/>
      <w:lvlText w:val="%1.%2.%3　"/>
      <w:lvlJc w:val="left"/>
      <w:pPr>
        <w:ind w:left="-141" w:firstLine="0"/>
      </w:pPr>
      <w:rPr>
        <w:rFonts w:ascii="黑体" w:eastAsia="黑体" w:hAnsi="Times New Roman" w:hint="eastAsia"/>
        <w:b w:val="0"/>
        <w:i w:val="0"/>
        <w:sz w:val="21"/>
      </w:rPr>
    </w:lvl>
    <w:lvl w:ilvl="3">
      <w:start w:val="1"/>
      <w:numFmt w:val="decimal"/>
      <w:suff w:val="nothing"/>
      <w:lvlText w:val="%1.%2.%3.%4　"/>
      <w:lvlJc w:val="left"/>
      <w:pPr>
        <w:ind w:left="568" w:firstLine="0"/>
      </w:pPr>
      <w:rPr>
        <w:rFonts w:ascii="黑体" w:eastAsia="黑体" w:hAnsi="Times New Roman" w:hint="eastAsia"/>
        <w:b w:val="0"/>
        <w:i w:val="0"/>
        <w:sz w:val="21"/>
      </w:rPr>
    </w:lvl>
    <w:lvl w:ilvl="4">
      <w:start w:val="1"/>
      <w:numFmt w:val="decimal"/>
      <w:suff w:val="nothing"/>
      <w:lvlText w:val="%1.%2.%3.%4.%5　"/>
      <w:lvlJc w:val="left"/>
      <w:pPr>
        <w:ind w:left="-141" w:firstLine="0"/>
      </w:pPr>
      <w:rPr>
        <w:rFonts w:ascii="黑体" w:eastAsia="黑体" w:hAnsi="Times New Roman" w:hint="eastAsia"/>
        <w:b w:val="0"/>
        <w:i w:val="0"/>
        <w:sz w:val="21"/>
      </w:rPr>
    </w:lvl>
    <w:lvl w:ilvl="5">
      <w:start w:val="1"/>
      <w:numFmt w:val="decimal"/>
      <w:suff w:val="nothing"/>
      <w:lvlText w:val="%1.%2.%3.%4.%5.%6　"/>
      <w:lvlJc w:val="left"/>
      <w:pPr>
        <w:ind w:left="-141" w:firstLine="0"/>
      </w:pPr>
      <w:rPr>
        <w:rFonts w:ascii="黑体" w:eastAsia="黑体" w:hAnsi="Times New Roman" w:hint="eastAsia"/>
        <w:b w:val="0"/>
        <w:i w:val="0"/>
        <w:sz w:val="21"/>
      </w:rPr>
    </w:lvl>
    <w:lvl w:ilvl="6">
      <w:start w:val="1"/>
      <w:numFmt w:val="decimal"/>
      <w:suff w:val="nothing"/>
      <w:lvlText w:val="%1.%2.%3.%4.%5.%6.%7　"/>
      <w:lvlJc w:val="left"/>
      <w:pPr>
        <w:ind w:left="-141" w:firstLine="0"/>
      </w:pPr>
      <w:rPr>
        <w:rFonts w:ascii="黑体" w:eastAsia="黑体" w:hAnsi="Times New Roman" w:hint="eastAsia"/>
        <w:b w:val="0"/>
        <w:i w:val="0"/>
        <w:sz w:val="21"/>
      </w:rPr>
    </w:lvl>
    <w:lvl w:ilvl="7">
      <w:start w:val="1"/>
      <w:numFmt w:val="decimal"/>
      <w:lvlText w:val="%1.%2.%3.%4.%5.%6.%7.%8"/>
      <w:lvlJc w:val="left"/>
      <w:pPr>
        <w:tabs>
          <w:tab w:val="left" w:pos="4253"/>
        </w:tabs>
        <w:ind w:left="4253" w:hanging="1418"/>
      </w:pPr>
    </w:lvl>
    <w:lvl w:ilvl="8">
      <w:start w:val="1"/>
      <w:numFmt w:val="decimal"/>
      <w:lvlText w:val="%1.%2.%3.%4.%5.%6.%7.%8.%9"/>
      <w:lvlJc w:val="left"/>
      <w:pPr>
        <w:tabs>
          <w:tab w:val="left" w:pos="4961"/>
        </w:tabs>
        <w:ind w:left="4961" w:hanging="1700"/>
      </w:pPr>
    </w:lvl>
  </w:abstractNum>
  <w:num w:numId="1">
    <w:abstractNumId w:val="11"/>
  </w:num>
  <w:num w:numId="2">
    <w:abstractNumId w:val="15"/>
  </w:num>
  <w:num w:numId="3">
    <w:abstractNumId w:val="10"/>
  </w:num>
  <w:num w:numId="4">
    <w:abstractNumId w:val="16"/>
  </w:num>
  <w:num w:numId="5">
    <w:abstractNumId w:val="18"/>
  </w:num>
  <w:num w:numId="6">
    <w:abstractNumId w:val="0"/>
  </w:num>
  <w:num w:numId="7">
    <w:abstractNumId w:val="14"/>
  </w:num>
  <w:num w:numId="8">
    <w:abstractNumId w:val="17"/>
  </w:num>
  <w:num w:numId="9">
    <w:abstractNumId w:val="4"/>
  </w:num>
  <w:num w:numId="10">
    <w:abstractNumId w:val="9"/>
  </w:num>
  <w:num w:numId="11">
    <w:abstractNumId w:val="12"/>
  </w:num>
  <w:num w:numId="12">
    <w:abstractNumId w:val="13"/>
  </w:num>
  <w:num w:numId="13">
    <w:abstractNumId w:val="3"/>
  </w:num>
  <w:num w:numId="14">
    <w:abstractNumId w:val="8"/>
  </w:num>
  <w:num w:numId="15">
    <w:abstractNumId w:val="5"/>
  </w:num>
  <w:num w:numId="16">
    <w:abstractNumId w:val="7"/>
  </w:num>
  <w:num w:numId="17">
    <w:abstractNumId w:val="6"/>
  </w:num>
  <w:num w:numId="18">
    <w:abstractNumId w:val="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210"/>
  <w:drawingGridVerticalSpacing w:val="-794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UwMjg2NjdmNmQzNjU2MDY3YjYzOTg4M2ViNWJlYzQifQ=="/>
  </w:docVars>
  <w:rsids>
    <w:rsidRoot w:val="0070784A"/>
    <w:rsid w:val="00005EC9"/>
    <w:rsid w:val="00006D21"/>
    <w:rsid w:val="000127FE"/>
    <w:rsid w:val="00016902"/>
    <w:rsid w:val="00017A03"/>
    <w:rsid w:val="000274C6"/>
    <w:rsid w:val="0002781D"/>
    <w:rsid w:val="00040618"/>
    <w:rsid w:val="00041547"/>
    <w:rsid w:val="00052640"/>
    <w:rsid w:val="00052912"/>
    <w:rsid w:val="00063D15"/>
    <w:rsid w:val="00074928"/>
    <w:rsid w:val="00091C9D"/>
    <w:rsid w:val="00092E92"/>
    <w:rsid w:val="00097BD9"/>
    <w:rsid w:val="000C106E"/>
    <w:rsid w:val="000C5476"/>
    <w:rsid w:val="000E7968"/>
    <w:rsid w:val="000F3387"/>
    <w:rsid w:val="00115FE6"/>
    <w:rsid w:val="00116BAE"/>
    <w:rsid w:val="0012541B"/>
    <w:rsid w:val="001453A1"/>
    <w:rsid w:val="00162D59"/>
    <w:rsid w:val="00164F4B"/>
    <w:rsid w:val="00175C47"/>
    <w:rsid w:val="00185D6B"/>
    <w:rsid w:val="00186162"/>
    <w:rsid w:val="001969AA"/>
    <w:rsid w:val="001A2ED8"/>
    <w:rsid w:val="001A367D"/>
    <w:rsid w:val="001A5EF3"/>
    <w:rsid w:val="001C23BF"/>
    <w:rsid w:val="001D6D72"/>
    <w:rsid w:val="001D7E18"/>
    <w:rsid w:val="001E2FD2"/>
    <w:rsid w:val="001E4BC4"/>
    <w:rsid w:val="001F4D2B"/>
    <w:rsid w:val="00206242"/>
    <w:rsid w:val="002069C8"/>
    <w:rsid w:val="002101BD"/>
    <w:rsid w:val="002139EB"/>
    <w:rsid w:val="0022188F"/>
    <w:rsid w:val="00222B8F"/>
    <w:rsid w:val="00222DFA"/>
    <w:rsid w:val="002263D1"/>
    <w:rsid w:val="00230A1A"/>
    <w:rsid w:val="002314A3"/>
    <w:rsid w:val="00241856"/>
    <w:rsid w:val="002504FF"/>
    <w:rsid w:val="002523FD"/>
    <w:rsid w:val="0025312F"/>
    <w:rsid w:val="00255546"/>
    <w:rsid w:val="00263C6A"/>
    <w:rsid w:val="00280E34"/>
    <w:rsid w:val="002813CA"/>
    <w:rsid w:val="00286014"/>
    <w:rsid w:val="002A5B92"/>
    <w:rsid w:val="002B1D56"/>
    <w:rsid w:val="002D3315"/>
    <w:rsid w:val="002D7F77"/>
    <w:rsid w:val="002F262C"/>
    <w:rsid w:val="003102A2"/>
    <w:rsid w:val="00331810"/>
    <w:rsid w:val="00352136"/>
    <w:rsid w:val="003601A1"/>
    <w:rsid w:val="003730DC"/>
    <w:rsid w:val="00380064"/>
    <w:rsid w:val="00381105"/>
    <w:rsid w:val="00381570"/>
    <w:rsid w:val="00381BB4"/>
    <w:rsid w:val="003958B2"/>
    <w:rsid w:val="0039632C"/>
    <w:rsid w:val="003A51AB"/>
    <w:rsid w:val="003B0A94"/>
    <w:rsid w:val="003B1109"/>
    <w:rsid w:val="003B35DB"/>
    <w:rsid w:val="003C2697"/>
    <w:rsid w:val="003D080C"/>
    <w:rsid w:val="003D19B4"/>
    <w:rsid w:val="003D4886"/>
    <w:rsid w:val="003D6204"/>
    <w:rsid w:val="003D666D"/>
    <w:rsid w:val="003F46A7"/>
    <w:rsid w:val="004014FD"/>
    <w:rsid w:val="00423B85"/>
    <w:rsid w:val="00425A85"/>
    <w:rsid w:val="004263EB"/>
    <w:rsid w:val="00432B31"/>
    <w:rsid w:val="0043561C"/>
    <w:rsid w:val="00446B98"/>
    <w:rsid w:val="00453EE9"/>
    <w:rsid w:val="00473865"/>
    <w:rsid w:val="0048093D"/>
    <w:rsid w:val="00485744"/>
    <w:rsid w:val="004929D5"/>
    <w:rsid w:val="00495DBC"/>
    <w:rsid w:val="00495F57"/>
    <w:rsid w:val="004978CA"/>
    <w:rsid w:val="004A3FA3"/>
    <w:rsid w:val="004B3D80"/>
    <w:rsid w:val="004B41B1"/>
    <w:rsid w:val="004E0863"/>
    <w:rsid w:val="004E3E63"/>
    <w:rsid w:val="00504DED"/>
    <w:rsid w:val="00522C87"/>
    <w:rsid w:val="00526589"/>
    <w:rsid w:val="00545140"/>
    <w:rsid w:val="0055214F"/>
    <w:rsid w:val="005556A5"/>
    <w:rsid w:val="0056117D"/>
    <w:rsid w:val="0056143E"/>
    <w:rsid w:val="005772C4"/>
    <w:rsid w:val="0058754B"/>
    <w:rsid w:val="005B2726"/>
    <w:rsid w:val="005B56DF"/>
    <w:rsid w:val="005C37D8"/>
    <w:rsid w:val="005C688B"/>
    <w:rsid w:val="005C6B3C"/>
    <w:rsid w:val="005D46FA"/>
    <w:rsid w:val="005E6BBB"/>
    <w:rsid w:val="00610C67"/>
    <w:rsid w:val="006123C2"/>
    <w:rsid w:val="00641E72"/>
    <w:rsid w:val="00664E40"/>
    <w:rsid w:val="0068504A"/>
    <w:rsid w:val="0068515F"/>
    <w:rsid w:val="00687C87"/>
    <w:rsid w:val="006947CA"/>
    <w:rsid w:val="006A61E9"/>
    <w:rsid w:val="006B2599"/>
    <w:rsid w:val="006B6300"/>
    <w:rsid w:val="006C5E01"/>
    <w:rsid w:val="006D0A13"/>
    <w:rsid w:val="006D4C66"/>
    <w:rsid w:val="006E025D"/>
    <w:rsid w:val="006E75D9"/>
    <w:rsid w:val="006F5FAC"/>
    <w:rsid w:val="00703837"/>
    <w:rsid w:val="0070784A"/>
    <w:rsid w:val="007203CC"/>
    <w:rsid w:val="00730CC6"/>
    <w:rsid w:val="00740D0D"/>
    <w:rsid w:val="00743EAA"/>
    <w:rsid w:val="00750AD8"/>
    <w:rsid w:val="007647FD"/>
    <w:rsid w:val="007666FF"/>
    <w:rsid w:val="0077058E"/>
    <w:rsid w:val="0079123E"/>
    <w:rsid w:val="00793ABB"/>
    <w:rsid w:val="0079784E"/>
    <w:rsid w:val="007C242F"/>
    <w:rsid w:val="007D0446"/>
    <w:rsid w:val="007F2A83"/>
    <w:rsid w:val="007F3811"/>
    <w:rsid w:val="007F512B"/>
    <w:rsid w:val="00801CDE"/>
    <w:rsid w:val="00802770"/>
    <w:rsid w:val="0081382B"/>
    <w:rsid w:val="00815AC9"/>
    <w:rsid w:val="00823BDE"/>
    <w:rsid w:val="00842354"/>
    <w:rsid w:val="00842E06"/>
    <w:rsid w:val="008511F3"/>
    <w:rsid w:val="0085480C"/>
    <w:rsid w:val="00870115"/>
    <w:rsid w:val="00877465"/>
    <w:rsid w:val="008A1BD4"/>
    <w:rsid w:val="008A2650"/>
    <w:rsid w:val="008B6242"/>
    <w:rsid w:val="008C7C9F"/>
    <w:rsid w:val="008D2E27"/>
    <w:rsid w:val="00915948"/>
    <w:rsid w:val="00923E97"/>
    <w:rsid w:val="00981802"/>
    <w:rsid w:val="009A5642"/>
    <w:rsid w:val="009B5270"/>
    <w:rsid w:val="009C10AF"/>
    <w:rsid w:val="009C207B"/>
    <w:rsid w:val="009D41D7"/>
    <w:rsid w:val="009D7D4A"/>
    <w:rsid w:val="009E03FD"/>
    <w:rsid w:val="009E2384"/>
    <w:rsid w:val="00A0779E"/>
    <w:rsid w:val="00A1747A"/>
    <w:rsid w:val="00A34DC1"/>
    <w:rsid w:val="00A41E73"/>
    <w:rsid w:val="00A618F2"/>
    <w:rsid w:val="00A61CCE"/>
    <w:rsid w:val="00A72E80"/>
    <w:rsid w:val="00A92B7C"/>
    <w:rsid w:val="00A96F2E"/>
    <w:rsid w:val="00AA1709"/>
    <w:rsid w:val="00AA4AA8"/>
    <w:rsid w:val="00AA7029"/>
    <w:rsid w:val="00AB013C"/>
    <w:rsid w:val="00AC7164"/>
    <w:rsid w:val="00AD284D"/>
    <w:rsid w:val="00AD758B"/>
    <w:rsid w:val="00AF099D"/>
    <w:rsid w:val="00AF11ED"/>
    <w:rsid w:val="00AF1EBD"/>
    <w:rsid w:val="00AF2A1E"/>
    <w:rsid w:val="00B01BA0"/>
    <w:rsid w:val="00B3648C"/>
    <w:rsid w:val="00B54827"/>
    <w:rsid w:val="00B74689"/>
    <w:rsid w:val="00B77D0D"/>
    <w:rsid w:val="00B82298"/>
    <w:rsid w:val="00B832A9"/>
    <w:rsid w:val="00B918DC"/>
    <w:rsid w:val="00B92FA2"/>
    <w:rsid w:val="00B95965"/>
    <w:rsid w:val="00BD1325"/>
    <w:rsid w:val="00BE15B5"/>
    <w:rsid w:val="00BE4FDF"/>
    <w:rsid w:val="00C0069B"/>
    <w:rsid w:val="00C20479"/>
    <w:rsid w:val="00C21D69"/>
    <w:rsid w:val="00C3079A"/>
    <w:rsid w:val="00C3281A"/>
    <w:rsid w:val="00C532E5"/>
    <w:rsid w:val="00C56680"/>
    <w:rsid w:val="00C57767"/>
    <w:rsid w:val="00C57914"/>
    <w:rsid w:val="00C6008B"/>
    <w:rsid w:val="00C63145"/>
    <w:rsid w:val="00C758E3"/>
    <w:rsid w:val="00CA52E8"/>
    <w:rsid w:val="00CB534B"/>
    <w:rsid w:val="00CD391A"/>
    <w:rsid w:val="00CD624B"/>
    <w:rsid w:val="00CE51F2"/>
    <w:rsid w:val="00CE631C"/>
    <w:rsid w:val="00CE703D"/>
    <w:rsid w:val="00CF0192"/>
    <w:rsid w:val="00CF040C"/>
    <w:rsid w:val="00CF33D8"/>
    <w:rsid w:val="00CF6FD5"/>
    <w:rsid w:val="00D01AF9"/>
    <w:rsid w:val="00D04D52"/>
    <w:rsid w:val="00D12668"/>
    <w:rsid w:val="00D164FE"/>
    <w:rsid w:val="00D17964"/>
    <w:rsid w:val="00D25462"/>
    <w:rsid w:val="00D31733"/>
    <w:rsid w:val="00D43330"/>
    <w:rsid w:val="00D45708"/>
    <w:rsid w:val="00D628FC"/>
    <w:rsid w:val="00D6362F"/>
    <w:rsid w:val="00D80DC2"/>
    <w:rsid w:val="00D84A7F"/>
    <w:rsid w:val="00D94519"/>
    <w:rsid w:val="00DA1E17"/>
    <w:rsid w:val="00DA51BD"/>
    <w:rsid w:val="00DA7CF2"/>
    <w:rsid w:val="00DC68EC"/>
    <w:rsid w:val="00DC6DB0"/>
    <w:rsid w:val="00DE186F"/>
    <w:rsid w:val="00DE478B"/>
    <w:rsid w:val="00DF363F"/>
    <w:rsid w:val="00DF66DE"/>
    <w:rsid w:val="00E10E15"/>
    <w:rsid w:val="00E168A7"/>
    <w:rsid w:val="00E21A87"/>
    <w:rsid w:val="00E32EEF"/>
    <w:rsid w:val="00E67EDA"/>
    <w:rsid w:val="00E74692"/>
    <w:rsid w:val="00E77817"/>
    <w:rsid w:val="00E944EE"/>
    <w:rsid w:val="00EA3C9E"/>
    <w:rsid w:val="00EC705D"/>
    <w:rsid w:val="00ED2C03"/>
    <w:rsid w:val="00EF6911"/>
    <w:rsid w:val="00EF6948"/>
    <w:rsid w:val="00F043DE"/>
    <w:rsid w:val="00F13C88"/>
    <w:rsid w:val="00F20951"/>
    <w:rsid w:val="00F37996"/>
    <w:rsid w:val="00F410E0"/>
    <w:rsid w:val="00F579E9"/>
    <w:rsid w:val="00F72ACA"/>
    <w:rsid w:val="00F81710"/>
    <w:rsid w:val="00FA6734"/>
    <w:rsid w:val="00FA6767"/>
    <w:rsid w:val="00FE3699"/>
    <w:rsid w:val="01392F4E"/>
    <w:rsid w:val="01403F6F"/>
    <w:rsid w:val="014D6F55"/>
    <w:rsid w:val="01553A81"/>
    <w:rsid w:val="01932790"/>
    <w:rsid w:val="01CF51F6"/>
    <w:rsid w:val="01EA6EEC"/>
    <w:rsid w:val="01EC20E2"/>
    <w:rsid w:val="01F95304"/>
    <w:rsid w:val="021B19D1"/>
    <w:rsid w:val="02263AD9"/>
    <w:rsid w:val="023525D8"/>
    <w:rsid w:val="02354895"/>
    <w:rsid w:val="024C0DC0"/>
    <w:rsid w:val="02787973"/>
    <w:rsid w:val="02787D91"/>
    <w:rsid w:val="02823A35"/>
    <w:rsid w:val="029A1968"/>
    <w:rsid w:val="02AB7973"/>
    <w:rsid w:val="02BF5617"/>
    <w:rsid w:val="02E66B31"/>
    <w:rsid w:val="02FB4FEB"/>
    <w:rsid w:val="031C69F7"/>
    <w:rsid w:val="03727DAF"/>
    <w:rsid w:val="03CD4B66"/>
    <w:rsid w:val="03D41287"/>
    <w:rsid w:val="03DE7CCA"/>
    <w:rsid w:val="03F31A5E"/>
    <w:rsid w:val="03FC0CEA"/>
    <w:rsid w:val="04233C69"/>
    <w:rsid w:val="04240981"/>
    <w:rsid w:val="042B3AFB"/>
    <w:rsid w:val="043D7BD6"/>
    <w:rsid w:val="0445397B"/>
    <w:rsid w:val="0471407F"/>
    <w:rsid w:val="04754611"/>
    <w:rsid w:val="04E70891"/>
    <w:rsid w:val="04EE0D07"/>
    <w:rsid w:val="0512481D"/>
    <w:rsid w:val="054E6891"/>
    <w:rsid w:val="05990F81"/>
    <w:rsid w:val="05D37841"/>
    <w:rsid w:val="05EB6762"/>
    <w:rsid w:val="05F777CC"/>
    <w:rsid w:val="061842D1"/>
    <w:rsid w:val="067428EB"/>
    <w:rsid w:val="06C11238"/>
    <w:rsid w:val="06D605B3"/>
    <w:rsid w:val="070C68F7"/>
    <w:rsid w:val="0714557F"/>
    <w:rsid w:val="072B22BC"/>
    <w:rsid w:val="074C43F1"/>
    <w:rsid w:val="07650D5D"/>
    <w:rsid w:val="077F1302"/>
    <w:rsid w:val="07A76048"/>
    <w:rsid w:val="07B16F85"/>
    <w:rsid w:val="082211DD"/>
    <w:rsid w:val="08232382"/>
    <w:rsid w:val="082F5114"/>
    <w:rsid w:val="083D23B2"/>
    <w:rsid w:val="086136BB"/>
    <w:rsid w:val="08786792"/>
    <w:rsid w:val="08807627"/>
    <w:rsid w:val="088A4403"/>
    <w:rsid w:val="089F6734"/>
    <w:rsid w:val="090D70CF"/>
    <w:rsid w:val="093252EE"/>
    <w:rsid w:val="09422E59"/>
    <w:rsid w:val="094A4EE7"/>
    <w:rsid w:val="0959407C"/>
    <w:rsid w:val="097D1C20"/>
    <w:rsid w:val="098A3350"/>
    <w:rsid w:val="098E7D44"/>
    <w:rsid w:val="099F7A3A"/>
    <w:rsid w:val="09A23D38"/>
    <w:rsid w:val="09AB154E"/>
    <w:rsid w:val="0A0B173F"/>
    <w:rsid w:val="0A2948BE"/>
    <w:rsid w:val="0A451CA7"/>
    <w:rsid w:val="0AA94D17"/>
    <w:rsid w:val="0AE24958"/>
    <w:rsid w:val="0B0459F0"/>
    <w:rsid w:val="0B301291"/>
    <w:rsid w:val="0B4432D5"/>
    <w:rsid w:val="0B4F6AF7"/>
    <w:rsid w:val="0B590F4A"/>
    <w:rsid w:val="0B666A61"/>
    <w:rsid w:val="0B8511E8"/>
    <w:rsid w:val="0BAA700E"/>
    <w:rsid w:val="0BEB10E2"/>
    <w:rsid w:val="0C156CFF"/>
    <w:rsid w:val="0C1A66D1"/>
    <w:rsid w:val="0C361670"/>
    <w:rsid w:val="0C411CD0"/>
    <w:rsid w:val="0C4A4B0F"/>
    <w:rsid w:val="0C5B1FA9"/>
    <w:rsid w:val="0C5B233E"/>
    <w:rsid w:val="0C8E4136"/>
    <w:rsid w:val="0CA062F8"/>
    <w:rsid w:val="0CED2457"/>
    <w:rsid w:val="0D2766C4"/>
    <w:rsid w:val="0D2C1377"/>
    <w:rsid w:val="0D5C5AB2"/>
    <w:rsid w:val="0D614F04"/>
    <w:rsid w:val="0D6A4C3D"/>
    <w:rsid w:val="0D847932"/>
    <w:rsid w:val="0DCC335E"/>
    <w:rsid w:val="0DF87606"/>
    <w:rsid w:val="0E04554D"/>
    <w:rsid w:val="0E0C0187"/>
    <w:rsid w:val="0E1865F8"/>
    <w:rsid w:val="0E230C39"/>
    <w:rsid w:val="0E2D7D0A"/>
    <w:rsid w:val="0E413AE2"/>
    <w:rsid w:val="0E7771D7"/>
    <w:rsid w:val="0E94477A"/>
    <w:rsid w:val="0EBC2000"/>
    <w:rsid w:val="0ED5035C"/>
    <w:rsid w:val="0ED71A24"/>
    <w:rsid w:val="0F0C4E60"/>
    <w:rsid w:val="0F143C2E"/>
    <w:rsid w:val="0F340DCE"/>
    <w:rsid w:val="0F3918CC"/>
    <w:rsid w:val="0F397095"/>
    <w:rsid w:val="0F7A6F7F"/>
    <w:rsid w:val="0FD663C6"/>
    <w:rsid w:val="10190CBD"/>
    <w:rsid w:val="10266267"/>
    <w:rsid w:val="102D14D1"/>
    <w:rsid w:val="104E0318"/>
    <w:rsid w:val="10A750E5"/>
    <w:rsid w:val="10C85AC8"/>
    <w:rsid w:val="11186A50"/>
    <w:rsid w:val="11342822"/>
    <w:rsid w:val="11393C6C"/>
    <w:rsid w:val="1158632A"/>
    <w:rsid w:val="115D2B41"/>
    <w:rsid w:val="118640B3"/>
    <w:rsid w:val="11867E5D"/>
    <w:rsid w:val="12321665"/>
    <w:rsid w:val="126C7EC0"/>
    <w:rsid w:val="12751B74"/>
    <w:rsid w:val="1277417D"/>
    <w:rsid w:val="12BE7F96"/>
    <w:rsid w:val="12E70400"/>
    <w:rsid w:val="12F745E0"/>
    <w:rsid w:val="12F96D8F"/>
    <w:rsid w:val="1342515B"/>
    <w:rsid w:val="1356443E"/>
    <w:rsid w:val="1360694E"/>
    <w:rsid w:val="136253A7"/>
    <w:rsid w:val="136544CD"/>
    <w:rsid w:val="13A934D3"/>
    <w:rsid w:val="13AB3BAB"/>
    <w:rsid w:val="13C0328F"/>
    <w:rsid w:val="13C5215F"/>
    <w:rsid w:val="13C719E1"/>
    <w:rsid w:val="13DC2553"/>
    <w:rsid w:val="13F37B43"/>
    <w:rsid w:val="142D4C56"/>
    <w:rsid w:val="14305E5E"/>
    <w:rsid w:val="145C45D5"/>
    <w:rsid w:val="147D094C"/>
    <w:rsid w:val="149B2B25"/>
    <w:rsid w:val="14D671F0"/>
    <w:rsid w:val="14FE41AE"/>
    <w:rsid w:val="15340E77"/>
    <w:rsid w:val="157939BE"/>
    <w:rsid w:val="15C01930"/>
    <w:rsid w:val="15CA1326"/>
    <w:rsid w:val="161C194F"/>
    <w:rsid w:val="162E1686"/>
    <w:rsid w:val="165477C9"/>
    <w:rsid w:val="167D6633"/>
    <w:rsid w:val="167D73BF"/>
    <w:rsid w:val="16A91EF8"/>
    <w:rsid w:val="16C7330C"/>
    <w:rsid w:val="16CE41FA"/>
    <w:rsid w:val="16D951F0"/>
    <w:rsid w:val="16E77616"/>
    <w:rsid w:val="16F75359"/>
    <w:rsid w:val="16F77107"/>
    <w:rsid w:val="16F862E2"/>
    <w:rsid w:val="173A56D7"/>
    <w:rsid w:val="173B3498"/>
    <w:rsid w:val="176159C8"/>
    <w:rsid w:val="17740B65"/>
    <w:rsid w:val="17973D35"/>
    <w:rsid w:val="17C50F2C"/>
    <w:rsid w:val="18613676"/>
    <w:rsid w:val="1871686D"/>
    <w:rsid w:val="18735165"/>
    <w:rsid w:val="188542AB"/>
    <w:rsid w:val="1888103C"/>
    <w:rsid w:val="18940F06"/>
    <w:rsid w:val="189E1726"/>
    <w:rsid w:val="18AE213F"/>
    <w:rsid w:val="18EF3A7F"/>
    <w:rsid w:val="191C7D65"/>
    <w:rsid w:val="19266EAE"/>
    <w:rsid w:val="193E61A9"/>
    <w:rsid w:val="19644863"/>
    <w:rsid w:val="19B175FE"/>
    <w:rsid w:val="19BA2DA6"/>
    <w:rsid w:val="19E17184"/>
    <w:rsid w:val="19FB2C3C"/>
    <w:rsid w:val="1A1B5EE6"/>
    <w:rsid w:val="1A2D2CBE"/>
    <w:rsid w:val="1A351A94"/>
    <w:rsid w:val="1A3B188F"/>
    <w:rsid w:val="1A4F4961"/>
    <w:rsid w:val="1A527E86"/>
    <w:rsid w:val="1A6B0EEF"/>
    <w:rsid w:val="1A78055F"/>
    <w:rsid w:val="1A864FC7"/>
    <w:rsid w:val="1A967D50"/>
    <w:rsid w:val="1A970FB3"/>
    <w:rsid w:val="1AAB45F6"/>
    <w:rsid w:val="1ABD2416"/>
    <w:rsid w:val="1AF205C1"/>
    <w:rsid w:val="1B106349"/>
    <w:rsid w:val="1B133EBD"/>
    <w:rsid w:val="1B791B76"/>
    <w:rsid w:val="1BBD3D34"/>
    <w:rsid w:val="1BBE13E9"/>
    <w:rsid w:val="1BC54211"/>
    <w:rsid w:val="1BCC07FF"/>
    <w:rsid w:val="1BD21A8E"/>
    <w:rsid w:val="1BED31A7"/>
    <w:rsid w:val="1BF6640F"/>
    <w:rsid w:val="1C2D03AA"/>
    <w:rsid w:val="1C2F51F0"/>
    <w:rsid w:val="1C4B2F98"/>
    <w:rsid w:val="1CA73BDF"/>
    <w:rsid w:val="1CB65C58"/>
    <w:rsid w:val="1CE400B3"/>
    <w:rsid w:val="1D0936F0"/>
    <w:rsid w:val="1D2119DA"/>
    <w:rsid w:val="1D481945"/>
    <w:rsid w:val="1D50448A"/>
    <w:rsid w:val="1D961B49"/>
    <w:rsid w:val="1D9F6122"/>
    <w:rsid w:val="1E0D0FBE"/>
    <w:rsid w:val="1E2B1E83"/>
    <w:rsid w:val="1E453774"/>
    <w:rsid w:val="1E5E5C12"/>
    <w:rsid w:val="1E6749FD"/>
    <w:rsid w:val="1E7277E4"/>
    <w:rsid w:val="1EB05FC3"/>
    <w:rsid w:val="1EB57C64"/>
    <w:rsid w:val="1ECB3353"/>
    <w:rsid w:val="1EE456C8"/>
    <w:rsid w:val="1EEF0AE0"/>
    <w:rsid w:val="1EFA23B0"/>
    <w:rsid w:val="1F2809C8"/>
    <w:rsid w:val="1F2F00D5"/>
    <w:rsid w:val="1F375C0D"/>
    <w:rsid w:val="1F3D0CE1"/>
    <w:rsid w:val="1F541C2F"/>
    <w:rsid w:val="1FA7260B"/>
    <w:rsid w:val="1FB35D19"/>
    <w:rsid w:val="1FCE3D73"/>
    <w:rsid w:val="1FEE3736"/>
    <w:rsid w:val="2034266D"/>
    <w:rsid w:val="20441BF7"/>
    <w:rsid w:val="20567811"/>
    <w:rsid w:val="2059498F"/>
    <w:rsid w:val="206541F8"/>
    <w:rsid w:val="207B20B8"/>
    <w:rsid w:val="20AE4CDA"/>
    <w:rsid w:val="20C87EE6"/>
    <w:rsid w:val="20D4307C"/>
    <w:rsid w:val="20DF6696"/>
    <w:rsid w:val="20ED0A9E"/>
    <w:rsid w:val="21156537"/>
    <w:rsid w:val="2149055F"/>
    <w:rsid w:val="218469C1"/>
    <w:rsid w:val="21CD2F3E"/>
    <w:rsid w:val="21FB6487"/>
    <w:rsid w:val="22611A5A"/>
    <w:rsid w:val="22620C72"/>
    <w:rsid w:val="22622A21"/>
    <w:rsid w:val="22AE5F02"/>
    <w:rsid w:val="22B54B19"/>
    <w:rsid w:val="22DF68BA"/>
    <w:rsid w:val="22E54FD6"/>
    <w:rsid w:val="23046E34"/>
    <w:rsid w:val="233F1C1A"/>
    <w:rsid w:val="23675615"/>
    <w:rsid w:val="23B1063E"/>
    <w:rsid w:val="23E2019C"/>
    <w:rsid w:val="24482D50"/>
    <w:rsid w:val="24552B00"/>
    <w:rsid w:val="24582CE4"/>
    <w:rsid w:val="246C3202"/>
    <w:rsid w:val="246F70D3"/>
    <w:rsid w:val="247A3854"/>
    <w:rsid w:val="24F1163A"/>
    <w:rsid w:val="250462EA"/>
    <w:rsid w:val="252D7657"/>
    <w:rsid w:val="25355DF2"/>
    <w:rsid w:val="25390605"/>
    <w:rsid w:val="253A3746"/>
    <w:rsid w:val="256C29A0"/>
    <w:rsid w:val="256C4EB8"/>
    <w:rsid w:val="25752417"/>
    <w:rsid w:val="25933BDB"/>
    <w:rsid w:val="25B66BA8"/>
    <w:rsid w:val="25E70ABF"/>
    <w:rsid w:val="2661226B"/>
    <w:rsid w:val="267E514F"/>
    <w:rsid w:val="26CF4594"/>
    <w:rsid w:val="271E4DAB"/>
    <w:rsid w:val="272A5BFE"/>
    <w:rsid w:val="27320D1C"/>
    <w:rsid w:val="273D1A9E"/>
    <w:rsid w:val="274759C4"/>
    <w:rsid w:val="274B7559"/>
    <w:rsid w:val="277D5407"/>
    <w:rsid w:val="28166B73"/>
    <w:rsid w:val="281F026C"/>
    <w:rsid w:val="282442D9"/>
    <w:rsid w:val="284367B5"/>
    <w:rsid w:val="284C2446"/>
    <w:rsid w:val="28553C8E"/>
    <w:rsid w:val="285718A5"/>
    <w:rsid w:val="28D21782"/>
    <w:rsid w:val="28D23530"/>
    <w:rsid w:val="28F865CB"/>
    <w:rsid w:val="29020E18"/>
    <w:rsid w:val="29053276"/>
    <w:rsid w:val="29212087"/>
    <w:rsid w:val="29250E1B"/>
    <w:rsid w:val="293E4CC1"/>
    <w:rsid w:val="29443F92"/>
    <w:rsid w:val="29470963"/>
    <w:rsid w:val="295A53EB"/>
    <w:rsid w:val="29803AA3"/>
    <w:rsid w:val="29884B07"/>
    <w:rsid w:val="298957C4"/>
    <w:rsid w:val="29DF4E52"/>
    <w:rsid w:val="29E17ECF"/>
    <w:rsid w:val="2A1D6A45"/>
    <w:rsid w:val="2A6F6EBA"/>
    <w:rsid w:val="2A830C79"/>
    <w:rsid w:val="2A8E045D"/>
    <w:rsid w:val="2AC944BF"/>
    <w:rsid w:val="2AD11736"/>
    <w:rsid w:val="2B1029CF"/>
    <w:rsid w:val="2B424E87"/>
    <w:rsid w:val="2B5F0E77"/>
    <w:rsid w:val="2B640F55"/>
    <w:rsid w:val="2B7F64C1"/>
    <w:rsid w:val="2BA3212D"/>
    <w:rsid w:val="2BE7007A"/>
    <w:rsid w:val="2BFE408A"/>
    <w:rsid w:val="2C1D78F3"/>
    <w:rsid w:val="2C234403"/>
    <w:rsid w:val="2C393680"/>
    <w:rsid w:val="2CA451E4"/>
    <w:rsid w:val="2CB9276C"/>
    <w:rsid w:val="2CDF0482"/>
    <w:rsid w:val="2D22640D"/>
    <w:rsid w:val="2D464D5F"/>
    <w:rsid w:val="2D4E5097"/>
    <w:rsid w:val="2D592D22"/>
    <w:rsid w:val="2DEB1F6F"/>
    <w:rsid w:val="2DF53F49"/>
    <w:rsid w:val="2DF92E5B"/>
    <w:rsid w:val="2DFB00B5"/>
    <w:rsid w:val="2E6966E5"/>
    <w:rsid w:val="2E697CA3"/>
    <w:rsid w:val="2E6D23B0"/>
    <w:rsid w:val="2E6D4E98"/>
    <w:rsid w:val="2E7931EC"/>
    <w:rsid w:val="2E944745"/>
    <w:rsid w:val="2E9705D3"/>
    <w:rsid w:val="2E9C3022"/>
    <w:rsid w:val="2EBC6814"/>
    <w:rsid w:val="2EBE0475"/>
    <w:rsid w:val="2EC1790D"/>
    <w:rsid w:val="2EE23871"/>
    <w:rsid w:val="2EF64BF2"/>
    <w:rsid w:val="2F1D1D68"/>
    <w:rsid w:val="2F2A65B2"/>
    <w:rsid w:val="2F3A598B"/>
    <w:rsid w:val="2F4B5D55"/>
    <w:rsid w:val="2F6C2DFA"/>
    <w:rsid w:val="2FBB15AA"/>
    <w:rsid w:val="30000983"/>
    <w:rsid w:val="300C3711"/>
    <w:rsid w:val="3022617D"/>
    <w:rsid w:val="30464B56"/>
    <w:rsid w:val="306F0535"/>
    <w:rsid w:val="307C2C0D"/>
    <w:rsid w:val="30967620"/>
    <w:rsid w:val="309F2085"/>
    <w:rsid w:val="30BD1FE5"/>
    <w:rsid w:val="30E74D92"/>
    <w:rsid w:val="30F36C74"/>
    <w:rsid w:val="30F9318B"/>
    <w:rsid w:val="31272F44"/>
    <w:rsid w:val="31936105"/>
    <w:rsid w:val="31B658D4"/>
    <w:rsid w:val="31BD7BDE"/>
    <w:rsid w:val="32316E69"/>
    <w:rsid w:val="32401088"/>
    <w:rsid w:val="325224BE"/>
    <w:rsid w:val="325B404D"/>
    <w:rsid w:val="32887E5F"/>
    <w:rsid w:val="32922EE0"/>
    <w:rsid w:val="329E5AD1"/>
    <w:rsid w:val="32CC51E5"/>
    <w:rsid w:val="32E6051A"/>
    <w:rsid w:val="32E95C4E"/>
    <w:rsid w:val="32F33B15"/>
    <w:rsid w:val="332546EC"/>
    <w:rsid w:val="3342483F"/>
    <w:rsid w:val="337067B3"/>
    <w:rsid w:val="33A718ED"/>
    <w:rsid w:val="33A8380B"/>
    <w:rsid w:val="33AA3E3F"/>
    <w:rsid w:val="34086FF6"/>
    <w:rsid w:val="34AC6BE3"/>
    <w:rsid w:val="34BD03D7"/>
    <w:rsid w:val="34EB329F"/>
    <w:rsid w:val="34FE1F7D"/>
    <w:rsid w:val="35270865"/>
    <w:rsid w:val="35356723"/>
    <w:rsid w:val="35C42A65"/>
    <w:rsid w:val="3609516B"/>
    <w:rsid w:val="36116C06"/>
    <w:rsid w:val="36176A26"/>
    <w:rsid w:val="361B7BDC"/>
    <w:rsid w:val="364221AD"/>
    <w:rsid w:val="36627D01"/>
    <w:rsid w:val="369B1BA6"/>
    <w:rsid w:val="36AC6FD2"/>
    <w:rsid w:val="36AE45FE"/>
    <w:rsid w:val="36B04BEB"/>
    <w:rsid w:val="36BA630E"/>
    <w:rsid w:val="36D4159F"/>
    <w:rsid w:val="36DB78F6"/>
    <w:rsid w:val="36E67798"/>
    <w:rsid w:val="36FF0DB1"/>
    <w:rsid w:val="37067020"/>
    <w:rsid w:val="372649E2"/>
    <w:rsid w:val="372C59AA"/>
    <w:rsid w:val="373000B7"/>
    <w:rsid w:val="374F008C"/>
    <w:rsid w:val="37781747"/>
    <w:rsid w:val="37963F54"/>
    <w:rsid w:val="379A6B89"/>
    <w:rsid w:val="379B6A7D"/>
    <w:rsid w:val="37BF2E3D"/>
    <w:rsid w:val="37BF7375"/>
    <w:rsid w:val="37D107AA"/>
    <w:rsid w:val="37DE3C9F"/>
    <w:rsid w:val="37F43335"/>
    <w:rsid w:val="38367638"/>
    <w:rsid w:val="387B1D89"/>
    <w:rsid w:val="387C0DC3"/>
    <w:rsid w:val="38926D93"/>
    <w:rsid w:val="38B04B0E"/>
    <w:rsid w:val="38F35529"/>
    <w:rsid w:val="38FA071C"/>
    <w:rsid w:val="38FD54AF"/>
    <w:rsid w:val="390741E5"/>
    <w:rsid w:val="391F264A"/>
    <w:rsid w:val="39243472"/>
    <w:rsid w:val="392B2144"/>
    <w:rsid w:val="394205BC"/>
    <w:rsid w:val="39494385"/>
    <w:rsid w:val="394E6CCA"/>
    <w:rsid w:val="3997588E"/>
    <w:rsid w:val="39B46D56"/>
    <w:rsid w:val="39C828E7"/>
    <w:rsid w:val="39DD557C"/>
    <w:rsid w:val="39FC4298"/>
    <w:rsid w:val="3A0935E1"/>
    <w:rsid w:val="3A0D1A10"/>
    <w:rsid w:val="3A397320"/>
    <w:rsid w:val="3A4536A9"/>
    <w:rsid w:val="3A552184"/>
    <w:rsid w:val="3A800711"/>
    <w:rsid w:val="3A810CA0"/>
    <w:rsid w:val="3A946897"/>
    <w:rsid w:val="3A96496C"/>
    <w:rsid w:val="3A9F3479"/>
    <w:rsid w:val="3ABC7EEE"/>
    <w:rsid w:val="3AC151B3"/>
    <w:rsid w:val="3AE331DB"/>
    <w:rsid w:val="3AED2009"/>
    <w:rsid w:val="3B1939D0"/>
    <w:rsid w:val="3B474570"/>
    <w:rsid w:val="3B581890"/>
    <w:rsid w:val="3BAB26D3"/>
    <w:rsid w:val="3BD009CC"/>
    <w:rsid w:val="3BF45BDB"/>
    <w:rsid w:val="3C065547"/>
    <w:rsid w:val="3C2B1FE6"/>
    <w:rsid w:val="3C2F7C35"/>
    <w:rsid w:val="3C8779B9"/>
    <w:rsid w:val="3C8B2C2B"/>
    <w:rsid w:val="3C940215"/>
    <w:rsid w:val="3C9F058C"/>
    <w:rsid w:val="3CBC223F"/>
    <w:rsid w:val="3CC97C4F"/>
    <w:rsid w:val="3CCA29EB"/>
    <w:rsid w:val="3CCC5DBF"/>
    <w:rsid w:val="3CF75C7B"/>
    <w:rsid w:val="3D497E6A"/>
    <w:rsid w:val="3D634958"/>
    <w:rsid w:val="3D6C6B53"/>
    <w:rsid w:val="3D8C6BB2"/>
    <w:rsid w:val="3D987150"/>
    <w:rsid w:val="3D9E333B"/>
    <w:rsid w:val="3DBC00BF"/>
    <w:rsid w:val="3DC01751"/>
    <w:rsid w:val="3DCB1A6B"/>
    <w:rsid w:val="3DED30AA"/>
    <w:rsid w:val="3DF02037"/>
    <w:rsid w:val="3E1321C9"/>
    <w:rsid w:val="3E285C74"/>
    <w:rsid w:val="3E2D5980"/>
    <w:rsid w:val="3E3102BB"/>
    <w:rsid w:val="3E3143FD"/>
    <w:rsid w:val="3E614AA5"/>
    <w:rsid w:val="3EB02545"/>
    <w:rsid w:val="3EB21D54"/>
    <w:rsid w:val="3F18661A"/>
    <w:rsid w:val="3F1E6493"/>
    <w:rsid w:val="3F7171A7"/>
    <w:rsid w:val="3F7512EA"/>
    <w:rsid w:val="3F9730B9"/>
    <w:rsid w:val="3FA07DCE"/>
    <w:rsid w:val="3FC55901"/>
    <w:rsid w:val="3FC9458D"/>
    <w:rsid w:val="3FD033AD"/>
    <w:rsid w:val="401F021A"/>
    <w:rsid w:val="404148A6"/>
    <w:rsid w:val="40572AB6"/>
    <w:rsid w:val="405D3459"/>
    <w:rsid w:val="4068264C"/>
    <w:rsid w:val="407728FD"/>
    <w:rsid w:val="40C613EE"/>
    <w:rsid w:val="40CA0DB3"/>
    <w:rsid w:val="40F77320"/>
    <w:rsid w:val="410603FC"/>
    <w:rsid w:val="410D06B8"/>
    <w:rsid w:val="418842A8"/>
    <w:rsid w:val="41A274B6"/>
    <w:rsid w:val="41BF6406"/>
    <w:rsid w:val="41C034AF"/>
    <w:rsid w:val="41C2018E"/>
    <w:rsid w:val="41D94587"/>
    <w:rsid w:val="420D3EDF"/>
    <w:rsid w:val="42311D52"/>
    <w:rsid w:val="424A712C"/>
    <w:rsid w:val="4263268C"/>
    <w:rsid w:val="429F7E60"/>
    <w:rsid w:val="42B20202"/>
    <w:rsid w:val="42CB2D35"/>
    <w:rsid w:val="42CD2946"/>
    <w:rsid w:val="42F759C4"/>
    <w:rsid w:val="42FD43CD"/>
    <w:rsid w:val="43023463"/>
    <w:rsid w:val="430420F8"/>
    <w:rsid w:val="434660D0"/>
    <w:rsid w:val="43554BAC"/>
    <w:rsid w:val="435A56EC"/>
    <w:rsid w:val="435D3A52"/>
    <w:rsid w:val="436D6609"/>
    <w:rsid w:val="4392054D"/>
    <w:rsid w:val="43A027A3"/>
    <w:rsid w:val="43A05E1A"/>
    <w:rsid w:val="43AA1E91"/>
    <w:rsid w:val="43AF27CC"/>
    <w:rsid w:val="43B03CB9"/>
    <w:rsid w:val="43BA343C"/>
    <w:rsid w:val="43C42006"/>
    <w:rsid w:val="43E00CA3"/>
    <w:rsid w:val="43E5660A"/>
    <w:rsid w:val="43F8127E"/>
    <w:rsid w:val="44107E1A"/>
    <w:rsid w:val="4428525F"/>
    <w:rsid w:val="443C4228"/>
    <w:rsid w:val="444A0170"/>
    <w:rsid w:val="444C01E3"/>
    <w:rsid w:val="444E7CA8"/>
    <w:rsid w:val="4458707E"/>
    <w:rsid w:val="445D4FAC"/>
    <w:rsid w:val="44667276"/>
    <w:rsid w:val="44A37922"/>
    <w:rsid w:val="44B63420"/>
    <w:rsid w:val="44B71DE6"/>
    <w:rsid w:val="44BE70AA"/>
    <w:rsid w:val="44DB6B8D"/>
    <w:rsid w:val="45160574"/>
    <w:rsid w:val="456A4DC4"/>
    <w:rsid w:val="45A55DFD"/>
    <w:rsid w:val="45C83899"/>
    <w:rsid w:val="45F8252B"/>
    <w:rsid w:val="46153B79"/>
    <w:rsid w:val="46162EA8"/>
    <w:rsid w:val="4655670F"/>
    <w:rsid w:val="465911A1"/>
    <w:rsid w:val="465E48A1"/>
    <w:rsid w:val="46CD6A3D"/>
    <w:rsid w:val="46D23AA8"/>
    <w:rsid w:val="46D446A7"/>
    <w:rsid w:val="47165D61"/>
    <w:rsid w:val="475D1752"/>
    <w:rsid w:val="47767BD4"/>
    <w:rsid w:val="47770DBE"/>
    <w:rsid w:val="477D0471"/>
    <w:rsid w:val="477E1B4E"/>
    <w:rsid w:val="478F59C9"/>
    <w:rsid w:val="47BA5463"/>
    <w:rsid w:val="47BB36B5"/>
    <w:rsid w:val="47E039DC"/>
    <w:rsid w:val="47E56984"/>
    <w:rsid w:val="47FB44E3"/>
    <w:rsid w:val="480A0F20"/>
    <w:rsid w:val="48861F15"/>
    <w:rsid w:val="488A747A"/>
    <w:rsid w:val="489640A7"/>
    <w:rsid w:val="489E300A"/>
    <w:rsid w:val="48A47759"/>
    <w:rsid w:val="494C3576"/>
    <w:rsid w:val="49544656"/>
    <w:rsid w:val="4955748F"/>
    <w:rsid w:val="49694B92"/>
    <w:rsid w:val="49737357"/>
    <w:rsid w:val="49E51E3A"/>
    <w:rsid w:val="4A0366CF"/>
    <w:rsid w:val="4A256483"/>
    <w:rsid w:val="4A38641F"/>
    <w:rsid w:val="4A60669A"/>
    <w:rsid w:val="4A6F69D9"/>
    <w:rsid w:val="4A800E57"/>
    <w:rsid w:val="4A8C1339"/>
    <w:rsid w:val="4A8D4A10"/>
    <w:rsid w:val="4A9F5D83"/>
    <w:rsid w:val="4AB52052"/>
    <w:rsid w:val="4AEA2601"/>
    <w:rsid w:val="4AF859CC"/>
    <w:rsid w:val="4B272E10"/>
    <w:rsid w:val="4B657DEC"/>
    <w:rsid w:val="4B8152D3"/>
    <w:rsid w:val="4B835116"/>
    <w:rsid w:val="4B965649"/>
    <w:rsid w:val="4BBA0F4B"/>
    <w:rsid w:val="4BC03621"/>
    <w:rsid w:val="4BC22F72"/>
    <w:rsid w:val="4BEC1DA9"/>
    <w:rsid w:val="4C0A4905"/>
    <w:rsid w:val="4C113092"/>
    <w:rsid w:val="4C454D9D"/>
    <w:rsid w:val="4C6D4FD8"/>
    <w:rsid w:val="4C956109"/>
    <w:rsid w:val="4CBB5F06"/>
    <w:rsid w:val="4CBC2827"/>
    <w:rsid w:val="4CD15313"/>
    <w:rsid w:val="4CDD2221"/>
    <w:rsid w:val="4CE66201"/>
    <w:rsid w:val="4CEC7C13"/>
    <w:rsid w:val="4CED0868"/>
    <w:rsid w:val="4D1737DC"/>
    <w:rsid w:val="4D2E5116"/>
    <w:rsid w:val="4D4946C3"/>
    <w:rsid w:val="4D6215E1"/>
    <w:rsid w:val="4D667D39"/>
    <w:rsid w:val="4D6A6CFA"/>
    <w:rsid w:val="4D8C427F"/>
    <w:rsid w:val="4DB579D1"/>
    <w:rsid w:val="4DBD70EB"/>
    <w:rsid w:val="4DBF2E3E"/>
    <w:rsid w:val="4DC13B58"/>
    <w:rsid w:val="4E44138D"/>
    <w:rsid w:val="4E577EB0"/>
    <w:rsid w:val="4E6E459C"/>
    <w:rsid w:val="4E98618A"/>
    <w:rsid w:val="4E9D352C"/>
    <w:rsid w:val="4EB95E17"/>
    <w:rsid w:val="4EC413D9"/>
    <w:rsid w:val="4ED45410"/>
    <w:rsid w:val="4F6B02B8"/>
    <w:rsid w:val="4F72409C"/>
    <w:rsid w:val="4F7A5C04"/>
    <w:rsid w:val="4FA43165"/>
    <w:rsid w:val="4FB6214D"/>
    <w:rsid w:val="4FF57E8D"/>
    <w:rsid w:val="4FFA2095"/>
    <w:rsid w:val="500E4CA2"/>
    <w:rsid w:val="50645753"/>
    <w:rsid w:val="507028FD"/>
    <w:rsid w:val="50A93BA8"/>
    <w:rsid w:val="50E65CE2"/>
    <w:rsid w:val="511E0033"/>
    <w:rsid w:val="51202751"/>
    <w:rsid w:val="512B61A1"/>
    <w:rsid w:val="51366F1E"/>
    <w:rsid w:val="5143280B"/>
    <w:rsid w:val="51546F21"/>
    <w:rsid w:val="518A1586"/>
    <w:rsid w:val="51A86476"/>
    <w:rsid w:val="51DD620D"/>
    <w:rsid w:val="51F83F85"/>
    <w:rsid w:val="52051862"/>
    <w:rsid w:val="52245275"/>
    <w:rsid w:val="522A5D40"/>
    <w:rsid w:val="52535651"/>
    <w:rsid w:val="53163533"/>
    <w:rsid w:val="54065CB8"/>
    <w:rsid w:val="544111E8"/>
    <w:rsid w:val="5444354A"/>
    <w:rsid w:val="54660E4D"/>
    <w:rsid w:val="546D5D40"/>
    <w:rsid w:val="547A6B2A"/>
    <w:rsid w:val="549277AF"/>
    <w:rsid w:val="550431D5"/>
    <w:rsid w:val="551D6AF9"/>
    <w:rsid w:val="55315B5B"/>
    <w:rsid w:val="5583158B"/>
    <w:rsid w:val="55A60ADC"/>
    <w:rsid w:val="55D857C5"/>
    <w:rsid w:val="56253A26"/>
    <w:rsid w:val="5638334C"/>
    <w:rsid w:val="56780FF9"/>
    <w:rsid w:val="56807A31"/>
    <w:rsid w:val="56870578"/>
    <w:rsid w:val="569241C0"/>
    <w:rsid w:val="56944288"/>
    <w:rsid w:val="56A33B67"/>
    <w:rsid w:val="56A40E03"/>
    <w:rsid w:val="56E20A0E"/>
    <w:rsid w:val="5712602C"/>
    <w:rsid w:val="5737516A"/>
    <w:rsid w:val="57431AE0"/>
    <w:rsid w:val="57730A91"/>
    <w:rsid w:val="5780384C"/>
    <w:rsid w:val="57A27BD5"/>
    <w:rsid w:val="57C762A2"/>
    <w:rsid w:val="5812512F"/>
    <w:rsid w:val="587179A2"/>
    <w:rsid w:val="588C140C"/>
    <w:rsid w:val="58B21650"/>
    <w:rsid w:val="58C00F3E"/>
    <w:rsid w:val="59103135"/>
    <w:rsid w:val="59103E6F"/>
    <w:rsid w:val="59335C0C"/>
    <w:rsid w:val="59373C72"/>
    <w:rsid w:val="5945207E"/>
    <w:rsid w:val="595B4F2E"/>
    <w:rsid w:val="596D221D"/>
    <w:rsid w:val="598E3EC1"/>
    <w:rsid w:val="59A02F66"/>
    <w:rsid w:val="59A237B5"/>
    <w:rsid w:val="59A77712"/>
    <w:rsid w:val="59CB276C"/>
    <w:rsid w:val="59EE791A"/>
    <w:rsid w:val="5A72604D"/>
    <w:rsid w:val="5A7F77CE"/>
    <w:rsid w:val="5A8B33BB"/>
    <w:rsid w:val="5AA20C09"/>
    <w:rsid w:val="5ABC5F71"/>
    <w:rsid w:val="5AD20F31"/>
    <w:rsid w:val="5AF81EC0"/>
    <w:rsid w:val="5B0E4DAE"/>
    <w:rsid w:val="5B0E6862"/>
    <w:rsid w:val="5B4D14FF"/>
    <w:rsid w:val="5B58464F"/>
    <w:rsid w:val="5B8509D1"/>
    <w:rsid w:val="5B90297B"/>
    <w:rsid w:val="5C11606C"/>
    <w:rsid w:val="5C4E0A2D"/>
    <w:rsid w:val="5C524815"/>
    <w:rsid w:val="5C64452B"/>
    <w:rsid w:val="5C7719CE"/>
    <w:rsid w:val="5C8E79BD"/>
    <w:rsid w:val="5CA6604A"/>
    <w:rsid w:val="5D066D29"/>
    <w:rsid w:val="5D2719C9"/>
    <w:rsid w:val="5D285026"/>
    <w:rsid w:val="5D521F6E"/>
    <w:rsid w:val="5D5C0E3F"/>
    <w:rsid w:val="5D5E619D"/>
    <w:rsid w:val="5D697358"/>
    <w:rsid w:val="5D747A99"/>
    <w:rsid w:val="5D9249ED"/>
    <w:rsid w:val="5DA1646B"/>
    <w:rsid w:val="5DB415C6"/>
    <w:rsid w:val="5DD7329D"/>
    <w:rsid w:val="5DDC5DDB"/>
    <w:rsid w:val="5DF04FFA"/>
    <w:rsid w:val="5E063C72"/>
    <w:rsid w:val="5E1054C5"/>
    <w:rsid w:val="5E19167C"/>
    <w:rsid w:val="5E3C01D4"/>
    <w:rsid w:val="5E6F443D"/>
    <w:rsid w:val="5E70354F"/>
    <w:rsid w:val="5E8C7523"/>
    <w:rsid w:val="5E94632E"/>
    <w:rsid w:val="5E9640DD"/>
    <w:rsid w:val="5E9C2B92"/>
    <w:rsid w:val="5EB82786"/>
    <w:rsid w:val="5EB94C72"/>
    <w:rsid w:val="5F075E7F"/>
    <w:rsid w:val="5F111534"/>
    <w:rsid w:val="5F1B5FE5"/>
    <w:rsid w:val="5F2541B1"/>
    <w:rsid w:val="5F804106"/>
    <w:rsid w:val="5F8E0C9A"/>
    <w:rsid w:val="5FAE4770"/>
    <w:rsid w:val="5FBC6FFC"/>
    <w:rsid w:val="5FD70E51"/>
    <w:rsid w:val="5FD91B32"/>
    <w:rsid w:val="5FDE3D1C"/>
    <w:rsid w:val="5FEB36B0"/>
    <w:rsid w:val="60070235"/>
    <w:rsid w:val="60247960"/>
    <w:rsid w:val="60337FBD"/>
    <w:rsid w:val="604C0EF7"/>
    <w:rsid w:val="60557909"/>
    <w:rsid w:val="60822B6A"/>
    <w:rsid w:val="608B596D"/>
    <w:rsid w:val="60B20DDE"/>
    <w:rsid w:val="60CF6017"/>
    <w:rsid w:val="60EC58A1"/>
    <w:rsid w:val="60F765D6"/>
    <w:rsid w:val="611D5723"/>
    <w:rsid w:val="614A193E"/>
    <w:rsid w:val="61932B55"/>
    <w:rsid w:val="619B0A4D"/>
    <w:rsid w:val="619C19B6"/>
    <w:rsid w:val="61BC5698"/>
    <w:rsid w:val="61C05E29"/>
    <w:rsid w:val="61DF005D"/>
    <w:rsid w:val="61E220CA"/>
    <w:rsid w:val="621F3A28"/>
    <w:rsid w:val="622919DE"/>
    <w:rsid w:val="623817CD"/>
    <w:rsid w:val="625671C6"/>
    <w:rsid w:val="626D5F1F"/>
    <w:rsid w:val="628D5A05"/>
    <w:rsid w:val="629635F2"/>
    <w:rsid w:val="62B26831"/>
    <w:rsid w:val="62DB156F"/>
    <w:rsid w:val="62E35C5C"/>
    <w:rsid w:val="62E5395E"/>
    <w:rsid w:val="6308602C"/>
    <w:rsid w:val="63240E71"/>
    <w:rsid w:val="63260125"/>
    <w:rsid w:val="63556314"/>
    <w:rsid w:val="63655BF1"/>
    <w:rsid w:val="6381414F"/>
    <w:rsid w:val="63901C9C"/>
    <w:rsid w:val="63A6496D"/>
    <w:rsid w:val="63A83FEC"/>
    <w:rsid w:val="63D92053"/>
    <w:rsid w:val="63E37B79"/>
    <w:rsid w:val="63FC1B88"/>
    <w:rsid w:val="64032214"/>
    <w:rsid w:val="64035403"/>
    <w:rsid w:val="644D4301"/>
    <w:rsid w:val="646031C3"/>
    <w:rsid w:val="6477289B"/>
    <w:rsid w:val="648578B4"/>
    <w:rsid w:val="649176C0"/>
    <w:rsid w:val="64987293"/>
    <w:rsid w:val="649E57C1"/>
    <w:rsid w:val="64A11F98"/>
    <w:rsid w:val="64B9138C"/>
    <w:rsid w:val="64D442AC"/>
    <w:rsid w:val="64E3429E"/>
    <w:rsid w:val="650401CF"/>
    <w:rsid w:val="650F2E7B"/>
    <w:rsid w:val="65205814"/>
    <w:rsid w:val="65300482"/>
    <w:rsid w:val="653D52DC"/>
    <w:rsid w:val="655373D5"/>
    <w:rsid w:val="659550EE"/>
    <w:rsid w:val="659D4F4E"/>
    <w:rsid w:val="65A300A1"/>
    <w:rsid w:val="65DB5C3D"/>
    <w:rsid w:val="65DC330D"/>
    <w:rsid w:val="65EC41CA"/>
    <w:rsid w:val="666631F7"/>
    <w:rsid w:val="66773070"/>
    <w:rsid w:val="66780DEE"/>
    <w:rsid w:val="668E1E21"/>
    <w:rsid w:val="66926F8C"/>
    <w:rsid w:val="66966882"/>
    <w:rsid w:val="66A3383B"/>
    <w:rsid w:val="66AB117E"/>
    <w:rsid w:val="66BD2286"/>
    <w:rsid w:val="66F269C9"/>
    <w:rsid w:val="6727621A"/>
    <w:rsid w:val="67285BDC"/>
    <w:rsid w:val="67881E0B"/>
    <w:rsid w:val="679329AC"/>
    <w:rsid w:val="67C1521F"/>
    <w:rsid w:val="67FB2FC2"/>
    <w:rsid w:val="680F708F"/>
    <w:rsid w:val="6828049B"/>
    <w:rsid w:val="6832131A"/>
    <w:rsid w:val="6838125F"/>
    <w:rsid w:val="684E7153"/>
    <w:rsid w:val="68942469"/>
    <w:rsid w:val="689A4745"/>
    <w:rsid w:val="68A270B1"/>
    <w:rsid w:val="68C83A2C"/>
    <w:rsid w:val="694D40E8"/>
    <w:rsid w:val="69522C18"/>
    <w:rsid w:val="69560D87"/>
    <w:rsid w:val="69624B7D"/>
    <w:rsid w:val="699B6A4B"/>
    <w:rsid w:val="69A85914"/>
    <w:rsid w:val="69B54893"/>
    <w:rsid w:val="69F0666F"/>
    <w:rsid w:val="69FA018D"/>
    <w:rsid w:val="6A25465E"/>
    <w:rsid w:val="6A572716"/>
    <w:rsid w:val="6A87076D"/>
    <w:rsid w:val="6A9454E3"/>
    <w:rsid w:val="6ACF2D0F"/>
    <w:rsid w:val="6AE460E5"/>
    <w:rsid w:val="6AFC0247"/>
    <w:rsid w:val="6AFC23BD"/>
    <w:rsid w:val="6B080110"/>
    <w:rsid w:val="6B287CCA"/>
    <w:rsid w:val="6B37191E"/>
    <w:rsid w:val="6B883271"/>
    <w:rsid w:val="6BA33D44"/>
    <w:rsid w:val="6BD46244"/>
    <w:rsid w:val="6BDA30FF"/>
    <w:rsid w:val="6C4068D5"/>
    <w:rsid w:val="6C5F6456"/>
    <w:rsid w:val="6C8568B5"/>
    <w:rsid w:val="6C966E13"/>
    <w:rsid w:val="6CB00C5D"/>
    <w:rsid w:val="6CF84967"/>
    <w:rsid w:val="6D0441AB"/>
    <w:rsid w:val="6D4150D0"/>
    <w:rsid w:val="6D481945"/>
    <w:rsid w:val="6D6650F6"/>
    <w:rsid w:val="6D6D32A5"/>
    <w:rsid w:val="6D7B403E"/>
    <w:rsid w:val="6D96704E"/>
    <w:rsid w:val="6DEC7B87"/>
    <w:rsid w:val="6DF80910"/>
    <w:rsid w:val="6E16225E"/>
    <w:rsid w:val="6EF06A3A"/>
    <w:rsid w:val="6EF32E85"/>
    <w:rsid w:val="6F231086"/>
    <w:rsid w:val="6F2C1077"/>
    <w:rsid w:val="6F3239AE"/>
    <w:rsid w:val="6F4412DE"/>
    <w:rsid w:val="6FB01FF6"/>
    <w:rsid w:val="6FE27E45"/>
    <w:rsid w:val="6FE56C72"/>
    <w:rsid w:val="702D3037"/>
    <w:rsid w:val="70854008"/>
    <w:rsid w:val="70EE0B58"/>
    <w:rsid w:val="71F327E9"/>
    <w:rsid w:val="722F69F0"/>
    <w:rsid w:val="72525910"/>
    <w:rsid w:val="7272141E"/>
    <w:rsid w:val="729A51BF"/>
    <w:rsid w:val="72B463D3"/>
    <w:rsid w:val="72C31F67"/>
    <w:rsid w:val="730F2443"/>
    <w:rsid w:val="735839E7"/>
    <w:rsid w:val="738A19B2"/>
    <w:rsid w:val="739B33B6"/>
    <w:rsid w:val="73FD3B97"/>
    <w:rsid w:val="74460C31"/>
    <w:rsid w:val="744D4DB8"/>
    <w:rsid w:val="745948C9"/>
    <w:rsid w:val="747814E9"/>
    <w:rsid w:val="74782083"/>
    <w:rsid w:val="7499444F"/>
    <w:rsid w:val="74F00783"/>
    <w:rsid w:val="74F21A8E"/>
    <w:rsid w:val="74F517DA"/>
    <w:rsid w:val="75092D2E"/>
    <w:rsid w:val="751F35C6"/>
    <w:rsid w:val="752673FA"/>
    <w:rsid w:val="75371D1E"/>
    <w:rsid w:val="75445278"/>
    <w:rsid w:val="754E52B9"/>
    <w:rsid w:val="755743E2"/>
    <w:rsid w:val="755A18B2"/>
    <w:rsid w:val="756D2420"/>
    <w:rsid w:val="75D33B60"/>
    <w:rsid w:val="75EB0030"/>
    <w:rsid w:val="767A1884"/>
    <w:rsid w:val="7681376B"/>
    <w:rsid w:val="76B178AE"/>
    <w:rsid w:val="76DD68F5"/>
    <w:rsid w:val="771405C6"/>
    <w:rsid w:val="77186802"/>
    <w:rsid w:val="77244002"/>
    <w:rsid w:val="77324E93"/>
    <w:rsid w:val="7759121E"/>
    <w:rsid w:val="778C19C1"/>
    <w:rsid w:val="77D27526"/>
    <w:rsid w:val="77DE7388"/>
    <w:rsid w:val="78123276"/>
    <w:rsid w:val="781B6350"/>
    <w:rsid w:val="783F252C"/>
    <w:rsid w:val="784A620C"/>
    <w:rsid w:val="78661D77"/>
    <w:rsid w:val="787542C9"/>
    <w:rsid w:val="787C4A52"/>
    <w:rsid w:val="787C6D8C"/>
    <w:rsid w:val="787D1A38"/>
    <w:rsid w:val="78833D88"/>
    <w:rsid w:val="78C70562"/>
    <w:rsid w:val="78E51A91"/>
    <w:rsid w:val="792279DB"/>
    <w:rsid w:val="797C1AA1"/>
    <w:rsid w:val="79FE105C"/>
    <w:rsid w:val="7A1A1C0E"/>
    <w:rsid w:val="7A6F3B5B"/>
    <w:rsid w:val="7A7C338C"/>
    <w:rsid w:val="7A934CC7"/>
    <w:rsid w:val="7AB93CAD"/>
    <w:rsid w:val="7ADD5745"/>
    <w:rsid w:val="7AFB7263"/>
    <w:rsid w:val="7B062FF2"/>
    <w:rsid w:val="7B1E69AF"/>
    <w:rsid w:val="7B4771D3"/>
    <w:rsid w:val="7B4969DA"/>
    <w:rsid w:val="7B4B57FE"/>
    <w:rsid w:val="7B8A7BFE"/>
    <w:rsid w:val="7BBA7BC4"/>
    <w:rsid w:val="7BF444AB"/>
    <w:rsid w:val="7BFE0356"/>
    <w:rsid w:val="7C050FEE"/>
    <w:rsid w:val="7C1F696C"/>
    <w:rsid w:val="7C241FA4"/>
    <w:rsid w:val="7C2F7F24"/>
    <w:rsid w:val="7C4411B5"/>
    <w:rsid w:val="7C4F6127"/>
    <w:rsid w:val="7C557027"/>
    <w:rsid w:val="7C63789C"/>
    <w:rsid w:val="7C701853"/>
    <w:rsid w:val="7C774202"/>
    <w:rsid w:val="7C7F3FAA"/>
    <w:rsid w:val="7CF32D47"/>
    <w:rsid w:val="7CF47DC4"/>
    <w:rsid w:val="7D2D7E4F"/>
    <w:rsid w:val="7D3D1C6F"/>
    <w:rsid w:val="7D513B99"/>
    <w:rsid w:val="7D6C636B"/>
    <w:rsid w:val="7D703C18"/>
    <w:rsid w:val="7D70416C"/>
    <w:rsid w:val="7D7D2444"/>
    <w:rsid w:val="7DB53173"/>
    <w:rsid w:val="7DBD0485"/>
    <w:rsid w:val="7DC17AA5"/>
    <w:rsid w:val="7E3F400C"/>
    <w:rsid w:val="7E3F5C67"/>
    <w:rsid w:val="7E485A8B"/>
    <w:rsid w:val="7E710432"/>
    <w:rsid w:val="7E784FFE"/>
    <w:rsid w:val="7E835EDA"/>
    <w:rsid w:val="7F0D36A8"/>
    <w:rsid w:val="7F0D6F9B"/>
    <w:rsid w:val="7F267E5E"/>
    <w:rsid w:val="7F511034"/>
    <w:rsid w:val="7F9C3E66"/>
    <w:rsid w:val="7FB12B06"/>
    <w:rsid w:val="7FCB7C32"/>
    <w:rsid w:val="7FED16D1"/>
    <w:rsid w:val="7FF3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0117E93"/>
  <w15:docId w15:val="{258B6A09-73B6-439C-944C-5835C3E5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uiPriority="0" w:unhideWhenUsed="1" w:qFormat="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0" w:qFormat="1"/>
    <w:lsdException w:name="Date" w:uiPriority="0" w:qFormat="1"/>
    <w:lsdException w:name="Body Text First Indent" w:uiPriority="0" w:unhideWhenUsed="1" w:qFormat="1"/>
    <w:lsdException w:name="Body Text First Indent 2" w:uiPriority="6"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semiHidden="1" w:unhideWhenUsed="1"/>
    <w:lsdException w:name="HTML Variable" w:uiPriority="0"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9">
    <w:name w:val="Normal"/>
    <w:qFormat/>
    <w:rsid w:val="007647FD"/>
    <w:pPr>
      <w:widowControl w:val="0"/>
      <w:jc w:val="both"/>
    </w:pPr>
    <w:rPr>
      <w:kern w:val="2"/>
      <w:sz w:val="21"/>
      <w:szCs w:val="24"/>
    </w:rPr>
  </w:style>
  <w:style w:type="paragraph" w:styleId="1">
    <w:name w:val="heading 1"/>
    <w:basedOn w:val="a9"/>
    <w:next w:val="a9"/>
    <w:link w:val="10"/>
    <w:qFormat/>
    <w:pPr>
      <w:keepNext/>
      <w:jc w:val="center"/>
      <w:outlineLvl w:val="0"/>
    </w:pPr>
    <w:rPr>
      <w:b/>
      <w:bCs/>
      <w:kern w:val="0"/>
      <w:sz w:val="24"/>
      <w:szCs w:val="20"/>
    </w:rPr>
  </w:style>
  <w:style w:type="paragraph" w:styleId="2">
    <w:name w:val="heading 2"/>
    <w:basedOn w:val="a9"/>
    <w:next w:val="a9"/>
    <w:link w:val="20"/>
    <w:qFormat/>
    <w:pPr>
      <w:keepNext/>
      <w:keepLines/>
      <w:spacing w:line="360" w:lineRule="auto"/>
      <w:outlineLvl w:val="1"/>
    </w:pPr>
    <w:rPr>
      <w:rFonts w:ascii="Arial" w:hAnsi="Arial"/>
      <w:b/>
      <w:bCs/>
      <w:kern w:val="0"/>
      <w:sz w:val="24"/>
      <w:szCs w:val="32"/>
    </w:rPr>
  </w:style>
  <w:style w:type="paragraph" w:styleId="3">
    <w:name w:val="heading 3"/>
    <w:basedOn w:val="a9"/>
    <w:next w:val="a9"/>
    <w:link w:val="30"/>
    <w:qFormat/>
    <w:pPr>
      <w:keepNext/>
      <w:keepLines/>
      <w:spacing w:before="260" w:after="260" w:line="416" w:lineRule="auto"/>
      <w:outlineLvl w:val="2"/>
    </w:pPr>
    <w:rPr>
      <w:b/>
      <w:bCs/>
      <w:kern w:val="0"/>
      <w:sz w:val="32"/>
      <w:szCs w:val="32"/>
    </w:rPr>
  </w:style>
  <w:style w:type="paragraph" w:styleId="4">
    <w:name w:val="heading 4"/>
    <w:basedOn w:val="a9"/>
    <w:next w:val="a9"/>
    <w:link w:val="40"/>
    <w:qFormat/>
    <w:pPr>
      <w:keepNext/>
      <w:keepLines/>
      <w:spacing w:before="280" w:after="290" w:line="376" w:lineRule="auto"/>
      <w:outlineLvl w:val="3"/>
    </w:pPr>
    <w:rPr>
      <w:rFonts w:ascii="Arial" w:eastAsia="黑体" w:hAnsi="Arial"/>
      <w:b/>
      <w:bCs/>
      <w:kern w:val="0"/>
      <w:sz w:val="28"/>
      <w:szCs w:val="28"/>
    </w:rPr>
  </w:style>
  <w:style w:type="paragraph" w:styleId="5">
    <w:name w:val="heading 5"/>
    <w:basedOn w:val="a9"/>
    <w:next w:val="a9"/>
    <w:link w:val="50"/>
    <w:qFormat/>
    <w:pPr>
      <w:keepNext/>
      <w:keepLines/>
      <w:adjustRightInd w:val="0"/>
      <w:spacing w:before="280" w:after="290" w:line="376" w:lineRule="atLeast"/>
      <w:jc w:val="left"/>
      <w:textAlignment w:val="baseline"/>
      <w:outlineLvl w:val="4"/>
    </w:pPr>
    <w:rPr>
      <w:b/>
      <w:bCs/>
      <w:kern w:val="0"/>
      <w:sz w:val="28"/>
      <w:szCs w:val="28"/>
    </w:rPr>
  </w:style>
  <w:style w:type="paragraph" w:styleId="6">
    <w:name w:val="heading 6"/>
    <w:basedOn w:val="a9"/>
    <w:next w:val="a9"/>
    <w:link w:val="60"/>
    <w:qFormat/>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9"/>
    <w:next w:val="a9"/>
    <w:link w:val="70"/>
    <w:qFormat/>
    <w:pPr>
      <w:keepNext/>
      <w:keepLines/>
      <w:adjustRightInd w:val="0"/>
      <w:spacing w:before="240" w:after="64" w:line="320" w:lineRule="atLeast"/>
      <w:jc w:val="left"/>
      <w:textAlignment w:val="baseline"/>
      <w:outlineLvl w:val="6"/>
    </w:pPr>
    <w:rPr>
      <w:b/>
      <w:bCs/>
      <w:kern w:val="0"/>
      <w:sz w:val="24"/>
    </w:rPr>
  </w:style>
  <w:style w:type="paragraph" w:styleId="8">
    <w:name w:val="heading 8"/>
    <w:basedOn w:val="a9"/>
    <w:next w:val="a9"/>
    <w:link w:val="80"/>
    <w:qFormat/>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9"/>
    <w:next w:val="a9"/>
    <w:link w:val="90"/>
    <w:qFormat/>
    <w:pPr>
      <w:keepNext/>
      <w:keepLines/>
      <w:adjustRightInd w:val="0"/>
      <w:spacing w:before="240" w:after="64" w:line="320" w:lineRule="atLeast"/>
      <w:jc w:val="left"/>
      <w:textAlignment w:val="baseline"/>
      <w:outlineLvl w:val="8"/>
    </w:pPr>
    <w:rPr>
      <w:rFonts w:ascii="Arial" w:eastAsia="黑体" w:hAnsi="Arial"/>
      <w:kern w:val="0"/>
      <w:sz w:val="20"/>
      <w:szCs w:val="21"/>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12">
    <w:name w:val="列出段落1"/>
    <w:basedOn w:val="a9"/>
    <w:uiPriority w:val="99"/>
    <w:qFormat/>
    <w:pPr>
      <w:ind w:firstLineChars="200" w:firstLine="420"/>
    </w:pPr>
    <w:rPr>
      <w:rFonts w:ascii="Calibri" w:hAnsi="Calibri" w:cs="Calibri"/>
      <w:szCs w:val="21"/>
    </w:rPr>
  </w:style>
  <w:style w:type="paragraph" w:styleId="TOC7">
    <w:name w:val="toc 7"/>
    <w:basedOn w:val="a9"/>
    <w:next w:val="a9"/>
    <w:qFormat/>
    <w:pPr>
      <w:ind w:leftChars="1200" w:left="2520"/>
    </w:pPr>
    <w:rPr>
      <w:rFonts w:ascii="Calibri" w:hAnsi="Calibri"/>
      <w:szCs w:val="22"/>
    </w:rPr>
  </w:style>
  <w:style w:type="paragraph" w:styleId="ad">
    <w:name w:val="table of authorities"/>
    <w:basedOn w:val="a9"/>
    <w:next w:val="a9"/>
    <w:uiPriority w:val="99"/>
    <w:qFormat/>
    <w:pPr>
      <w:ind w:leftChars="200" w:left="420"/>
    </w:pPr>
  </w:style>
  <w:style w:type="paragraph" w:styleId="ae">
    <w:name w:val="Normal Indent"/>
    <w:basedOn w:val="a9"/>
    <w:link w:val="af"/>
    <w:qFormat/>
    <w:pPr>
      <w:widowControl/>
      <w:ind w:firstLine="420"/>
      <w:jc w:val="left"/>
    </w:pPr>
    <w:rPr>
      <w:kern w:val="0"/>
      <w:sz w:val="20"/>
      <w:szCs w:val="20"/>
    </w:rPr>
  </w:style>
  <w:style w:type="paragraph" w:styleId="af0">
    <w:name w:val="Document Map"/>
    <w:basedOn w:val="a9"/>
    <w:link w:val="af1"/>
    <w:qFormat/>
    <w:pPr>
      <w:shd w:val="clear" w:color="auto" w:fill="000080"/>
    </w:pPr>
  </w:style>
  <w:style w:type="paragraph" w:styleId="af2">
    <w:name w:val="toa heading"/>
    <w:basedOn w:val="a9"/>
    <w:next w:val="a9"/>
    <w:unhideWhenUsed/>
    <w:qFormat/>
    <w:pPr>
      <w:spacing w:before="120"/>
    </w:pPr>
    <w:rPr>
      <w:rFonts w:ascii="Arial" w:hAnsi="Arial" w:hint="eastAsia"/>
    </w:rPr>
  </w:style>
  <w:style w:type="paragraph" w:styleId="af3">
    <w:name w:val="annotation text"/>
    <w:basedOn w:val="a9"/>
    <w:link w:val="af4"/>
    <w:uiPriority w:val="99"/>
    <w:unhideWhenUsed/>
    <w:qFormat/>
    <w:pPr>
      <w:jc w:val="left"/>
    </w:pPr>
  </w:style>
  <w:style w:type="paragraph" w:styleId="af5">
    <w:name w:val="Salutation"/>
    <w:basedOn w:val="a9"/>
    <w:next w:val="a9"/>
    <w:link w:val="af6"/>
    <w:qFormat/>
    <w:rPr>
      <w:rFonts w:ascii="仿宋_GB2312" w:eastAsia="仿宋_GB2312"/>
      <w:sz w:val="24"/>
    </w:rPr>
  </w:style>
  <w:style w:type="paragraph" w:styleId="31">
    <w:name w:val="Body Text 3"/>
    <w:basedOn w:val="a9"/>
    <w:link w:val="32"/>
    <w:qFormat/>
    <w:pPr>
      <w:autoSpaceDE w:val="0"/>
      <w:autoSpaceDN w:val="0"/>
      <w:adjustRightInd w:val="0"/>
      <w:spacing w:line="410" w:lineRule="atLeast"/>
      <w:jc w:val="left"/>
    </w:pPr>
    <w:rPr>
      <w:rFonts w:ascii="宋体"/>
      <w:color w:val="000000"/>
      <w:kern w:val="0"/>
      <w:sz w:val="24"/>
      <w:szCs w:val="20"/>
    </w:rPr>
  </w:style>
  <w:style w:type="paragraph" w:styleId="af7">
    <w:name w:val="Body Text"/>
    <w:basedOn w:val="a9"/>
    <w:link w:val="af8"/>
    <w:uiPriority w:val="99"/>
    <w:qFormat/>
    <w:pPr>
      <w:spacing w:after="120"/>
    </w:pPr>
  </w:style>
  <w:style w:type="paragraph" w:styleId="af9">
    <w:name w:val="Body Text Indent"/>
    <w:basedOn w:val="a9"/>
    <w:next w:val="a9"/>
    <w:link w:val="afa"/>
    <w:qFormat/>
    <w:pPr>
      <w:spacing w:after="120"/>
      <w:ind w:leftChars="200" w:left="420"/>
    </w:pPr>
    <w:rPr>
      <w:rFonts w:ascii="Calibri" w:hAnsi="Calibri" w:cs="黑体"/>
    </w:rPr>
  </w:style>
  <w:style w:type="paragraph" w:styleId="21">
    <w:name w:val="List 2"/>
    <w:qFormat/>
    <w:pPr>
      <w:spacing w:line="400" w:lineRule="exact"/>
      <w:jc w:val="center"/>
    </w:pPr>
    <w:rPr>
      <w:rFonts w:ascii="Arial" w:hAnsi="Arial"/>
      <w:sz w:val="24"/>
    </w:rPr>
  </w:style>
  <w:style w:type="paragraph" w:styleId="afb">
    <w:name w:val="Block Text"/>
    <w:basedOn w:val="a9"/>
    <w:qFormat/>
    <w:pPr>
      <w:ind w:left="1171" w:right="91" w:hanging="1080"/>
    </w:pPr>
    <w:rPr>
      <w:rFonts w:eastAsia="楷体_GB2312"/>
      <w:szCs w:val="20"/>
    </w:rPr>
  </w:style>
  <w:style w:type="paragraph" w:styleId="TOC5">
    <w:name w:val="toc 5"/>
    <w:basedOn w:val="a9"/>
    <w:next w:val="a9"/>
    <w:qFormat/>
    <w:pPr>
      <w:ind w:leftChars="800" w:left="1680"/>
    </w:pPr>
    <w:rPr>
      <w:rFonts w:ascii="Calibri" w:hAnsi="Calibri"/>
      <w:szCs w:val="22"/>
    </w:rPr>
  </w:style>
  <w:style w:type="paragraph" w:styleId="TOC3">
    <w:name w:val="toc 3"/>
    <w:basedOn w:val="a9"/>
    <w:next w:val="a9"/>
    <w:uiPriority w:val="39"/>
    <w:qFormat/>
    <w:pPr>
      <w:ind w:leftChars="400" w:left="840"/>
    </w:pPr>
  </w:style>
  <w:style w:type="paragraph" w:styleId="afc">
    <w:name w:val="Plain Text"/>
    <w:basedOn w:val="a9"/>
    <w:link w:val="afd"/>
    <w:qFormat/>
    <w:rPr>
      <w:rFonts w:ascii="宋体" w:hAnsi="Courier New" w:cs="Courier New"/>
      <w:szCs w:val="21"/>
    </w:rPr>
  </w:style>
  <w:style w:type="paragraph" w:styleId="TOC8">
    <w:name w:val="toc 8"/>
    <w:basedOn w:val="a9"/>
    <w:next w:val="a9"/>
    <w:qFormat/>
    <w:pPr>
      <w:ind w:leftChars="1400" w:left="2940"/>
    </w:pPr>
    <w:rPr>
      <w:rFonts w:ascii="Calibri" w:hAnsi="Calibri"/>
      <w:szCs w:val="22"/>
    </w:rPr>
  </w:style>
  <w:style w:type="paragraph" w:styleId="afe">
    <w:name w:val="Date"/>
    <w:basedOn w:val="a9"/>
    <w:next w:val="a9"/>
    <w:link w:val="aff"/>
    <w:qFormat/>
    <w:rPr>
      <w:rFonts w:ascii="Calibri" w:hAnsi="Calibri" w:cs="黑体"/>
      <w:sz w:val="24"/>
      <w:szCs w:val="22"/>
    </w:rPr>
  </w:style>
  <w:style w:type="paragraph" w:styleId="22">
    <w:name w:val="Body Text Indent 2"/>
    <w:basedOn w:val="a9"/>
    <w:link w:val="23"/>
    <w:qFormat/>
    <w:pPr>
      <w:spacing w:after="120" w:line="480" w:lineRule="auto"/>
      <w:ind w:leftChars="200" w:left="420"/>
    </w:pPr>
  </w:style>
  <w:style w:type="paragraph" w:styleId="aff0">
    <w:name w:val="Balloon Text"/>
    <w:basedOn w:val="a9"/>
    <w:link w:val="aff1"/>
    <w:qFormat/>
    <w:rPr>
      <w:rFonts w:ascii="Calibri" w:hAnsi="Calibri" w:cs="黑体"/>
      <w:sz w:val="18"/>
      <w:szCs w:val="18"/>
    </w:rPr>
  </w:style>
  <w:style w:type="paragraph" w:styleId="aff2">
    <w:name w:val="footer"/>
    <w:basedOn w:val="a9"/>
    <w:link w:val="aff3"/>
    <w:uiPriority w:val="99"/>
    <w:unhideWhenUsed/>
    <w:qFormat/>
    <w:pPr>
      <w:tabs>
        <w:tab w:val="center" w:pos="4153"/>
        <w:tab w:val="right" w:pos="8306"/>
      </w:tabs>
      <w:snapToGrid w:val="0"/>
      <w:jc w:val="left"/>
    </w:pPr>
    <w:rPr>
      <w:sz w:val="18"/>
      <w:szCs w:val="18"/>
    </w:rPr>
  </w:style>
  <w:style w:type="paragraph" w:styleId="aff4">
    <w:name w:val="header"/>
    <w:basedOn w:val="a9"/>
    <w:link w:val="aff5"/>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9"/>
    <w:next w:val="a9"/>
    <w:uiPriority w:val="39"/>
    <w:unhideWhenUsed/>
    <w:qFormat/>
  </w:style>
  <w:style w:type="paragraph" w:styleId="TOC4">
    <w:name w:val="toc 4"/>
    <w:basedOn w:val="a9"/>
    <w:next w:val="a9"/>
    <w:qFormat/>
    <w:pPr>
      <w:ind w:leftChars="600" w:left="1260"/>
    </w:pPr>
  </w:style>
  <w:style w:type="paragraph" w:styleId="aff6">
    <w:name w:val="Subtitle"/>
    <w:basedOn w:val="a9"/>
    <w:next w:val="a9"/>
    <w:link w:val="aff7"/>
    <w:uiPriority w:val="99"/>
    <w:qFormat/>
    <w:pPr>
      <w:spacing w:before="240" w:after="60" w:line="312" w:lineRule="auto"/>
      <w:jc w:val="center"/>
      <w:outlineLvl w:val="1"/>
    </w:pPr>
    <w:rPr>
      <w:rFonts w:asciiTheme="minorHAnsi" w:eastAsiaTheme="minorEastAsia" w:hAnsiTheme="minorHAnsi" w:cstheme="minorBidi"/>
      <w:sz w:val="18"/>
      <w:szCs w:val="18"/>
    </w:rPr>
  </w:style>
  <w:style w:type="paragraph" w:styleId="TOC6">
    <w:name w:val="toc 6"/>
    <w:basedOn w:val="a9"/>
    <w:next w:val="a9"/>
    <w:qFormat/>
    <w:pPr>
      <w:ind w:leftChars="1000" w:left="2100"/>
    </w:pPr>
    <w:rPr>
      <w:rFonts w:ascii="Calibri" w:hAnsi="Calibri"/>
      <w:szCs w:val="22"/>
    </w:rPr>
  </w:style>
  <w:style w:type="paragraph" w:styleId="33">
    <w:name w:val="Body Text Indent 3"/>
    <w:basedOn w:val="a9"/>
    <w:link w:val="34"/>
    <w:qFormat/>
    <w:pPr>
      <w:spacing w:after="120"/>
      <w:ind w:leftChars="200" w:left="420"/>
    </w:pPr>
    <w:rPr>
      <w:rFonts w:ascii="Calibri" w:hAnsi="Calibri" w:cs="黑体"/>
      <w:sz w:val="16"/>
      <w:szCs w:val="16"/>
    </w:rPr>
  </w:style>
  <w:style w:type="paragraph" w:styleId="TOC2">
    <w:name w:val="toc 2"/>
    <w:basedOn w:val="a9"/>
    <w:next w:val="a9"/>
    <w:uiPriority w:val="39"/>
    <w:qFormat/>
    <w:pPr>
      <w:ind w:leftChars="200" w:left="420"/>
    </w:pPr>
  </w:style>
  <w:style w:type="paragraph" w:styleId="TOC9">
    <w:name w:val="toc 9"/>
    <w:basedOn w:val="a9"/>
    <w:next w:val="a9"/>
    <w:qFormat/>
    <w:pPr>
      <w:ind w:leftChars="1600" w:left="3360"/>
    </w:pPr>
    <w:rPr>
      <w:rFonts w:ascii="Calibri" w:hAnsi="Calibri"/>
      <w:szCs w:val="22"/>
    </w:rPr>
  </w:style>
  <w:style w:type="paragraph" w:styleId="24">
    <w:name w:val="Body Text 2"/>
    <w:basedOn w:val="a9"/>
    <w:link w:val="25"/>
    <w:qFormat/>
    <w:pPr>
      <w:spacing w:after="120" w:line="480" w:lineRule="auto"/>
    </w:pPr>
  </w:style>
  <w:style w:type="paragraph" w:styleId="HTML">
    <w:name w:val="HTML Preformatted"/>
    <w:basedOn w:val="a9"/>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f8">
    <w:name w:val="Normal (Web)"/>
    <w:basedOn w:val="a9"/>
    <w:qFormat/>
    <w:pPr>
      <w:widowControl/>
      <w:spacing w:before="100" w:beforeAutospacing="1" w:after="100" w:afterAutospacing="1"/>
      <w:jc w:val="left"/>
    </w:pPr>
    <w:rPr>
      <w:rFonts w:ascii="宋体" w:hAnsi="宋体" w:cs="宋体"/>
      <w:kern w:val="0"/>
      <w:sz w:val="24"/>
    </w:rPr>
  </w:style>
  <w:style w:type="paragraph" w:styleId="13">
    <w:name w:val="index 1"/>
    <w:basedOn w:val="a9"/>
    <w:next w:val="a9"/>
    <w:qFormat/>
    <w:pPr>
      <w:spacing w:line="220" w:lineRule="exact"/>
      <w:jc w:val="center"/>
    </w:pPr>
    <w:rPr>
      <w:rFonts w:ascii="仿宋_GB2312" w:eastAsia="仿宋_GB2312"/>
      <w:szCs w:val="20"/>
    </w:rPr>
  </w:style>
  <w:style w:type="paragraph" w:styleId="aff9">
    <w:name w:val="Title"/>
    <w:basedOn w:val="a9"/>
    <w:next w:val="a9"/>
    <w:link w:val="affa"/>
    <w:qFormat/>
    <w:pPr>
      <w:spacing w:before="240" w:after="60"/>
      <w:jc w:val="center"/>
      <w:outlineLvl w:val="0"/>
    </w:pPr>
    <w:rPr>
      <w:rFonts w:ascii="Cambria" w:hAnsi="Cambria"/>
      <w:b/>
      <w:sz w:val="32"/>
    </w:rPr>
  </w:style>
  <w:style w:type="paragraph" w:styleId="affb">
    <w:name w:val="annotation subject"/>
    <w:basedOn w:val="af3"/>
    <w:next w:val="af3"/>
    <w:link w:val="affc"/>
    <w:qFormat/>
    <w:rPr>
      <w:rFonts w:ascii="Calibri" w:hAnsi="Calibri" w:cs="黑体"/>
      <w:b/>
      <w:bCs/>
    </w:rPr>
  </w:style>
  <w:style w:type="paragraph" w:styleId="affd">
    <w:name w:val="Body Text First Indent"/>
    <w:basedOn w:val="af7"/>
    <w:link w:val="affe"/>
    <w:unhideWhenUsed/>
    <w:qFormat/>
    <w:pPr>
      <w:spacing w:line="500" w:lineRule="exact"/>
      <w:ind w:firstLineChars="200" w:firstLine="420"/>
    </w:pPr>
  </w:style>
  <w:style w:type="paragraph" w:styleId="26">
    <w:name w:val="Body Text First Indent 2"/>
    <w:basedOn w:val="af9"/>
    <w:next w:val="ae"/>
    <w:uiPriority w:val="6"/>
    <w:qFormat/>
    <w:pPr>
      <w:ind w:firstLine="420"/>
      <w:jc w:val="left"/>
    </w:pPr>
    <w:rPr>
      <w:rFonts w:cs="Calibri"/>
      <w:kern w:val="0"/>
    </w:rPr>
  </w:style>
  <w:style w:type="table" w:styleId="afff">
    <w:name w:val="Table Grid"/>
    <w:basedOn w:val="ab"/>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Strong"/>
    <w:qFormat/>
    <w:rPr>
      <w:b/>
      <w:bCs/>
    </w:rPr>
  </w:style>
  <w:style w:type="character" w:styleId="afff1">
    <w:name w:val="page number"/>
    <w:basedOn w:val="aa"/>
    <w:qFormat/>
  </w:style>
  <w:style w:type="character" w:styleId="afff2">
    <w:name w:val="FollowedHyperlink"/>
    <w:qFormat/>
    <w:rPr>
      <w:color w:val="800080"/>
      <w:u w:val="single"/>
    </w:rPr>
  </w:style>
  <w:style w:type="character" w:styleId="afff3">
    <w:name w:val="Emphasis"/>
    <w:qFormat/>
    <w:rPr>
      <w:rFonts w:ascii="Times New Roman" w:eastAsia="宋体" w:hAnsi="Times New Roman"/>
    </w:rPr>
  </w:style>
  <w:style w:type="character" w:styleId="HTML1">
    <w:name w:val="HTML Definition"/>
    <w:qFormat/>
    <w:rPr>
      <w:rFonts w:ascii="Times New Roman" w:eastAsia="宋体" w:hAnsi="Times New Roman"/>
    </w:rPr>
  </w:style>
  <w:style w:type="character" w:styleId="HTML2">
    <w:name w:val="HTML Variable"/>
    <w:qFormat/>
    <w:rPr>
      <w:rFonts w:ascii="Times New Roman" w:eastAsia="宋体" w:hAnsi="Times New Roman"/>
    </w:rPr>
  </w:style>
  <w:style w:type="character" w:styleId="afff4">
    <w:name w:val="Hyperlink"/>
    <w:basedOn w:val="aa"/>
    <w:uiPriority w:val="99"/>
    <w:qFormat/>
    <w:rPr>
      <w:color w:val="136EC2"/>
      <w:u w:val="single"/>
    </w:rPr>
  </w:style>
  <w:style w:type="character" w:styleId="HTML3">
    <w:name w:val="HTML Code"/>
    <w:qFormat/>
    <w:rPr>
      <w:rFonts w:ascii="Courier New" w:eastAsia="Courier New" w:hAnsi="Courier New" w:cs="Courier New"/>
      <w:sz w:val="20"/>
    </w:rPr>
  </w:style>
  <w:style w:type="character" w:styleId="afff5">
    <w:name w:val="annotation reference"/>
    <w:qFormat/>
    <w:rPr>
      <w:sz w:val="21"/>
      <w:szCs w:val="21"/>
    </w:rPr>
  </w:style>
  <w:style w:type="character" w:styleId="HTML4">
    <w:name w:val="HTML Cite"/>
    <w:qFormat/>
    <w:rPr>
      <w:rFonts w:ascii="Times New Roman" w:eastAsia="宋体" w:hAnsi="Times New Roman"/>
    </w:rPr>
  </w:style>
  <w:style w:type="character" w:styleId="HTML5">
    <w:name w:val="HTML Keyboard"/>
    <w:qFormat/>
    <w:rPr>
      <w:rFonts w:ascii="Courier New" w:eastAsia="Courier New" w:hAnsi="Courier New" w:cs="Courier New"/>
      <w:sz w:val="20"/>
    </w:rPr>
  </w:style>
  <w:style w:type="character" w:styleId="HTML6">
    <w:name w:val="HTML Sample"/>
    <w:qFormat/>
    <w:rPr>
      <w:rFonts w:ascii="Courier New" w:eastAsia="Courier New" w:hAnsi="Courier New" w:cs="Courier New"/>
    </w:rPr>
  </w:style>
  <w:style w:type="character" w:customStyle="1" w:styleId="aff5">
    <w:name w:val="页眉 字符"/>
    <w:basedOn w:val="aa"/>
    <w:link w:val="aff4"/>
    <w:qFormat/>
    <w:rPr>
      <w:sz w:val="18"/>
      <w:szCs w:val="18"/>
    </w:rPr>
  </w:style>
  <w:style w:type="character" w:customStyle="1" w:styleId="aff3">
    <w:name w:val="页脚 字符"/>
    <w:basedOn w:val="aa"/>
    <w:link w:val="aff2"/>
    <w:uiPriority w:val="99"/>
    <w:qFormat/>
    <w:rPr>
      <w:sz w:val="18"/>
      <w:szCs w:val="18"/>
    </w:rPr>
  </w:style>
  <w:style w:type="character" w:customStyle="1" w:styleId="10">
    <w:name w:val="标题 1 字符"/>
    <w:basedOn w:val="aa"/>
    <w:link w:val="1"/>
    <w:qFormat/>
    <w:rPr>
      <w:rFonts w:ascii="Times New Roman" w:eastAsia="宋体" w:hAnsi="Times New Roman" w:cs="Times New Roman"/>
      <w:b/>
      <w:bCs/>
      <w:kern w:val="0"/>
      <w:sz w:val="24"/>
      <w:szCs w:val="20"/>
    </w:rPr>
  </w:style>
  <w:style w:type="character" w:customStyle="1" w:styleId="20">
    <w:name w:val="标题 2 字符"/>
    <w:basedOn w:val="aa"/>
    <w:link w:val="2"/>
    <w:qFormat/>
    <w:rPr>
      <w:rFonts w:ascii="Arial" w:eastAsia="宋体" w:hAnsi="Arial" w:cs="Times New Roman"/>
      <w:b/>
      <w:bCs/>
      <w:kern w:val="0"/>
      <w:sz w:val="24"/>
      <w:szCs w:val="32"/>
    </w:rPr>
  </w:style>
  <w:style w:type="character" w:customStyle="1" w:styleId="30">
    <w:name w:val="标题 3 字符"/>
    <w:basedOn w:val="aa"/>
    <w:link w:val="3"/>
    <w:qFormat/>
    <w:rPr>
      <w:rFonts w:ascii="Times New Roman" w:eastAsia="宋体" w:hAnsi="Times New Roman" w:cs="Times New Roman"/>
      <w:b/>
      <w:bCs/>
      <w:kern w:val="0"/>
      <w:sz w:val="32"/>
      <w:szCs w:val="32"/>
    </w:rPr>
  </w:style>
  <w:style w:type="character" w:customStyle="1" w:styleId="40">
    <w:name w:val="标题 4 字符"/>
    <w:basedOn w:val="aa"/>
    <w:link w:val="4"/>
    <w:qFormat/>
    <w:rPr>
      <w:rFonts w:ascii="Arial" w:eastAsia="黑体" w:hAnsi="Arial" w:cs="Times New Roman"/>
      <w:b/>
      <w:bCs/>
      <w:kern w:val="0"/>
      <w:sz w:val="28"/>
      <w:szCs w:val="28"/>
    </w:rPr>
  </w:style>
  <w:style w:type="character" w:customStyle="1" w:styleId="50">
    <w:name w:val="标题 5 字符"/>
    <w:basedOn w:val="aa"/>
    <w:link w:val="5"/>
    <w:qFormat/>
    <w:rPr>
      <w:rFonts w:ascii="Times New Roman" w:eastAsia="宋体" w:hAnsi="Times New Roman" w:cs="Times New Roman"/>
      <w:b/>
      <w:bCs/>
      <w:kern w:val="0"/>
      <w:sz w:val="28"/>
      <w:szCs w:val="28"/>
    </w:rPr>
  </w:style>
  <w:style w:type="character" w:customStyle="1" w:styleId="60">
    <w:name w:val="标题 6 字符"/>
    <w:basedOn w:val="aa"/>
    <w:link w:val="6"/>
    <w:qFormat/>
    <w:rPr>
      <w:rFonts w:ascii="Arial" w:eastAsia="黑体" w:hAnsi="Arial" w:cs="Times New Roman"/>
      <w:b/>
      <w:bCs/>
      <w:kern w:val="0"/>
      <w:sz w:val="24"/>
      <w:szCs w:val="24"/>
    </w:rPr>
  </w:style>
  <w:style w:type="character" w:customStyle="1" w:styleId="70">
    <w:name w:val="标题 7 字符"/>
    <w:basedOn w:val="aa"/>
    <w:link w:val="7"/>
    <w:qFormat/>
    <w:rPr>
      <w:rFonts w:ascii="Times New Roman" w:eastAsia="宋体" w:hAnsi="Times New Roman" w:cs="Times New Roman"/>
      <w:b/>
      <w:bCs/>
      <w:kern w:val="0"/>
      <w:sz w:val="24"/>
      <w:szCs w:val="24"/>
    </w:rPr>
  </w:style>
  <w:style w:type="character" w:customStyle="1" w:styleId="80">
    <w:name w:val="标题 8 字符"/>
    <w:basedOn w:val="aa"/>
    <w:link w:val="8"/>
    <w:qFormat/>
    <w:rPr>
      <w:rFonts w:ascii="Arial" w:eastAsia="黑体" w:hAnsi="Arial" w:cs="Times New Roman"/>
      <w:kern w:val="0"/>
      <w:sz w:val="24"/>
      <w:szCs w:val="24"/>
    </w:rPr>
  </w:style>
  <w:style w:type="character" w:customStyle="1" w:styleId="90">
    <w:name w:val="标题 9 字符"/>
    <w:basedOn w:val="aa"/>
    <w:link w:val="9"/>
    <w:qFormat/>
    <w:rPr>
      <w:rFonts w:ascii="Arial" w:eastAsia="黑体" w:hAnsi="Arial" w:cs="Times New Roman"/>
      <w:kern w:val="0"/>
      <w:sz w:val="20"/>
      <w:szCs w:val="21"/>
    </w:rPr>
  </w:style>
  <w:style w:type="character" w:customStyle="1" w:styleId="25">
    <w:name w:val="正文文本 2 字符"/>
    <w:basedOn w:val="aa"/>
    <w:link w:val="24"/>
    <w:qFormat/>
    <w:rPr>
      <w:rFonts w:ascii="Times New Roman" w:eastAsia="宋体" w:hAnsi="Times New Roman" w:cs="Times New Roman"/>
      <w:szCs w:val="24"/>
    </w:rPr>
  </w:style>
  <w:style w:type="character" w:customStyle="1" w:styleId="FontStyle104">
    <w:name w:val="Font Style104"/>
    <w:unhideWhenUsed/>
    <w:qFormat/>
    <w:rPr>
      <w:rFonts w:ascii="宋体" w:eastAsia="宋体" w:hAnsi="宋体" w:hint="eastAsia"/>
      <w:spacing w:val="30"/>
      <w:sz w:val="18"/>
    </w:rPr>
  </w:style>
  <w:style w:type="character" w:customStyle="1" w:styleId="FontStyle128">
    <w:name w:val="Font Style128"/>
    <w:unhideWhenUsed/>
    <w:qFormat/>
    <w:rPr>
      <w:rFonts w:ascii="Times New Roman" w:eastAsia="Times New Roman" w:hAnsi="Times New Roman" w:hint="eastAsia"/>
      <w:sz w:val="16"/>
    </w:rPr>
  </w:style>
  <w:style w:type="character" w:customStyle="1" w:styleId="Char1">
    <w:name w:val="页脚 Char1"/>
    <w:qFormat/>
    <w:rPr>
      <w:rFonts w:eastAsia="宋体"/>
      <w:kern w:val="2"/>
      <w:sz w:val="18"/>
      <w:szCs w:val="18"/>
      <w:lang w:val="en-US" w:eastAsia="zh-CN" w:bidi="ar-SA"/>
    </w:rPr>
  </w:style>
  <w:style w:type="character" w:customStyle="1" w:styleId="4Char">
    <w:name w:val="标题 4 Char"/>
    <w:basedOn w:val="aa"/>
    <w:qFormat/>
    <w:rPr>
      <w:rFonts w:ascii="Cambria" w:eastAsia="宋体" w:hAnsi="Cambria" w:cs="Times New Roman"/>
      <w:b/>
      <w:bCs/>
      <w:sz w:val="28"/>
      <w:szCs w:val="28"/>
    </w:rPr>
  </w:style>
  <w:style w:type="character" w:customStyle="1" w:styleId="Char">
    <w:name w:val="日期 Char"/>
    <w:basedOn w:val="aa"/>
    <w:qFormat/>
    <w:rPr>
      <w:rFonts w:ascii="Times New Roman" w:eastAsia="宋体" w:hAnsi="Times New Roman" w:cs="Times New Roman"/>
      <w:szCs w:val="24"/>
    </w:rPr>
  </w:style>
  <w:style w:type="character" w:customStyle="1" w:styleId="FontStyle123">
    <w:name w:val="Font Style123"/>
    <w:unhideWhenUsed/>
    <w:qFormat/>
    <w:rPr>
      <w:rFonts w:ascii="宋体" w:eastAsia="宋体" w:hAnsi="宋体" w:hint="eastAsia"/>
      <w:b/>
      <w:sz w:val="32"/>
    </w:rPr>
  </w:style>
  <w:style w:type="character" w:customStyle="1" w:styleId="bdsnopic2">
    <w:name w:val="bds_nopic2"/>
    <w:qFormat/>
    <w:rPr>
      <w:rFonts w:ascii="Times New Roman" w:eastAsia="宋体" w:hAnsi="Times New Roman"/>
    </w:rPr>
  </w:style>
  <w:style w:type="character" w:customStyle="1" w:styleId="lemmatitleh12">
    <w:name w:val="lemmatitleh12"/>
    <w:qFormat/>
    <w:rPr>
      <w:rFonts w:ascii="Times New Roman" w:eastAsia="宋体" w:hAnsi="Times New Roman"/>
    </w:rPr>
  </w:style>
  <w:style w:type="character" w:customStyle="1" w:styleId="CharChar13">
    <w:name w:val="Char Char13"/>
    <w:qFormat/>
    <w:rPr>
      <w:rFonts w:eastAsia="宋体"/>
      <w:b/>
      <w:bCs/>
      <w:kern w:val="2"/>
      <w:sz w:val="24"/>
      <w:lang w:val="en-US" w:eastAsia="zh-CN" w:bidi="ar-SA"/>
    </w:rPr>
  </w:style>
  <w:style w:type="character" w:customStyle="1" w:styleId="FontStyle94">
    <w:name w:val="Font Style94"/>
    <w:unhideWhenUsed/>
    <w:qFormat/>
    <w:rPr>
      <w:rFonts w:ascii="Times New Roman" w:eastAsia="Times New Roman" w:hAnsi="Times New Roman" w:hint="eastAsia"/>
      <w:sz w:val="28"/>
    </w:rPr>
  </w:style>
  <w:style w:type="character" w:customStyle="1" w:styleId="FontStyle125">
    <w:name w:val="Font Style125"/>
    <w:unhideWhenUsed/>
    <w:qFormat/>
    <w:rPr>
      <w:rFonts w:ascii="宋体" w:eastAsia="宋体" w:hAnsi="宋体" w:hint="eastAsia"/>
      <w:b/>
      <w:sz w:val="26"/>
    </w:rPr>
  </w:style>
  <w:style w:type="character" w:customStyle="1" w:styleId="FontStyle133">
    <w:name w:val="Font Style133"/>
    <w:unhideWhenUsed/>
    <w:qFormat/>
    <w:rPr>
      <w:rFonts w:ascii="宋体" w:eastAsia="宋体" w:hAnsi="宋体" w:hint="eastAsia"/>
      <w:spacing w:val="30"/>
      <w:sz w:val="24"/>
    </w:rPr>
  </w:style>
  <w:style w:type="character" w:customStyle="1" w:styleId="polysemyred">
    <w:name w:val="polysemyred"/>
    <w:qFormat/>
    <w:rPr>
      <w:rFonts w:ascii="Times New Roman" w:eastAsia="宋体" w:hAnsi="Times New Roman"/>
      <w:color w:val="FF6666"/>
      <w:sz w:val="18"/>
      <w:szCs w:val="18"/>
    </w:rPr>
  </w:style>
  <w:style w:type="character" w:customStyle="1" w:styleId="affc">
    <w:name w:val="批注主题 字符"/>
    <w:link w:val="affb"/>
    <w:qFormat/>
    <w:rPr>
      <w:rFonts w:ascii="Calibri" w:eastAsia="宋体" w:hAnsi="Calibri" w:cs="黑体"/>
      <w:b/>
      <w:bCs/>
      <w:szCs w:val="24"/>
    </w:rPr>
  </w:style>
  <w:style w:type="character" w:customStyle="1" w:styleId="p0Char">
    <w:name w:val="p0 Char"/>
    <w:link w:val="p0"/>
    <w:qFormat/>
    <w:rPr>
      <w:rFonts w:ascii="Calibri" w:eastAsia="宋体" w:hAnsi="Calibri" w:cs="黑体"/>
      <w:szCs w:val="21"/>
    </w:rPr>
  </w:style>
  <w:style w:type="paragraph" w:customStyle="1" w:styleId="p0">
    <w:name w:val="p0"/>
    <w:basedOn w:val="a9"/>
    <w:link w:val="p0Char"/>
    <w:qFormat/>
    <w:pPr>
      <w:widowControl/>
    </w:pPr>
    <w:rPr>
      <w:rFonts w:ascii="Calibri" w:hAnsi="Calibri" w:cs="黑体"/>
      <w:szCs w:val="21"/>
    </w:rPr>
  </w:style>
  <w:style w:type="character" w:customStyle="1" w:styleId="CharChar12">
    <w:name w:val="Char Char12"/>
    <w:qFormat/>
    <w:rPr>
      <w:rFonts w:ascii="Arial" w:eastAsia="黑体" w:hAnsi="Arial"/>
      <w:b/>
      <w:bCs/>
      <w:kern w:val="2"/>
      <w:sz w:val="28"/>
      <w:szCs w:val="28"/>
      <w:lang w:val="en-US" w:eastAsia="zh-CN" w:bidi="ar-SA"/>
    </w:rPr>
  </w:style>
  <w:style w:type="character" w:customStyle="1" w:styleId="4CharChar">
    <w:name w:val="标题 4 Char Char"/>
    <w:qFormat/>
    <w:rPr>
      <w:rFonts w:ascii="Arial" w:eastAsia="宋体" w:hAnsi="Arial"/>
      <w:b/>
      <w:bCs/>
      <w:kern w:val="2"/>
      <w:sz w:val="21"/>
      <w:szCs w:val="28"/>
      <w:lang w:val="en-US" w:eastAsia="zh-CN" w:bidi="ar-SA"/>
    </w:rPr>
  </w:style>
  <w:style w:type="character" w:customStyle="1" w:styleId="font11">
    <w:name w:val="font11"/>
    <w:basedOn w:val="aa"/>
    <w:qFormat/>
    <w:rPr>
      <w:rFonts w:ascii="宋体" w:eastAsia="宋体" w:hAnsi="宋体" w:cs="宋体" w:hint="eastAsia"/>
      <w:color w:val="000000"/>
      <w:sz w:val="18"/>
      <w:szCs w:val="18"/>
      <w:u w:val="none"/>
    </w:rPr>
  </w:style>
  <w:style w:type="character" w:customStyle="1" w:styleId="font01">
    <w:name w:val="font01"/>
    <w:basedOn w:val="aa"/>
    <w:qFormat/>
    <w:rPr>
      <w:rFonts w:ascii="宋体" w:eastAsia="宋体" w:hAnsi="宋体" w:cs="宋体" w:hint="eastAsia"/>
      <w:color w:val="000000"/>
      <w:sz w:val="22"/>
      <w:szCs w:val="22"/>
      <w:u w:val="single"/>
    </w:rPr>
  </w:style>
  <w:style w:type="character" w:customStyle="1" w:styleId="sidecatalog-dot1">
    <w:name w:val="sidecatalog-dot1"/>
    <w:qFormat/>
    <w:rPr>
      <w:rFonts w:ascii="Times New Roman" w:eastAsia="宋体" w:hAnsi="Times New Roman"/>
    </w:rPr>
  </w:style>
  <w:style w:type="character" w:customStyle="1" w:styleId="FontStyle124">
    <w:name w:val="Font Style124"/>
    <w:unhideWhenUsed/>
    <w:qFormat/>
    <w:rPr>
      <w:rFonts w:ascii="宋体" w:eastAsia="宋体" w:hAnsi="宋体" w:hint="eastAsia"/>
      <w:spacing w:val="30"/>
      <w:sz w:val="24"/>
    </w:rPr>
  </w:style>
  <w:style w:type="character" w:customStyle="1" w:styleId="Char0">
    <w:name w:val="批注框文本 Char"/>
    <w:basedOn w:val="aa"/>
    <w:qFormat/>
    <w:rPr>
      <w:rFonts w:ascii="Times New Roman" w:eastAsia="宋体" w:hAnsi="Times New Roman" w:cs="Times New Roman"/>
      <w:sz w:val="18"/>
      <w:szCs w:val="18"/>
    </w:rPr>
  </w:style>
  <w:style w:type="character" w:customStyle="1" w:styleId="aff1">
    <w:name w:val="批注框文本 字符"/>
    <w:link w:val="aff0"/>
    <w:qFormat/>
    <w:locked/>
    <w:rPr>
      <w:rFonts w:ascii="Calibri" w:eastAsia="宋体" w:hAnsi="Calibri" w:cs="黑体"/>
      <w:sz w:val="18"/>
      <w:szCs w:val="18"/>
    </w:rPr>
  </w:style>
  <w:style w:type="character" w:customStyle="1" w:styleId="afa">
    <w:name w:val="正文文本缩进 字符"/>
    <w:basedOn w:val="aa"/>
    <w:link w:val="af9"/>
    <w:qFormat/>
    <w:rPr>
      <w:rFonts w:ascii="Calibri" w:eastAsia="宋体" w:hAnsi="Calibri" w:cs="黑体"/>
      <w:szCs w:val="24"/>
    </w:rPr>
  </w:style>
  <w:style w:type="character" w:customStyle="1" w:styleId="bdsmore9">
    <w:name w:val="bds_more9"/>
    <w:qFormat/>
    <w:rPr>
      <w:rFonts w:ascii="Times New Roman" w:eastAsia="宋体" w:hAnsi="Times New Roman"/>
    </w:rPr>
  </w:style>
  <w:style w:type="character" w:customStyle="1" w:styleId="CharChar17">
    <w:name w:val="Char Char17"/>
    <w:qFormat/>
    <w:rPr>
      <w:rFonts w:ascii="宋体" w:eastAsia="宋体" w:hAnsi="Times New Roman"/>
      <w:b/>
      <w:sz w:val="28"/>
      <w:lang w:val="en-US" w:eastAsia="zh-CN" w:bidi="ar-SA"/>
    </w:rPr>
  </w:style>
  <w:style w:type="character" w:customStyle="1" w:styleId="affa">
    <w:name w:val="标题 字符"/>
    <w:basedOn w:val="aa"/>
    <w:link w:val="aff9"/>
    <w:qFormat/>
    <w:rPr>
      <w:rFonts w:ascii="Cambria" w:eastAsia="宋体" w:hAnsi="Cambria" w:cs="Times New Roman"/>
      <w:b/>
      <w:sz w:val="32"/>
      <w:szCs w:val="24"/>
    </w:rPr>
  </w:style>
  <w:style w:type="character" w:customStyle="1" w:styleId="23">
    <w:name w:val="正文文本缩进 2 字符"/>
    <w:basedOn w:val="aa"/>
    <w:link w:val="22"/>
    <w:qFormat/>
    <w:rPr>
      <w:rFonts w:ascii="Times New Roman" w:eastAsia="宋体" w:hAnsi="Times New Roman" w:cs="Times New Roman"/>
      <w:szCs w:val="24"/>
    </w:rPr>
  </w:style>
  <w:style w:type="character" w:customStyle="1" w:styleId="FontStyle105">
    <w:name w:val="Font Style105"/>
    <w:unhideWhenUsed/>
    <w:qFormat/>
    <w:rPr>
      <w:rFonts w:ascii="Times New Roman" w:eastAsia="Times New Roman" w:hAnsi="Times New Roman" w:hint="eastAsia"/>
      <w:w w:val="60"/>
      <w:sz w:val="26"/>
    </w:rPr>
  </w:style>
  <w:style w:type="character" w:customStyle="1" w:styleId="6Char">
    <w:name w:val="标题 6 Char"/>
    <w:basedOn w:val="aa"/>
    <w:qFormat/>
    <w:rPr>
      <w:rFonts w:ascii="Cambria" w:eastAsia="宋体" w:hAnsi="Cambria" w:cs="Times New Roman"/>
      <w:b/>
      <w:bCs/>
      <w:sz w:val="24"/>
      <w:szCs w:val="24"/>
    </w:rPr>
  </w:style>
  <w:style w:type="character" w:customStyle="1" w:styleId="morelink-item">
    <w:name w:val="morelink-item"/>
    <w:qFormat/>
    <w:rPr>
      <w:rFonts w:ascii="Times New Roman" w:eastAsia="宋体" w:hAnsi="Times New Roman"/>
    </w:rPr>
  </w:style>
  <w:style w:type="character" w:customStyle="1" w:styleId="bdsmore7">
    <w:name w:val="bds_more7"/>
    <w:qFormat/>
    <w:rPr>
      <w:rFonts w:ascii="Times New Roman" w:eastAsia="宋体" w:hAnsi="Times New Roman"/>
    </w:rPr>
  </w:style>
  <w:style w:type="character" w:customStyle="1" w:styleId="afd">
    <w:name w:val="纯文本 字符"/>
    <w:basedOn w:val="aa"/>
    <w:link w:val="afc"/>
    <w:qFormat/>
    <w:rPr>
      <w:rFonts w:ascii="宋体" w:eastAsia="宋体" w:hAnsi="Courier New" w:cs="Courier New"/>
      <w:szCs w:val="21"/>
    </w:rPr>
  </w:style>
  <w:style w:type="character" w:customStyle="1" w:styleId="CharChar16">
    <w:name w:val="Char Char16"/>
    <w:qFormat/>
    <w:rPr>
      <w:rFonts w:ascii="宋体" w:eastAsia="宋体" w:hAnsi="Times New Roman"/>
      <w:b/>
      <w:sz w:val="24"/>
      <w:lang w:val="en-US" w:eastAsia="zh-CN" w:bidi="ar-SA"/>
    </w:rPr>
  </w:style>
  <w:style w:type="character" w:customStyle="1" w:styleId="Char2">
    <w:name w:val="批注主题 Char"/>
    <w:basedOn w:val="af4"/>
    <w:qFormat/>
    <w:rPr>
      <w:rFonts w:ascii="Times New Roman" w:eastAsia="宋体" w:hAnsi="Times New Roman" w:cs="Times New Roman"/>
      <w:b/>
      <w:bCs/>
      <w:szCs w:val="24"/>
    </w:rPr>
  </w:style>
  <w:style w:type="character" w:customStyle="1" w:styleId="af4">
    <w:name w:val="批注文字 字符"/>
    <w:basedOn w:val="aa"/>
    <w:link w:val="af3"/>
    <w:uiPriority w:val="99"/>
    <w:qFormat/>
    <w:rPr>
      <w:rFonts w:ascii="Times New Roman" w:eastAsia="宋体" w:hAnsi="Times New Roman" w:cs="Times New Roman"/>
      <w:szCs w:val="24"/>
    </w:rPr>
  </w:style>
  <w:style w:type="character" w:customStyle="1" w:styleId="FontStyle126">
    <w:name w:val="Font Style126"/>
    <w:unhideWhenUsed/>
    <w:qFormat/>
    <w:rPr>
      <w:rFonts w:ascii="宋体" w:eastAsia="宋体" w:hAnsi="宋体" w:hint="eastAsia"/>
      <w:b/>
      <w:spacing w:val="-30"/>
      <w:sz w:val="28"/>
    </w:rPr>
  </w:style>
  <w:style w:type="character" w:customStyle="1" w:styleId="Char10">
    <w:name w:val="标题 Char1"/>
    <w:qFormat/>
    <w:rPr>
      <w:rFonts w:ascii="Cambria" w:eastAsia="宋体" w:hAnsi="Cambria" w:cs="Times New Roman"/>
      <w:b/>
      <w:bCs/>
      <w:sz w:val="32"/>
      <w:szCs w:val="32"/>
    </w:rPr>
  </w:style>
  <w:style w:type="character" w:customStyle="1" w:styleId="plus">
    <w:name w:val="plus"/>
    <w:qFormat/>
    <w:rPr>
      <w:rFonts w:ascii="Times New Roman" w:eastAsia="宋体" w:hAnsi="Times New Roman"/>
      <w:b/>
      <w:vanish/>
      <w:color w:val="1F8DEF"/>
      <w:sz w:val="24"/>
      <w:szCs w:val="24"/>
    </w:rPr>
  </w:style>
  <w:style w:type="character" w:customStyle="1" w:styleId="HTML0">
    <w:name w:val="HTML 预设格式 字符"/>
    <w:basedOn w:val="aa"/>
    <w:link w:val="HTML"/>
    <w:qFormat/>
    <w:rPr>
      <w:rFonts w:ascii="Arial" w:eastAsia="宋体" w:hAnsi="Arial" w:cs="Arial"/>
      <w:kern w:val="0"/>
      <w:sz w:val="24"/>
      <w:szCs w:val="24"/>
    </w:rPr>
  </w:style>
  <w:style w:type="character" w:customStyle="1" w:styleId="af6">
    <w:name w:val="称呼 字符"/>
    <w:basedOn w:val="aa"/>
    <w:link w:val="af5"/>
    <w:qFormat/>
    <w:rPr>
      <w:rFonts w:ascii="仿宋_GB2312" w:eastAsia="仿宋_GB2312" w:hAnsi="Times New Roman" w:cs="Times New Roman"/>
      <w:sz w:val="24"/>
      <w:szCs w:val="24"/>
    </w:rPr>
  </w:style>
  <w:style w:type="character" w:customStyle="1" w:styleId="CharChar">
    <w:name w:val="批注文字 Char Char"/>
    <w:qFormat/>
    <w:rPr>
      <w:kern w:val="2"/>
      <w:sz w:val="21"/>
      <w:szCs w:val="24"/>
      <w:lang w:bidi="ar-SA"/>
    </w:rPr>
  </w:style>
  <w:style w:type="character" w:customStyle="1" w:styleId="p0CharChar">
    <w:name w:val="p0 Char Char"/>
    <w:qFormat/>
    <w:rPr>
      <w:rFonts w:eastAsia="宋体"/>
      <w:kern w:val="2"/>
      <w:sz w:val="21"/>
      <w:szCs w:val="21"/>
      <w:lang w:val="en-US" w:eastAsia="zh-CN" w:bidi="ar-SA"/>
    </w:rPr>
  </w:style>
  <w:style w:type="character" w:customStyle="1" w:styleId="af8">
    <w:name w:val="正文文本 字符"/>
    <w:basedOn w:val="aa"/>
    <w:link w:val="af7"/>
    <w:uiPriority w:val="99"/>
    <w:qFormat/>
    <w:rPr>
      <w:rFonts w:ascii="Times New Roman" w:eastAsia="宋体" w:hAnsi="Times New Roman" w:cs="Times New Roman"/>
      <w:szCs w:val="24"/>
    </w:rPr>
  </w:style>
  <w:style w:type="character" w:customStyle="1" w:styleId="Char11">
    <w:name w:val="批注文字 Char1"/>
    <w:qFormat/>
    <w:rPr>
      <w:rFonts w:eastAsia="宋体"/>
      <w:kern w:val="2"/>
      <w:sz w:val="21"/>
      <w:szCs w:val="24"/>
      <w:lang w:val="en-US" w:eastAsia="zh-CN" w:bidi="ar-SA"/>
    </w:rPr>
  </w:style>
  <w:style w:type="character" w:customStyle="1" w:styleId="FontStyle131">
    <w:name w:val="Font Style131"/>
    <w:unhideWhenUsed/>
    <w:qFormat/>
    <w:rPr>
      <w:rFonts w:ascii="Times New Roman" w:eastAsia="Times New Roman" w:hAnsi="Times New Roman" w:hint="eastAsia"/>
      <w:sz w:val="18"/>
    </w:rPr>
  </w:style>
  <w:style w:type="character" w:customStyle="1" w:styleId="FontStyle127">
    <w:name w:val="Font Style127"/>
    <w:unhideWhenUsed/>
    <w:qFormat/>
    <w:rPr>
      <w:rFonts w:ascii="Times New Roman" w:eastAsia="Times New Roman" w:hAnsi="Times New Roman" w:hint="eastAsia"/>
      <w:sz w:val="20"/>
    </w:rPr>
  </w:style>
  <w:style w:type="character" w:customStyle="1" w:styleId="FontStyle122">
    <w:name w:val="Font Style122"/>
    <w:unhideWhenUsed/>
    <w:qFormat/>
    <w:rPr>
      <w:rFonts w:ascii="宋体" w:eastAsia="宋体" w:hAnsi="宋体" w:hint="eastAsia"/>
      <w:spacing w:val="20"/>
      <w:sz w:val="24"/>
    </w:rPr>
  </w:style>
  <w:style w:type="character" w:customStyle="1" w:styleId="3Char">
    <w:name w:val="标题 3 Char"/>
    <w:basedOn w:val="aa"/>
    <w:qFormat/>
    <w:rPr>
      <w:rFonts w:ascii="Times New Roman" w:eastAsia="宋体" w:hAnsi="Times New Roman" w:cs="Times New Roman"/>
      <w:b/>
      <w:bCs/>
      <w:sz w:val="32"/>
      <w:szCs w:val="32"/>
    </w:rPr>
  </w:style>
  <w:style w:type="character" w:customStyle="1" w:styleId="sidecatalog-dot">
    <w:name w:val="sidecatalog-dot"/>
    <w:qFormat/>
    <w:rPr>
      <w:rFonts w:ascii="Times New Roman" w:eastAsia="宋体" w:hAnsi="Times New Roman"/>
    </w:rPr>
  </w:style>
  <w:style w:type="character" w:customStyle="1" w:styleId="34">
    <w:name w:val="正文文本缩进 3 字符"/>
    <w:link w:val="33"/>
    <w:qFormat/>
    <w:rPr>
      <w:rFonts w:ascii="Calibri" w:eastAsia="宋体" w:hAnsi="Calibri" w:cs="黑体"/>
      <w:sz w:val="16"/>
      <w:szCs w:val="16"/>
    </w:rPr>
  </w:style>
  <w:style w:type="character" w:customStyle="1" w:styleId="aff7">
    <w:name w:val="副标题 字符"/>
    <w:basedOn w:val="aa"/>
    <w:link w:val="aff6"/>
    <w:uiPriority w:val="99"/>
    <w:qFormat/>
    <w:rPr>
      <w:sz w:val="18"/>
      <w:szCs w:val="18"/>
    </w:rPr>
  </w:style>
  <w:style w:type="character" w:customStyle="1" w:styleId="14">
    <w:name w:val="页码1"/>
    <w:qFormat/>
    <w:rPr>
      <w:lang w:val="zh-TW" w:eastAsia="zh-TW"/>
    </w:rPr>
  </w:style>
  <w:style w:type="character" w:customStyle="1" w:styleId="af1">
    <w:name w:val="文档结构图 字符"/>
    <w:basedOn w:val="aa"/>
    <w:link w:val="af0"/>
    <w:qFormat/>
    <w:rPr>
      <w:rFonts w:ascii="Times New Roman" w:eastAsia="宋体" w:hAnsi="Times New Roman" w:cs="Times New Roman"/>
      <w:szCs w:val="24"/>
      <w:shd w:val="clear" w:color="auto" w:fill="000080"/>
    </w:rPr>
  </w:style>
  <w:style w:type="character" w:customStyle="1" w:styleId="1Char">
    <w:name w:val="标题 1 Char"/>
    <w:basedOn w:val="aa"/>
    <w:qFormat/>
    <w:rPr>
      <w:rFonts w:ascii="Times New Roman" w:eastAsia="宋体" w:hAnsi="Times New Roman" w:cs="Times New Roman"/>
      <w:b/>
      <w:bCs/>
      <w:kern w:val="44"/>
      <w:sz w:val="44"/>
      <w:szCs w:val="44"/>
    </w:rPr>
  </w:style>
  <w:style w:type="character" w:customStyle="1" w:styleId="bdsnopic">
    <w:name w:val="bds_nopic"/>
    <w:qFormat/>
    <w:rPr>
      <w:rFonts w:ascii="Times New Roman" w:eastAsia="宋体" w:hAnsi="Times New Roman"/>
    </w:rPr>
  </w:style>
  <w:style w:type="character" w:customStyle="1" w:styleId="FontStyle116">
    <w:name w:val="Font Style116"/>
    <w:unhideWhenUsed/>
    <w:qFormat/>
    <w:rPr>
      <w:rFonts w:ascii="宋体" w:eastAsia="宋体" w:hAnsi="宋体" w:hint="eastAsia"/>
      <w:spacing w:val="-20"/>
      <w:sz w:val="24"/>
    </w:rPr>
  </w:style>
  <w:style w:type="character" w:customStyle="1" w:styleId="2Char">
    <w:name w:val="标题 2 Char"/>
    <w:basedOn w:val="aa"/>
    <w:qFormat/>
    <w:rPr>
      <w:rFonts w:ascii="Cambria" w:eastAsia="宋体" w:hAnsi="Cambria" w:cs="Times New Roman"/>
      <w:b/>
      <w:bCs/>
      <w:sz w:val="32"/>
      <w:szCs w:val="32"/>
    </w:rPr>
  </w:style>
  <w:style w:type="character" w:customStyle="1" w:styleId="Char12">
    <w:name w:val="纯文本 Char1"/>
    <w:basedOn w:val="aa"/>
    <w:qFormat/>
    <w:rPr>
      <w:rFonts w:ascii="宋体" w:eastAsia="宋体" w:hAnsi="Courier New" w:cs="Courier New"/>
      <w:kern w:val="2"/>
      <w:sz w:val="21"/>
      <w:szCs w:val="21"/>
    </w:rPr>
  </w:style>
  <w:style w:type="character" w:customStyle="1" w:styleId="FontStyle117">
    <w:name w:val="Font Style117"/>
    <w:unhideWhenUsed/>
    <w:qFormat/>
    <w:rPr>
      <w:rFonts w:ascii="宋体" w:eastAsia="宋体" w:hAnsi="宋体" w:hint="eastAsia"/>
      <w:spacing w:val="20"/>
      <w:sz w:val="24"/>
    </w:rPr>
  </w:style>
  <w:style w:type="character" w:customStyle="1" w:styleId="3Char0">
    <w:name w:val="正文文本缩进 3 Char"/>
    <w:basedOn w:val="aa"/>
    <w:qFormat/>
    <w:rPr>
      <w:rFonts w:ascii="Times New Roman" w:eastAsia="宋体" w:hAnsi="Times New Roman" w:cs="Times New Roman"/>
      <w:sz w:val="16"/>
      <w:szCs w:val="16"/>
    </w:rPr>
  </w:style>
  <w:style w:type="character" w:customStyle="1" w:styleId="FontStyle90">
    <w:name w:val="Font Style90"/>
    <w:unhideWhenUsed/>
    <w:qFormat/>
    <w:rPr>
      <w:rFonts w:ascii="宋体" w:eastAsia="宋体" w:hAnsi="宋体" w:hint="eastAsia"/>
      <w:b/>
      <w:spacing w:val="-20"/>
      <w:sz w:val="40"/>
    </w:rPr>
  </w:style>
  <w:style w:type="character" w:customStyle="1" w:styleId="sidecatalog-index2">
    <w:name w:val="sidecatalog-index2"/>
    <w:qFormat/>
    <w:rPr>
      <w:rFonts w:ascii="Arail" w:eastAsia="Arail" w:hAnsi="Arail" w:cs="Arail"/>
      <w:color w:val="999999"/>
      <w:sz w:val="21"/>
      <w:szCs w:val="21"/>
    </w:rPr>
  </w:style>
  <w:style w:type="character" w:customStyle="1" w:styleId="Char3">
    <w:name w:val="标题 Char"/>
    <w:basedOn w:val="aa"/>
    <w:qFormat/>
    <w:rPr>
      <w:rFonts w:ascii="Cambria" w:eastAsia="宋体" w:hAnsi="Cambria" w:cs="Times New Roman"/>
      <w:b/>
      <w:bCs/>
      <w:sz w:val="32"/>
      <w:szCs w:val="32"/>
    </w:rPr>
  </w:style>
  <w:style w:type="character" w:customStyle="1" w:styleId="font41">
    <w:name w:val="font41"/>
    <w:basedOn w:val="aa"/>
    <w:qFormat/>
    <w:rPr>
      <w:rFonts w:ascii="宋体" w:eastAsia="宋体" w:hAnsi="宋体" w:cs="宋体" w:hint="eastAsia"/>
      <w:color w:val="000000"/>
      <w:sz w:val="22"/>
      <w:szCs w:val="22"/>
      <w:u w:val="single"/>
    </w:rPr>
  </w:style>
  <w:style w:type="character" w:customStyle="1" w:styleId="aff">
    <w:name w:val="日期 字符"/>
    <w:link w:val="afe"/>
    <w:qFormat/>
    <w:rPr>
      <w:rFonts w:ascii="Calibri" w:eastAsia="宋体" w:hAnsi="Calibri" w:cs="黑体"/>
      <w:sz w:val="24"/>
    </w:rPr>
  </w:style>
  <w:style w:type="character" w:customStyle="1" w:styleId="FontStyle86">
    <w:name w:val="Font Style86"/>
    <w:unhideWhenUsed/>
    <w:qFormat/>
    <w:rPr>
      <w:rFonts w:ascii="黑体" w:eastAsia="黑体" w:hAnsi="黑体" w:hint="eastAsia"/>
      <w:spacing w:val="10"/>
      <w:sz w:val="30"/>
    </w:rPr>
  </w:style>
  <w:style w:type="character" w:customStyle="1" w:styleId="FontStyle121">
    <w:name w:val="Font Style121"/>
    <w:unhideWhenUsed/>
    <w:qFormat/>
    <w:rPr>
      <w:rFonts w:ascii="宋体" w:eastAsia="宋体" w:hAnsi="宋体" w:hint="eastAsia"/>
      <w:spacing w:val="-10"/>
      <w:sz w:val="30"/>
    </w:rPr>
  </w:style>
  <w:style w:type="character" w:customStyle="1" w:styleId="FontStyle134">
    <w:name w:val="Font Style134"/>
    <w:unhideWhenUsed/>
    <w:qFormat/>
    <w:rPr>
      <w:rFonts w:ascii="宋体" w:eastAsia="宋体" w:hAnsi="宋体" w:hint="eastAsia"/>
      <w:spacing w:val="20"/>
      <w:sz w:val="22"/>
    </w:rPr>
  </w:style>
  <w:style w:type="character" w:customStyle="1" w:styleId="Char13">
    <w:name w:val="页眉 Char1"/>
    <w:qFormat/>
    <w:rPr>
      <w:rFonts w:eastAsia="宋体"/>
      <w:kern w:val="2"/>
      <w:sz w:val="18"/>
      <w:szCs w:val="18"/>
      <w:lang w:val="en-US" w:eastAsia="zh-CN" w:bidi="ar-SA"/>
    </w:rPr>
  </w:style>
  <w:style w:type="character" w:customStyle="1" w:styleId="sort">
    <w:name w:val="sort"/>
    <w:qFormat/>
    <w:rPr>
      <w:rFonts w:ascii="Times New Roman" w:eastAsia="宋体" w:hAnsi="Times New Roman"/>
      <w:color w:val="FFFFFF"/>
      <w:bdr w:val="single" w:sz="24" w:space="0" w:color="auto"/>
    </w:rPr>
  </w:style>
  <w:style w:type="character" w:customStyle="1" w:styleId="FontStyle115">
    <w:name w:val="Font Style115"/>
    <w:unhideWhenUsed/>
    <w:qFormat/>
    <w:rPr>
      <w:rFonts w:ascii="Times New Roman" w:eastAsia="Times New Roman" w:hAnsi="Times New Roman" w:hint="eastAsia"/>
      <w:sz w:val="16"/>
    </w:rPr>
  </w:style>
  <w:style w:type="character" w:customStyle="1" w:styleId="bdsmore6">
    <w:name w:val="bds_more6"/>
    <w:qFormat/>
    <w:rPr>
      <w:rFonts w:ascii="宋体" w:eastAsia="宋体" w:hAnsi="宋体" w:cs="宋体" w:hint="eastAsia"/>
    </w:rPr>
  </w:style>
  <w:style w:type="character" w:customStyle="1" w:styleId="8Char">
    <w:name w:val="标题 8 Char"/>
    <w:basedOn w:val="aa"/>
    <w:qFormat/>
    <w:rPr>
      <w:rFonts w:ascii="Cambria" w:eastAsia="宋体" w:hAnsi="Cambria" w:cs="Times New Roman"/>
      <w:sz w:val="24"/>
      <w:szCs w:val="24"/>
    </w:rPr>
  </w:style>
  <w:style w:type="character" w:customStyle="1" w:styleId="32">
    <w:name w:val="正文文本 3 字符"/>
    <w:basedOn w:val="aa"/>
    <w:link w:val="31"/>
    <w:qFormat/>
    <w:rPr>
      <w:rFonts w:ascii="宋体" w:eastAsia="宋体" w:hAnsi="Times New Roman" w:cs="Times New Roman"/>
      <w:color w:val="000000"/>
      <w:kern w:val="0"/>
      <w:sz w:val="24"/>
      <w:szCs w:val="20"/>
    </w:rPr>
  </w:style>
  <w:style w:type="character" w:customStyle="1" w:styleId="font71">
    <w:name w:val="font71"/>
    <w:basedOn w:val="aa"/>
    <w:qFormat/>
    <w:rPr>
      <w:rFonts w:ascii="宋体" w:eastAsia="宋体" w:hAnsi="宋体" w:cs="宋体" w:hint="eastAsia"/>
      <w:b/>
      <w:color w:val="000000"/>
      <w:sz w:val="22"/>
      <w:szCs w:val="22"/>
      <w:u w:val="none"/>
    </w:rPr>
  </w:style>
  <w:style w:type="character" w:customStyle="1" w:styleId="font21">
    <w:name w:val="font21"/>
    <w:basedOn w:val="aa"/>
    <w:qFormat/>
    <w:rPr>
      <w:rFonts w:ascii="宋体" w:eastAsia="宋体" w:hAnsi="宋体" w:cs="宋体" w:hint="eastAsia"/>
      <w:color w:val="000000"/>
      <w:sz w:val="18"/>
      <w:szCs w:val="18"/>
      <w:u w:val="none"/>
    </w:rPr>
  </w:style>
  <w:style w:type="character" w:customStyle="1" w:styleId="9Char">
    <w:name w:val="标题 9 Char"/>
    <w:basedOn w:val="aa"/>
    <w:qFormat/>
    <w:rPr>
      <w:rFonts w:ascii="Cambria" w:eastAsia="宋体" w:hAnsi="Cambria" w:cs="Times New Roman"/>
      <w:szCs w:val="21"/>
    </w:rPr>
  </w:style>
  <w:style w:type="character" w:customStyle="1" w:styleId="CharChar14">
    <w:name w:val="Char Char14"/>
    <w:qFormat/>
    <w:rPr>
      <w:rFonts w:ascii="Arial" w:eastAsia="黑体" w:hAnsi="Arial"/>
      <w:b/>
      <w:bCs/>
      <w:sz w:val="28"/>
      <w:szCs w:val="28"/>
      <w:lang w:val="en-US" w:eastAsia="zh-CN" w:bidi="ar-SA"/>
    </w:rPr>
  </w:style>
  <w:style w:type="character" w:customStyle="1" w:styleId="FontStyle119">
    <w:name w:val="Font Style119"/>
    <w:unhideWhenUsed/>
    <w:qFormat/>
    <w:rPr>
      <w:rFonts w:ascii="宋体" w:eastAsia="宋体" w:hAnsi="宋体" w:hint="eastAsia"/>
      <w:sz w:val="24"/>
    </w:rPr>
  </w:style>
  <w:style w:type="character" w:customStyle="1" w:styleId="5Char">
    <w:name w:val="标题 5 Char"/>
    <w:basedOn w:val="aa"/>
    <w:qFormat/>
    <w:rPr>
      <w:rFonts w:ascii="Times New Roman" w:eastAsia="宋体" w:hAnsi="Times New Roman" w:cs="Times New Roman"/>
      <w:b/>
      <w:bCs/>
      <w:sz w:val="28"/>
      <w:szCs w:val="28"/>
    </w:rPr>
  </w:style>
  <w:style w:type="character" w:customStyle="1" w:styleId="CharChar15">
    <w:name w:val="Char Char15"/>
    <w:qFormat/>
    <w:rPr>
      <w:b/>
      <w:bCs/>
      <w:sz w:val="24"/>
      <w:szCs w:val="24"/>
    </w:rPr>
  </w:style>
  <w:style w:type="character" w:customStyle="1" w:styleId="polysemyexp">
    <w:name w:val="polysemyexp"/>
    <w:qFormat/>
    <w:rPr>
      <w:rFonts w:ascii="Times New Roman" w:eastAsia="宋体" w:hAnsi="Times New Roman"/>
      <w:color w:val="AAAAAA"/>
      <w:sz w:val="18"/>
      <w:szCs w:val="18"/>
    </w:rPr>
  </w:style>
  <w:style w:type="character" w:customStyle="1" w:styleId="bdsnopic1">
    <w:name w:val="bds_nopic1"/>
    <w:qFormat/>
    <w:rPr>
      <w:rFonts w:ascii="Times New Roman" w:eastAsia="宋体" w:hAnsi="Times New Roman"/>
    </w:rPr>
  </w:style>
  <w:style w:type="character" w:customStyle="1" w:styleId="bdsmore8">
    <w:name w:val="bds_more8"/>
    <w:qFormat/>
    <w:rPr>
      <w:rFonts w:ascii="Times New Roman" w:eastAsia="宋体" w:hAnsi="Times New Roman"/>
    </w:rPr>
  </w:style>
  <w:style w:type="character" w:customStyle="1" w:styleId="sort1">
    <w:name w:val="sort1"/>
    <w:qFormat/>
    <w:rPr>
      <w:rFonts w:ascii="Times New Roman" w:eastAsia="宋体" w:hAnsi="Times New Roman"/>
    </w:rPr>
  </w:style>
  <w:style w:type="character" w:customStyle="1" w:styleId="bdsmore10">
    <w:name w:val="bds_more10"/>
    <w:qFormat/>
    <w:rPr>
      <w:rFonts w:ascii="Times New Roman" w:eastAsia="宋体" w:hAnsi="Times New Roman"/>
    </w:rPr>
  </w:style>
  <w:style w:type="character" w:customStyle="1" w:styleId="sidecatalog-index1">
    <w:name w:val="sidecatalog-index1"/>
    <w:qFormat/>
    <w:rPr>
      <w:rFonts w:ascii="Arial" w:eastAsia="宋体" w:hAnsi="Arial" w:cs="Arial"/>
      <w:b/>
      <w:color w:val="999999"/>
      <w:sz w:val="21"/>
      <w:szCs w:val="21"/>
    </w:rPr>
  </w:style>
  <w:style w:type="character" w:customStyle="1" w:styleId="7Char">
    <w:name w:val="标题 7 Char"/>
    <w:basedOn w:val="aa"/>
    <w:qFormat/>
    <w:rPr>
      <w:rFonts w:ascii="Times New Roman" w:eastAsia="宋体" w:hAnsi="Times New Roman" w:cs="Times New Roman"/>
      <w:b/>
      <w:bCs/>
      <w:sz w:val="24"/>
      <w:szCs w:val="24"/>
    </w:rPr>
  </w:style>
  <w:style w:type="character" w:customStyle="1" w:styleId="desc">
    <w:name w:val="desc"/>
    <w:qFormat/>
    <w:rPr>
      <w:rFonts w:ascii="Times New Roman" w:eastAsia="宋体" w:hAnsi="Times New Roman"/>
      <w:color w:val="000000"/>
      <w:sz w:val="18"/>
      <w:szCs w:val="18"/>
    </w:rPr>
  </w:style>
  <w:style w:type="character" w:customStyle="1" w:styleId="210">
    <w:name w:val="正文文本缩进 2 字符1"/>
    <w:basedOn w:val="aa"/>
    <w:uiPriority w:val="99"/>
    <w:semiHidden/>
    <w:qFormat/>
    <w:rPr>
      <w:rFonts w:ascii="Times New Roman" w:eastAsia="宋体" w:hAnsi="Times New Roman" w:cs="Times New Roman"/>
      <w:szCs w:val="24"/>
    </w:rPr>
  </w:style>
  <w:style w:type="character" w:customStyle="1" w:styleId="15">
    <w:name w:val="正文文本缩进 字符1"/>
    <w:basedOn w:val="aa"/>
    <w:uiPriority w:val="99"/>
    <w:semiHidden/>
    <w:qFormat/>
    <w:rPr>
      <w:rFonts w:ascii="Times New Roman" w:eastAsia="宋体" w:hAnsi="Times New Roman" w:cs="Times New Roman"/>
      <w:szCs w:val="24"/>
    </w:rPr>
  </w:style>
  <w:style w:type="character" w:customStyle="1" w:styleId="310">
    <w:name w:val="正文文本 3 字符1"/>
    <w:basedOn w:val="aa"/>
    <w:uiPriority w:val="99"/>
    <w:semiHidden/>
    <w:qFormat/>
    <w:rPr>
      <w:rFonts w:ascii="Times New Roman" w:eastAsia="宋体" w:hAnsi="Times New Roman" w:cs="Times New Roman"/>
      <w:sz w:val="16"/>
      <w:szCs w:val="16"/>
    </w:rPr>
  </w:style>
  <w:style w:type="character" w:customStyle="1" w:styleId="16">
    <w:name w:val="称呼 字符1"/>
    <w:basedOn w:val="aa"/>
    <w:uiPriority w:val="99"/>
    <w:semiHidden/>
    <w:qFormat/>
    <w:rPr>
      <w:rFonts w:ascii="Times New Roman" w:eastAsia="宋体" w:hAnsi="Times New Roman" w:cs="Times New Roman"/>
      <w:szCs w:val="24"/>
    </w:rPr>
  </w:style>
  <w:style w:type="character" w:customStyle="1" w:styleId="17">
    <w:name w:val="批注框文本 字符1"/>
    <w:basedOn w:val="aa"/>
    <w:uiPriority w:val="99"/>
    <w:semiHidden/>
    <w:qFormat/>
    <w:rPr>
      <w:rFonts w:ascii="Times New Roman" w:eastAsia="宋体" w:hAnsi="Times New Roman" w:cs="Times New Roman"/>
      <w:sz w:val="18"/>
      <w:szCs w:val="18"/>
    </w:rPr>
  </w:style>
  <w:style w:type="character" w:customStyle="1" w:styleId="311">
    <w:name w:val="正文文本缩进 3 字符1"/>
    <w:basedOn w:val="aa"/>
    <w:uiPriority w:val="99"/>
    <w:semiHidden/>
    <w:qFormat/>
    <w:rPr>
      <w:rFonts w:ascii="Times New Roman" w:eastAsia="宋体" w:hAnsi="Times New Roman" w:cs="Times New Roman"/>
      <w:sz w:val="16"/>
      <w:szCs w:val="16"/>
    </w:rPr>
  </w:style>
  <w:style w:type="character" w:customStyle="1" w:styleId="18">
    <w:name w:val="文档结构图 字符1"/>
    <w:basedOn w:val="aa"/>
    <w:uiPriority w:val="99"/>
    <w:semiHidden/>
    <w:qFormat/>
    <w:rPr>
      <w:rFonts w:ascii="Microsoft YaHei UI" w:eastAsia="Microsoft YaHei UI" w:hAnsi="Times New Roman" w:cs="Times New Roman"/>
      <w:sz w:val="18"/>
      <w:szCs w:val="18"/>
    </w:rPr>
  </w:style>
  <w:style w:type="character" w:customStyle="1" w:styleId="19">
    <w:name w:val="日期 字符1"/>
    <w:basedOn w:val="aa"/>
    <w:uiPriority w:val="99"/>
    <w:semiHidden/>
    <w:qFormat/>
    <w:rPr>
      <w:rFonts w:ascii="Times New Roman" w:eastAsia="宋体" w:hAnsi="Times New Roman" w:cs="Times New Roman"/>
      <w:szCs w:val="24"/>
    </w:rPr>
  </w:style>
  <w:style w:type="character" w:customStyle="1" w:styleId="1a">
    <w:name w:val="正文文本 字符1"/>
    <w:basedOn w:val="aa"/>
    <w:uiPriority w:val="99"/>
    <w:semiHidden/>
    <w:qFormat/>
    <w:rPr>
      <w:rFonts w:ascii="Times New Roman" w:eastAsia="宋体" w:hAnsi="Times New Roman" w:cs="Times New Roman"/>
      <w:szCs w:val="24"/>
    </w:rPr>
  </w:style>
  <w:style w:type="character" w:customStyle="1" w:styleId="1b">
    <w:name w:val="批注文字 字符1"/>
    <w:basedOn w:val="aa"/>
    <w:uiPriority w:val="99"/>
    <w:semiHidden/>
    <w:qFormat/>
    <w:rPr>
      <w:rFonts w:ascii="Times New Roman" w:eastAsia="宋体" w:hAnsi="Times New Roman" w:cs="Times New Roman"/>
      <w:szCs w:val="24"/>
    </w:rPr>
  </w:style>
  <w:style w:type="character" w:customStyle="1" w:styleId="HTML10">
    <w:name w:val="HTML 预设格式 字符1"/>
    <w:basedOn w:val="aa"/>
    <w:uiPriority w:val="99"/>
    <w:semiHidden/>
    <w:qFormat/>
    <w:rPr>
      <w:rFonts w:ascii="Courier New" w:eastAsia="宋体" w:hAnsi="Courier New" w:cs="Courier New"/>
      <w:sz w:val="20"/>
      <w:szCs w:val="20"/>
    </w:rPr>
  </w:style>
  <w:style w:type="character" w:customStyle="1" w:styleId="affe">
    <w:name w:val="正文文本首行缩进 字符"/>
    <w:basedOn w:val="1a"/>
    <w:link w:val="affd"/>
    <w:qFormat/>
    <w:rPr>
      <w:rFonts w:ascii="Times New Roman" w:eastAsia="宋体" w:hAnsi="Times New Roman" w:cs="Times New Roman"/>
      <w:szCs w:val="24"/>
    </w:rPr>
  </w:style>
  <w:style w:type="character" w:customStyle="1" w:styleId="211">
    <w:name w:val="正文文本 2 字符1"/>
    <w:basedOn w:val="aa"/>
    <w:uiPriority w:val="99"/>
    <w:semiHidden/>
    <w:qFormat/>
    <w:rPr>
      <w:rFonts w:ascii="Times New Roman" w:eastAsia="宋体" w:hAnsi="Times New Roman" w:cs="Times New Roman"/>
      <w:szCs w:val="24"/>
    </w:rPr>
  </w:style>
  <w:style w:type="character" w:customStyle="1" w:styleId="1c">
    <w:name w:val="副标题 字符1"/>
    <w:basedOn w:val="aa"/>
    <w:uiPriority w:val="11"/>
    <w:qFormat/>
    <w:rPr>
      <w:b/>
      <w:bCs/>
      <w:kern w:val="28"/>
      <w:sz w:val="32"/>
      <w:szCs w:val="32"/>
    </w:rPr>
  </w:style>
  <w:style w:type="character" w:customStyle="1" w:styleId="1d">
    <w:name w:val="批注主题 字符1"/>
    <w:basedOn w:val="1b"/>
    <w:uiPriority w:val="99"/>
    <w:semiHidden/>
    <w:qFormat/>
    <w:rPr>
      <w:rFonts w:ascii="Times New Roman" w:eastAsia="宋体" w:hAnsi="Times New Roman" w:cs="Times New Roman"/>
      <w:b/>
      <w:bCs/>
      <w:szCs w:val="24"/>
    </w:rPr>
  </w:style>
  <w:style w:type="character" w:customStyle="1" w:styleId="1e">
    <w:name w:val="标题 字符1"/>
    <w:basedOn w:val="aa"/>
    <w:uiPriority w:val="10"/>
    <w:qFormat/>
    <w:rPr>
      <w:rFonts w:asciiTheme="majorHAnsi" w:eastAsiaTheme="majorEastAsia" w:hAnsiTheme="majorHAnsi" w:cstheme="majorBidi"/>
      <w:b/>
      <w:bCs/>
      <w:sz w:val="32"/>
      <w:szCs w:val="32"/>
    </w:rPr>
  </w:style>
  <w:style w:type="character" w:customStyle="1" w:styleId="1f">
    <w:name w:val="纯文本 字符1"/>
    <w:basedOn w:val="aa"/>
    <w:uiPriority w:val="99"/>
    <w:semiHidden/>
    <w:qFormat/>
    <w:rPr>
      <w:rFonts w:asciiTheme="minorEastAsia" w:hAnsi="Courier New" w:cs="Courier New"/>
      <w:szCs w:val="24"/>
    </w:rPr>
  </w:style>
  <w:style w:type="paragraph" w:customStyle="1" w:styleId="afff6">
    <w:name w:val="文档正文"/>
    <w:basedOn w:val="a9"/>
    <w:qFormat/>
    <w:pPr>
      <w:suppressAutoHyphens/>
      <w:spacing w:line="312" w:lineRule="atLeast"/>
      <w:ind w:firstLine="567"/>
      <w:jc w:val="left"/>
      <w:textAlignment w:val="baseline"/>
    </w:pPr>
    <w:rPr>
      <w:rFonts w:ascii="长城仿宋" w:eastAsia="长城仿宋" w:hAnsi="长城仿宋" w:cs="Tahoma"/>
      <w:b/>
      <w:w w:val="80"/>
      <w:kern w:val="1"/>
      <w:sz w:val="28"/>
      <w:szCs w:val="20"/>
    </w:rPr>
  </w:style>
  <w:style w:type="paragraph" w:customStyle="1" w:styleId="CharCharChar">
    <w:name w:val="Char Char Char"/>
    <w:basedOn w:val="a9"/>
    <w:qFormat/>
    <w:rPr>
      <w:rFonts w:ascii="宋体" w:hAnsi="宋体"/>
      <w:b/>
      <w:sz w:val="28"/>
      <w:szCs w:val="28"/>
    </w:rPr>
  </w:style>
  <w:style w:type="paragraph" w:customStyle="1" w:styleId="Style29">
    <w:name w:val="Style29"/>
    <w:basedOn w:val="a9"/>
    <w:unhideWhenUsed/>
    <w:qFormat/>
    <w:pPr>
      <w:spacing w:line="547" w:lineRule="exact"/>
      <w:ind w:firstLine="547"/>
    </w:pPr>
  </w:style>
  <w:style w:type="paragraph" w:customStyle="1" w:styleId="xl25">
    <w:name w:val="xl25"/>
    <w:basedOn w:val="a9"/>
    <w:qFormat/>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Style13">
    <w:name w:val="Style13"/>
    <w:basedOn w:val="a9"/>
    <w:unhideWhenUsed/>
    <w:qFormat/>
  </w:style>
  <w:style w:type="paragraph" w:customStyle="1" w:styleId="CharCharCharCharCharCharChar">
    <w:name w:val="Char Char Char Char Char Char Char"/>
    <w:basedOn w:val="a9"/>
    <w:qFormat/>
    <w:pPr>
      <w:snapToGrid w:val="0"/>
      <w:spacing w:line="360" w:lineRule="auto"/>
      <w:ind w:firstLineChars="200" w:firstLine="200"/>
    </w:pPr>
    <w:rPr>
      <w:rFonts w:eastAsia="仿宋_GB2312"/>
      <w:sz w:val="24"/>
    </w:rPr>
  </w:style>
  <w:style w:type="paragraph" w:customStyle="1" w:styleId="27">
    <w:name w:val="正文缩进2"/>
    <w:basedOn w:val="a9"/>
    <w:qFormat/>
    <w:pPr>
      <w:tabs>
        <w:tab w:val="left" w:pos="720"/>
      </w:tabs>
      <w:ind w:left="624" w:hanging="624"/>
      <w:textAlignment w:val="baseline"/>
    </w:pPr>
    <w:rPr>
      <w:rFonts w:ascii="宋体" w:hint="eastAsia"/>
    </w:rPr>
  </w:style>
  <w:style w:type="paragraph" w:customStyle="1" w:styleId="Style23">
    <w:name w:val="Style23"/>
    <w:basedOn w:val="a9"/>
    <w:unhideWhenUsed/>
    <w:qFormat/>
  </w:style>
  <w:style w:type="paragraph" w:customStyle="1" w:styleId="Style81">
    <w:name w:val="Style81"/>
    <w:basedOn w:val="a9"/>
    <w:unhideWhenUsed/>
    <w:qFormat/>
    <w:pPr>
      <w:spacing w:line="547" w:lineRule="exact"/>
    </w:pPr>
  </w:style>
  <w:style w:type="paragraph" w:customStyle="1" w:styleId="Style73">
    <w:name w:val="Style73"/>
    <w:basedOn w:val="a9"/>
    <w:unhideWhenUsed/>
    <w:qFormat/>
    <w:pPr>
      <w:spacing w:line="538" w:lineRule="exact"/>
      <w:ind w:firstLine="533"/>
    </w:pPr>
  </w:style>
  <w:style w:type="paragraph" w:customStyle="1" w:styleId="Style47">
    <w:name w:val="Style47"/>
    <w:basedOn w:val="a9"/>
    <w:unhideWhenUsed/>
    <w:qFormat/>
  </w:style>
  <w:style w:type="paragraph" w:customStyle="1" w:styleId="330">
    <w:name w:val="标题 33"/>
    <w:basedOn w:val="a9"/>
    <w:next w:val="a9"/>
    <w:qFormat/>
    <w:pPr>
      <w:framePr w:wrap="around" w:hAnchor="text" w:y="1"/>
      <w:widowControl/>
      <w:spacing w:line="300" w:lineRule="auto"/>
      <w:jc w:val="left"/>
      <w:outlineLvl w:val="2"/>
    </w:pPr>
    <w:rPr>
      <w:rFonts w:ascii="宋体" w:eastAsia="Arial Unicode MS" w:hAnsi="宋体"/>
      <w:snapToGrid w:val="0"/>
      <w:kern w:val="0"/>
      <w:sz w:val="24"/>
      <w:lang w:eastAsia="en-US"/>
    </w:rPr>
  </w:style>
  <w:style w:type="paragraph" w:customStyle="1" w:styleId="Style77">
    <w:name w:val="Style77"/>
    <w:basedOn w:val="a9"/>
    <w:unhideWhenUsed/>
    <w:qFormat/>
  </w:style>
  <w:style w:type="paragraph" w:customStyle="1" w:styleId="Style8">
    <w:name w:val="Style8"/>
    <w:basedOn w:val="a9"/>
    <w:unhideWhenUsed/>
    <w:qFormat/>
    <w:pPr>
      <w:spacing w:line="566" w:lineRule="exact"/>
      <w:jc w:val="center"/>
    </w:pPr>
  </w:style>
  <w:style w:type="paragraph" w:customStyle="1" w:styleId="1f0">
    <w:name w:val="纯文本1"/>
    <w:uiPriority w:val="99"/>
    <w:qFormat/>
    <w:pPr>
      <w:framePr w:wrap="around" w:hAnchor="text" w:y="1"/>
      <w:widowControl w:val="0"/>
      <w:jc w:val="both"/>
    </w:pPr>
    <w:rPr>
      <w:rFonts w:ascii="宋体" w:hAnsi="宋体" w:cs="宋体"/>
      <w:color w:val="000000"/>
      <w:kern w:val="2"/>
      <w:sz w:val="21"/>
      <w:szCs w:val="21"/>
      <w:u w:color="000000"/>
    </w:rPr>
  </w:style>
  <w:style w:type="paragraph" w:customStyle="1" w:styleId="Char1CharCharCharCharCharCharCharCharChar">
    <w:name w:val="Char1 Char Char Char Char Char Char Char Char Char"/>
    <w:basedOn w:val="a9"/>
    <w:qFormat/>
    <w:rPr>
      <w:szCs w:val="20"/>
    </w:rPr>
  </w:style>
  <w:style w:type="paragraph" w:customStyle="1" w:styleId="Style1">
    <w:name w:val="_Style 1"/>
    <w:basedOn w:val="a9"/>
    <w:uiPriority w:val="34"/>
    <w:qFormat/>
    <w:pPr>
      <w:ind w:firstLineChars="200" w:firstLine="420"/>
    </w:pPr>
    <w:rPr>
      <w:rFonts w:ascii="Calibri" w:hAnsi="Calibri" w:cs="黑体"/>
    </w:rPr>
  </w:style>
  <w:style w:type="paragraph" w:customStyle="1" w:styleId="Style39">
    <w:name w:val="_Style 39"/>
    <w:basedOn w:val="NewNewNew"/>
    <w:qFormat/>
  </w:style>
  <w:style w:type="paragraph" w:customStyle="1" w:styleId="NewNewNew">
    <w:name w:val="正文 New New New"/>
    <w:qFormat/>
    <w:pPr>
      <w:widowControl w:val="0"/>
      <w:jc w:val="both"/>
    </w:pPr>
    <w:rPr>
      <w:kern w:val="2"/>
      <w:sz w:val="21"/>
      <w:szCs w:val="24"/>
    </w:rPr>
  </w:style>
  <w:style w:type="paragraph" w:customStyle="1" w:styleId="Style24">
    <w:name w:val="Style24"/>
    <w:basedOn w:val="a9"/>
    <w:unhideWhenUsed/>
    <w:qFormat/>
  </w:style>
  <w:style w:type="paragraph" w:customStyle="1" w:styleId="Style34">
    <w:name w:val="Style34"/>
    <w:basedOn w:val="a9"/>
    <w:unhideWhenUsed/>
    <w:qFormat/>
    <w:pPr>
      <w:spacing w:line="375" w:lineRule="exact"/>
    </w:pPr>
  </w:style>
  <w:style w:type="paragraph" w:customStyle="1" w:styleId="CharCharCharCharCharCharChar1">
    <w:name w:val="Char Char Char Char Char Char Char1"/>
    <w:basedOn w:val="a9"/>
    <w:qFormat/>
    <w:pPr>
      <w:snapToGrid w:val="0"/>
      <w:spacing w:line="360" w:lineRule="auto"/>
      <w:ind w:firstLineChars="200" w:firstLine="200"/>
    </w:pPr>
    <w:rPr>
      <w:rFonts w:eastAsia="仿宋_GB2312"/>
      <w:sz w:val="24"/>
    </w:rPr>
  </w:style>
  <w:style w:type="paragraph" w:customStyle="1" w:styleId="Style69">
    <w:name w:val="Style69"/>
    <w:basedOn w:val="a9"/>
    <w:unhideWhenUsed/>
    <w:qFormat/>
    <w:pPr>
      <w:spacing w:line="557" w:lineRule="exact"/>
      <w:ind w:firstLine="1666"/>
    </w:pPr>
  </w:style>
  <w:style w:type="paragraph" w:customStyle="1" w:styleId="1f1">
    <w:name w:val="样式1"/>
    <w:basedOn w:val="a9"/>
    <w:qFormat/>
    <w:pPr>
      <w:tabs>
        <w:tab w:val="left" w:pos="360"/>
      </w:tabs>
      <w:adjustRightInd w:val="0"/>
      <w:ind w:left="360" w:hanging="360"/>
      <w:textAlignment w:val="baseline"/>
    </w:pPr>
    <w:rPr>
      <w:rFonts w:ascii="宋体" w:hAnsi="宋体"/>
      <w:kern w:val="0"/>
      <w:szCs w:val="21"/>
    </w:rPr>
  </w:style>
  <w:style w:type="paragraph" w:customStyle="1" w:styleId="afff7">
    <w:name w:val="表格内容"/>
    <w:basedOn w:val="af7"/>
    <w:qFormat/>
    <w:pPr>
      <w:suppressLineNumbers/>
      <w:suppressAutoHyphens/>
      <w:jc w:val="left"/>
    </w:pPr>
    <w:rPr>
      <w:rFonts w:cs="Tahoma"/>
      <w:kern w:val="0"/>
      <w:sz w:val="24"/>
    </w:rPr>
  </w:style>
  <w:style w:type="paragraph" w:customStyle="1" w:styleId="Style54">
    <w:name w:val="Style54"/>
    <w:basedOn w:val="a9"/>
    <w:unhideWhenUsed/>
    <w:qFormat/>
  </w:style>
  <w:style w:type="paragraph" w:customStyle="1" w:styleId="312">
    <w:name w:val="标题 31"/>
    <w:basedOn w:val="a9"/>
    <w:next w:val="a9"/>
    <w:link w:val="3Char1"/>
    <w:qFormat/>
    <w:pPr>
      <w:spacing w:before="60" w:line="300" w:lineRule="auto"/>
      <w:outlineLvl w:val="2"/>
    </w:pPr>
    <w:rPr>
      <w:rFonts w:ascii="宋体" w:hAnsi="宋体"/>
      <w:snapToGrid w:val="0"/>
      <w:kern w:val="0"/>
      <w:sz w:val="24"/>
    </w:rPr>
  </w:style>
  <w:style w:type="paragraph" w:customStyle="1" w:styleId="35">
    <w:name w:val="正文缩进3"/>
    <w:basedOn w:val="a9"/>
    <w:qFormat/>
    <w:pPr>
      <w:tabs>
        <w:tab w:val="left" w:pos="720"/>
      </w:tabs>
      <w:ind w:left="624" w:hanging="624"/>
      <w:textAlignment w:val="baseline"/>
    </w:pPr>
    <w:rPr>
      <w:rFonts w:ascii="宋体" w:hint="eastAsia"/>
    </w:rPr>
  </w:style>
  <w:style w:type="paragraph" w:customStyle="1" w:styleId="afff8">
    <w:name w:val="前言、引言标题"/>
    <w:next w:val="a9"/>
    <w:qFormat/>
    <w:pPr>
      <w:shd w:val="clear" w:color="FFFFFF" w:fill="FFFFFF"/>
      <w:tabs>
        <w:tab w:val="left" w:pos="360"/>
        <w:tab w:val="left" w:pos="720"/>
      </w:tabs>
      <w:spacing w:before="640" w:after="560"/>
      <w:ind w:left="720" w:hanging="720"/>
      <w:jc w:val="center"/>
      <w:outlineLvl w:val="0"/>
    </w:pPr>
    <w:rPr>
      <w:rFonts w:ascii="黑体" w:eastAsia="黑体"/>
      <w:sz w:val="32"/>
    </w:rPr>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eastAsia="黑体" w:hAnsi="Times New Roman"/>
      <w:b w:val="0"/>
      <w:bCs w:val="0"/>
      <w:sz w:val="28"/>
      <w:szCs w:val="20"/>
    </w:rPr>
  </w:style>
  <w:style w:type="paragraph" w:customStyle="1" w:styleId="Style21">
    <w:name w:val="Style21"/>
    <w:basedOn w:val="a9"/>
    <w:unhideWhenUsed/>
    <w:qFormat/>
    <w:pPr>
      <w:spacing w:line="566" w:lineRule="exact"/>
      <w:ind w:firstLine="682"/>
    </w:pPr>
  </w:style>
  <w:style w:type="paragraph" w:customStyle="1" w:styleId="212">
    <w:name w:val="正文文本缩进 21"/>
    <w:basedOn w:val="a9"/>
    <w:qFormat/>
    <w:pPr>
      <w:framePr w:wrap="around" w:hAnchor="text" w:y="1"/>
      <w:widowControl/>
      <w:ind w:left="1021"/>
      <w:jc w:val="left"/>
    </w:pPr>
    <w:rPr>
      <w:rFonts w:ascii="宋体" w:eastAsia="Arial Unicode MS"/>
      <w:color w:val="000000"/>
      <w:kern w:val="0"/>
      <w:sz w:val="24"/>
      <w:lang w:eastAsia="en-US"/>
    </w:rPr>
  </w:style>
  <w:style w:type="paragraph" w:customStyle="1" w:styleId="Style12">
    <w:name w:val="Style12"/>
    <w:basedOn w:val="a9"/>
    <w:unhideWhenUsed/>
    <w:qFormat/>
    <w:pPr>
      <w:spacing w:line="564" w:lineRule="exact"/>
      <w:ind w:hanging="115"/>
    </w:pPr>
  </w:style>
  <w:style w:type="paragraph" w:customStyle="1" w:styleId="Style58">
    <w:name w:val="Style58"/>
    <w:basedOn w:val="a9"/>
    <w:unhideWhenUsed/>
    <w:qFormat/>
    <w:pPr>
      <w:spacing w:line="413" w:lineRule="exact"/>
    </w:pPr>
  </w:style>
  <w:style w:type="paragraph" w:customStyle="1" w:styleId="afff9">
    <w:name w:val="表正文"/>
    <w:qFormat/>
    <w:pPr>
      <w:widowControl w:val="0"/>
      <w:ind w:leftChars="350" w:left="840"/>
      <w:jc w:val="both"/>
      <w:outlineLvl w:val="0"/>
    </w:pPr>
    <w:rPr>
      <w:rFonts w:ascii="宋体"/>
      <w:b/>
      <w:sz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9"/>
    <w:qFormat/>
  </w:style>
  <w:style w:type="paragraph" w:customStyle="1" w:styleId="p16">
    <w:name w:val="p16"/>
    <w:basedOn w:val="a9"/>
    <w:qFormat/>
    <w:pPr>
      <w:widowControl/>
      <w:jc w:val="left"/>
    </w:pPr>
    <w:rPr>
      <w:kern w:val="0"/>
      <w:szCs w:val="21"/>
    </w:rPr>
  </w:style>
  <w:style w:type="paragraph" w:customStyle="1" w:styleId="CharChar1CharCharChar">
    <w:name w:val="Char Char1 Char Char Char"/>
    <w:basedOn w:val="a9"/>
    <w:qFormat/>
    <w:rPr>
      <w:kern w:val="0"/>
      <w:sz w:val="20"/>
      <w:szCs w:val="20"/>
    </w:rPr>
  </w:style>
  <w:style w:type="paragraph" w:customStyle="1" w:styleId="Style42">
    <w:name w:val="Style42"/>
    <w:basedOn w:val="a9"/>
    <w:unhideWhenUsed/>
    <w:qFormat/>
    <w:pPr>
      <w:spacing w:line="542" w:lineRule="exact"/>
      <w:ind w:firstLine="547"/>
    </w:pPr>
  </w:style>
  <w:style w:type="paragraph" w:customStyle="1" w:styleId="Style11">
    <w:name w:val="Style11"/>
    <w:basedOn w:val="a9"/>
    <w:unhideWhenUsed/>
    <w:qFormat/>
    <w:pPr>
      <w:spacing w:line="559" w:lineRule="exact"/>
      <w:ind w:firstLine="590"/>
    </w:pPr>
  </w:style>
  <w:style w:type="paragraph" w:customStyle="1" w:styleId="Style27">
    <w:name w:val="Style27"/>
    <w:basedOn w:val="a9"/>
    <w:unhideWhenUsed/>
    <w:qFormat/>
  </w:style>
  <w:style w:type="paragraph" w:customStyle="1" w:styleId="1f2">
    <w:name w:val="1"/>
    <w:basedOn w:val="a9"/>
    <w:qFormat/>
    <w:pPr>
      <w:spacing w:afterLines="50" w:line="360" w:lineRule="auto"/>
    </w:pPr>
    <w:rPr>
      <w:rFonts w:ascii="宋体" w:hAnsi="宋体"/>
      <w:b/>
      <w:sz w:val="30"/>
      <w:szCs w:val="21"/>
    </w:rPr>
  </w:style>
  <w:style w:type="paragraph" w:customStyle="1" w:styleId="3110">
    <w:name w:val="标题 311"/>
    <w:basedOn w:val="a9"/>
    <w:next w:val="1f3"/>
    <w:qFormat/>
    <w:pPr>
      <w:spacing w:line="300" w:lineRule="auto"/>
      <w:outlineLvl w:val="2"/>
    </w:pPr>
    <w:rPr>
      <w:rFonts w:ascii="宋体" w:hAnsi="宋体" w:hint="eastAsia"/>
      <w:snapToGrid w:val="0"/>
      <w:kern w:val="0"/>
      <w:sz w:val="24"/>
      <w:szCs w:val="22"/>
    </w:rPr>
  </w:style>
  <w:style w:type="paragraph" w:customStyle="1" w:styleId="1f3">
    <w:name w:val="正文缩进1"/>
    <w:basedOn w:val="a9"/>
    <w:qFormat/>
    <w:pPr>
      <w:tabs>
        <w:tab w:val="left" w:pos="720"/>
      </w:tabs>
      <w:ind w:left="624" w:hanging="624"/>
      <w:textAlignment w:val="baseline"/>
    </w:pPr>
    <w:rPr>
      <w:rFonts w:ascii="宋体" w:hAnsi="Calibri" w:cs="黑体" w:hint="eastAsia"/>
      <w:szCs w:val="22"/>
    </w:rPr>
  </w:style>
  <w:style w:type="paragraph" w:customStyle="1" w:styleId="260">
    <w:name w:val="样式 样式 样式 样式 标题 2 + 宋体 五号 非加粗 黑色 + 段前: 6 磅 段后: 0 磅 行距: 单倍行距 + 段前:..."/>
    <w:basedOn w:val="a9"/>
    <w:qFormat/>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Style68">
    <w:name w:val="Style68"/>
    <w:basedOn w:val="a9"/>
    <w:unhideWhenUsed/>
    <w:qFormat/>
    <w:pPr>
      <w:spacing w:line="547" w:lineRule="exact"/>
    </w:pPr>
  </w:style>
  <w:style w:type="paragraph" w:customStyle="1" w:styleId="Char1CharCharChar">
    <w:name w:val="Char1 Char Char Char"/>
    <w:basedOn w:val="a9"/>
    <w:qFormat/>
    <w:pPr>
      <w:widowControl/>
      <w:spacing w:after="160" w:line="240" w:lineRule="exact"/>
      <w:jc w:val="left"/>
    </w:pPr>
    <w:rPr>
      <w:kern w:val="0"/>
      <w:sz w:val="24"/>
      <w:szCs w:val="20"/>
    </w:rPr>
  </w:style>
  <w:style w:type="paragraph" w:customStyle="1" w:styleId="Style46">
    <w:name w:val="Style46"/>
    <w:basedOn w:val="a9"/>
    <w:unhideWhenUsed/>
    <w:qFormat/>
    <w:pPr>
      <w:spacing w:line="672" w:lineRule="exact"/>
    </w:pPr>
  </w:style>
  <w:style w:type="paragraph" w:customStyle="1" w:styleId="Style67">
    <w:name w:val="Style67"/>
    <w:basedOn w:val="a9"/>
    <w:unhideWhenUsed/>
    <w:qFormat/>
    <w:pPr>
      <w:spacing w:line="566" w:lineRule="exact"/>
      <w:ind w:firstLine="552"/>
    </w:pPr>
  </w:style>
  <w:style w:type="paragraph" w:customStyle="1" w:styleId="Char1CharCharCharCharCharCharChar1CharCharChar">
    <w:name w:val="Char1 Char Char Char 字元 Char Char 字元 Char 字元 Char1 Char Char Char"/>
    <w:basedOn w:val="a9"/>
    <w:qFormat/>
    <w:rPr>
      <w:szCs w:val="20"/>
    </w:rPr>
  </w:style>
  <w:style w:type="paragraph" w:customStyle="1" w:styleId="Style50">
    <w:name w:val="Style50"/>
    <w:basedOn w:val="a9"/>
    <w:unhideWhenUsed/>
    <w:qFormat/>
  </w:style>
  <w:style w:type="paragraph" w:customStyle="1" w:styleId="Style41">
    <w:name w:val="Style41"/>
    <w:basedOn w:val="a9"/>
    <w:unhideWhenUsed/>
    <w:qFormat/>
    <w:pPr>
      <w:spacing w:line="542" w:lineRule="exact"/>
      <w:ind w:firstLine="125"/>
    </w:pPr>
  </w:style>
  <w:style w:type="paragraph" w:customStyle="1" w:styleId="Style62">
    <w:name w:val="Style62"/>
    <w:basedOn w:val="a9"/>
    <w:unhideWhenUsed/>
    <w:qFormat/>
  </w:style>
  <w:style w:type="paragraph" w:customStyle="1" w:styleId="Char110">
    <w:name w:val="Char11"/>
    <w:basedOn w:val="a9"/>
    <w:qFormat/>
    <w:pPr>
      <w:widowControl/>
      <w:spacing w:after="160" w:line="240" w:lineRule="exact"/>
      <w:jc w:val="left"/>
    </w:pPr>
    <w:rPr>
      <w:rFonts w:ascii="Verdana" w:hAnsi="Verdana"/>
      <w:kern w:val="0"/>
      <w:sz w:val="20"/>
      <w:szCs w:val="20"/>
      <w:lang w:eastAsia="en-US"/>
    </w:rPr>
  </w:style>
  <w:style w:type="paragraph" w:customStyle="1" w:styleId="Style5">
    <w:name w:val="Style5"/>
    <w:basedOn w:val="a9"/>
    <w:unhideWhenUsed/>
    <w:qFormat/>
  </w:style>
  <w:style w:type="paragraph" w:customStyle="1" w:styleId="CharChar0">
    <w:name w:val="Char Char"/>
    <w:basedOn w:val="a9"/>
    <w:qFormat/>
    <w:pPr>
      <w:widowControl/>
      <w:spacing w:after="160" w:line="240" w:lineRule="exact"/>
      <w:jc w:val="left"/>
    </w:pPr>
    <w:rPr>
      <w:rFonts w:ascii="Verdana" w:eastAsia="仿宋_GB2312" w:hAnsi="Verdana"/>
      <w:kern w:val="0"/>
      <w:sz w:val="24"/>
      <w:szCs w:val="20"/>
      <w:lang w:eastAsia="en-US"/>
    </w:rPr>
  </w:style>
  <w:style w:type="paragraph" w:customStyle="1" w:styleId="Style15">
    <w:name w:val="Style15"/>
    <w:basedOn w:val="a9"/>
    <w:unhideWhenUsed/>
    <w:qFormat/>
    <w:pPr>
      <w:spacing w:line="557" w:lineRule="exact"/>
      <w:ind w:firstLine="672"/>
    </w:pPr>
  </w:style>
  <w:style w:type="paragraph" w:customStyle="1" w:styleId="213">
    <w:name w:val="正文文本 21"/>
    <w:basedOn w:val="a9"/>
    <w:qFormat/>
    <w:pPr>
      <w:framePr w:wrap="around" w:hAnchor="text" w:y="1"/>
      <w:widowControl/>
      <w:tabs>
        <w:tab w:val="left" w:pos="560"/>
        <w:tab w:val="center" w:pos="8400"/>
      </w:tabs>
      <w:jc w:val="left"/>
    </w:pPr>
    <w:rPr>
      <w:rFonts w:eastAsia="Arial Unicode MS"/>
      <w:kern w:val="0"/>
      <w:sz w:val="24"/>
      <w:lang w:eastAsia="en-US"/>
    </w:rPr>
  </w:style>
  <w:style w:type="paragraph" w:customStyle="1" w:styleId="Default">
    <w:name w:val="Default"/>
    <w:qFormat/>
    <w:pPr>
      <w:widowControl w:val="0"/>
      <w:autoSpaceDE w:val="0"/>
      <w:autoSpaceDN w:val="0"/>
      <w:adjustRightInd w:val="0"/>
    </w:pPr>
    <w:rPr>
      <w:rFonts w:ascii="黑体" w:eastAsia="黑体"/>
    </w:rPr>
  </w:style>
  <w:style w:type="paragraph" w:customStyle="1" w:styleId="Style44">
    <w:name w:val="Style44"/>
    <w:basedOn w:val="a9"/>
    <w:unhideWhenUsed/>
    <w:qFormat/>
  </w:style>
  <w:style w:type="paragraph" w:customStyle="1" w:styleId="CharChar1CharCharCharCharChar1CharCharCharChar">
    <w:name w:val="Char Char1 Char Char Char Char Char1 Char Char Char Char"/>
    <w:basedOn w:val="af0"/>
    <w:qFormat/>
    <w:rPr>
      <w:rFonts w:ascii="Tahoma" w:hAnsi="Tahoma"/>
    </w:rPr>
  </w:style>
  <w:style w:type="paragraph" w:customStyle="1" w:styleId="CharCharChar1Char">
    <w:name w:val="Char Char Char1 Char"/>
    <w:basedOn w:val="a9"/>
    <w:qFormat/>
    <w:pPr>
      <w:tabs>
        <w:tab w:val="left" w:pos="360"/>
      </w:tabs>
      <w:snapToGrid w:val="0"/>
      <w:spacing w:line="360" w:lineRule="auto"/>
    </w:pPr>
    <w:rPr>
      <w:rFonts w:eastAsia="仿宋_GB2312" w:cs="宋体"/>
      <w:sz w:val="24"/>
    </w:rPr>
  </w:style>
  <w:style w:type="paragraph" w:customStyle="1" w:styleId="28">
    <w:name w:val="标题2"/>
    <w:basedOn w:val="aff9"/>
    <w:qFormat/>
    <w:pPr>
      <w:spacing w:after="240"/>
      <w:jc w:val="left"/>
    </w:pPr>
    <w:rPr>
      <w:sz w:val="30"/>
    </w:rPr>
  </w:style>
  <w:style w:type="paragraph" w:customStyle="1" w:styleId="Style52">
    <w:name w:val="Style52"/>
    <w:basedOn w:val="a9"/>
    <w:unhideWhenUsed/>
    <w:qFormat/>
    <w:pPr>
      <w:spacing w:line="682" w:lineRule="exact"/>
      <w:ind w:firstLine="557"/>
    </w:pPr>
  </w:style>
  <w:style w:type="paragraph" w:customStyle="1" w:styleId="11">
    <w:name w:val="标题 11"/>
    <w:basedOn w:val="a9"/>
    <w:next w:val="a9"/>
    <w:link w:val="11Char"/>
    <w:qFormat/>
    <w:pPr>
      <w:numPr>
        <w:numId w:val="1"/>
      </w:numPr>
      <w:tabs>
        <w:tab w:val="left" w:pos="470"/>
      </w:tabs>
      <w:outlineLvl w:val="0"/>
    </w:pPr>
    <w:rPr>
      <w:rFonts w:ascii="Calibri" w:hAnsi="Calibri" w:cs="黑体"/>
      <w:b/>
      <w:sz w:val="24"/>
      <w:szCs w:val="22"/>
    </w:rPr>
  </w:style>
  <w:style w:type="paragraph" w:customStyle="1" w:styleId="Style53">
    <w:name w:val="Style53"/>
    <w:basedOn w:val="a9"/>
    <w:unhideWhenUsed/>
    <w:qFormat/>
    <w:pPr>
      <w:spacing w:line="533" w:lineRule="exact"/>
      <w:ind w:firstLine="581"/>
    </w:pPr>
  </w:style>
  <w:style w:type="paragraph" w:customStyle="1" w:styleId="Style56">
    <w:name w:val="Style56"/>
    <w:basedOn w:val="a9"/>
    <w:unhideWhenUsed/>
    <w:qFormat/>
  </w:style>
  <w:style w:type="paragraph" w:customStyle="1" w:styleId="Style9">
    <w:name w:val="Style9"/>
    <w:basedOn w:val="a9"/>
    <w:unhideWhenUsed/>
    <w:qFormat/>
  </w:style>
  <w:style w:type="paragraph" w:customStyle="1" w:styleId="29">
    <w:name w:val="列出段落2"/>
    <w:basedOn w:val="a9"/>
    <w:qFormat/>
    <w:pPr>
      <w:ind w:firstLineChars="200" w:firstLine="420"/>
    </w:pPr>
    <w:rPr>
      <w:rFonts w:ascii="Calibri" w:hAnsi="Calibri"/>
      <w:szCs w:val="22"/>
    </w:rPr>
  </w:style>
  <w:style w:type="paragraph" w:customStyle="1" w:styleId="1CharCharCharChar">
    <w:name w:val="1 Char Char Char Char"/>
    <w:basedOn w:val="a9"/>
    <w:qFormat/>
  </w:style>
  <w:style w:type="paragraph" w:customStyle="1" w:styleId="1f4">
    <w:name w:val="标题 1 +"/>
    <w:basedOn w:val="1"/>
    <w:next w:val="a9"/>
    <w:qFormat/>
    <w:pPr>
      <w:keepLines/>
      <w:spacing w:line="600" w:lineRule="auto"/>
    </w:pPr>
    <w:rPr>
      <w:rFonts w:eastAsia="黑体"/>
      <w:sz w:val="32"/>
      <w:szCs w:val="32"/>
    </w:rPr>
  </w:style>
  <w:style w:type="paragraph" w:customStyle="1" w:styleId="Style59">
    <w:name w:val="Style59"/>
    <w:basedOn w:val="a9"/>
    <w:unhideWhenUsed/>
    <w:qFormat/>
  </w:style>
  <w:style w:type="paragraph" w:customStyle="1" w:styleId="41">
    <w:name w:val="标题 41"/>
    <w:basedOn w:val="a9"/>
    <w:next w:val="1f3"/>
    <w:qFormat/>
    <w:pPr>
      <w:tabs>
        <w:tab w:val="left" w:pos="1021"/>
        <w:tab w:val="left" w:pos="1175"/>
      </w:tabs>
      <w:ind w:left="2" w:firstLine="2"/>
      <w:outlineLvl w:val="3"/>
    </w:pPr>
    <w:rPr>
      <w:snapToGrid w:val="0"/>
      <w:color w:val="000000"/>
      <w:kern w:val="0"/>
      <w:sz w:val="24"/>
      <w:szCs w:val="22"/>
    </w:rPr>
  </w:style>
  <w:style w:type="paragraph" w:customStyle="1" w:styleId="Style16">
    <w:name w:val="Style16"/>
    <w:basedOn w:val="a9"/>
    <w:unhideWhenUsed/>
    <w:qFormat/>
    <w:pPr>
      <w:jc w:val="right"/>
    </w:pPr>
  </w:style>
  <w:style w:type="paragraph" w:customStyle="1" w:styleId="Style4">
    <w:name w:val="Style4"/>
    <w:basedOn w:val="a9"/>
    <w:unhideWhenUsed/>
    <w:qFormat/>
  </w:style>
  <w:style w:type="paragraph" w:customStyle="1" w:styleId="Style63">
    <w:name w:val="Style63"/>
    <w:basedOn w:val="a9"/>
    <w:unhideWhenUsed/>
    <w:qFormat/>
    <w:pPr>
      <w:spacing w:line="564" w:lineRule="exact"/>
      <w:ind w:firstLine="682"/>
    </w:pPr>
  </w:style>
  <w:style w:type="paragraph" w:customStyle="1" w:styleId="36">
    <w:name w:val="标题3"/>
    <w:basedOn w:val="1"/>
    <w:qFormat/>
    <w:pPr>
      <w:spacing w:beforeLines="50" w:afterLines="50" w:line="400" w:lineRule="exact"/>
      <w:jc w:val="both"/>
    </w:pPr>
    <w:rPr>
      <w:rFonts w:ascii="宋体" w:hAnsi="宋体"/>
      <w:kern w:val="32"/>
      <w:szCs w:val="32"/>
    </w:rPr>
  </w:style>
  <w:style w:type="paragraph" w:customStyle="1" w:styleId="Style26">
    <w:name w:val="Style26"/>
    <w:basedOn w:val="a9"/>
    <w:unhideWhenUsed/>
    <w:qFormat/>
  </w:style>
  <w:style w:type="paragraph" w:customStyle="1" w:styleId="Style64">
    <w:name w:val="Style64"/>
    <w:basedOn w:val="a9"/>
    <w:unhideWhenUsed/>
    <w:qFormat/>
  </w:style>
  <w:style w:type="paragraph" w:customStyle="1" w:styleId="Style48">
    <w:name w:val="Style48"/>
    <w:basedOn w:val="a9"/>
    <w:unhideWhenUsed/>
    <w:qFormat/>
    <w:pPr>
      <w:spacing w:line="542" w:lineRule="exact"/>
      <w:jc w:val="right"/>
    </w:pPr>
  </w:style>
  <w:style w:type="paragraph" w:customStyle="1" w:styleId="Style70">
    <w:name w:val="Style70"/>
    <w:basedOn w:val="a9"/>
    <w:unhideWhenUsed/>
    <w:qFormat/>
    <w:pPr>
      <w:spacing w:line="549" w:lineRule="exact"/>
      <w:ind w:firstLine="686"/>
    </w:pPr>
  </w:style>
  <w:style w:type="paragraph" w:customStyle="1" w:styleId="Style78">
    <w:name w:val="Style78"/>
    <w:basedOn w:val="a9"/>
    <w:unhideWhenUsed/>
    <w:qFormat/>
  </w:style>
  <w:style w:type="paragraph" w:customStyle="1" w:styleId="Style60">
    <w:name w:val="Style60"/>
    <w:basedOn w:val="a9"/>
    <w:unhideWhenUsed/>
    <w:qFormat/>
    <w:pPr>
      <w:spacing w:line="566" w:lineRule="exact"/>
    </w:pPr>
  </w:style>
  <w:style w:type="paragraph" w:customStyle="1" w:styleId="NO3">
    <w:name w:val="NO3"/>
    <w:basedOn w:val="a9"/>
    <w:qFormat/>
    <w:pPr>
      <w:tabs>
        <w:tab w:val="left" w:pos="907"/>
      </w:tabs>
      <w:spacing w:line="360" w:lineRule="auto"/>
    </w:pPr>
    <w:rPr>
      <w:rFonts w:ascii="宋体" w:hAnsi="宋体"/>
      <w:sz w:val="24"/>
    </w:rPr>
  </w:style>
  <w:style w:type="paragraph" w:customStyle="1" w:styleId="Char4">
    <w:name w:val="Char"/>
    <w:basedOn w:val="a9"/>
    <w:qFormat/>
    <w:pPr>
      <w:tabs>
        <w:tab w:val="left" w:pos="360"/>
      </w:tabs>
      <w:ind w:left="360" w:hangingChars="200" w:hanging="360"/>
    </w:pPr>
    <w:rPr>
      <w:sz w:val="24"/>
    </w:rPr>
  </w:style>
  <w:style w:type="paragraph" w:customStyle="1" w:styleId="afffa">
    <w:name w:val="附录标识"/>
    <w:basedOn w:val="afff8"/>
    <w:qFormat/>
    <w:pPr>
      <w:tabs>
        <w:tab w:val="clear" w:pos="360"/>
        <w:tab w:val="clear" w:pos="720"/>
        <w:tab w:val="left" w:pos="6405"/>
      </w:tabs>
      <w:spacing w:after="200"/>
    </w:pPr>
    <w:rPr>
      <w:sz w:val="21"/>
    </w:rPr>
  </w:style>
  <w:style w:type="paragraph" w:customStyle="1" w:styleId="Afffb">
    <w:name w:val="正文 A"/>
    <w:qFormat/>
    <w:pPr>
      <w:framePr w:wrap="around" w:hAnchor="text" w:y="1"/>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Style74">
    <w:name w:val="Style74"/>
    <w:basedOn w:val="a9"/>
    <w:unhideWhenUsed/>
    <w:qFormat/>
    <w:pPr>
      <w:spacing w:line="437" w:lineRule="exact"/>
    </w:pPr>
  </w:style>
  <w:style w:type="paragraph" w:customStyle="1" w:styleId="Style36">
    <w:name w:val="Style36"/>
    <w:basedOn w:val="a9"/>
    <w:unhideWhenUsed/>
    <w:qFormat/>
  </w:style>
  <w:style w:type="paragraph" w:customStyle="1" w:styleId="Style61">
    <w:name w:val="Style61"/>
    <w:basedOn w:val="a9"/>
    <w:unhideWhenUsed/>
    <w:qFormat/>
  </w:style>
  <w:style w:type="paragraph" w:customStyle="1" w:styleId="214">
    <w:name w:val="标题 21"/>
    <w:basedOn w:val="a9"/>
    <w:next w:val="1f3"/>
    <w:link w:val="11Char0"/>
    <w:qFormat/>
    <w:pPr>
      <w:spacing w:line="300" w:lineRule="auto"/>
      <w:outlineLvl w:val="1"/>
    </w:pPr>
    <w:rPr>
      <w:rFonts w:ascii="宋体" w:hAnsi="宋体" w:hint="eastAsia"/>
      <w:b/>
      <w:snapToGrid w:val="0"/>
      <w:kern w:val="0"/>
      <w:sz w:val="28"/>
      <w:szCs w:val="22"/>
    </w:rPr>
  </w:style>
  <w:style w:type="paragraph" w:customStyle="1" w:styleId="Style76">
    <w:name w:val="Style76"/>
    <w:basedOn w:val="a9"/>
    <w:unhideWhenUsed/>
    <w:qFormat/>
  </w:style>
  <w:style w:type="paragraph" w:customStyle="1" w:styleId="1f5">
    <w:name w:val="列表段落1"/>
    <w:basedOn w:val="a9"/>
    <w:qFormat/>
    <w:pPr>
      <w:ind w:firstLineChars="200" w:firstLine="420"/>
    </w:pPr>
  </w:style>
  <w:style w:type="paragraph" w:customStyle="1" w:styleId="1f6">
    <w:name w:val="修订1"/>
    <w:qFormat/>
    <w:rPr>
      <w:kern w:val="2"/>
      <w:sz w:val="21"/>
      <w:szCs w:val="24"/>
    </w:rPr>
  </w:style>
  <w:style w:type="paragraph" w:customStyle="1" w:styleId="xl31">
    <w:name w:val="xl31"/>
    <w:basedOn w:val="a9"/>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Style7">
    <w:name w:val="_Style 7"/>
    <w:basedOn w:val="a9"/>
    <w:qFormat/>
    <w:pPr>
      <w:ind w:firstLineChars="200" w:firstLine="420"/>
    </w:pPr>
    <w:rPr>
      <w:rFonts w:ascii="Calibri" w:hAnsi="Calibri" w:cs="黑体"/>
    </w:rPr>
  </w:style>
  <w:style w:type="paragraph" w:customStyle="1" w:styleId="CharChar1CharCharCharCharCharCharChar">
    <w:name w:val="Char Char1 Char Char Char Char Char Char Char"/>
    <w:basedOn w:val="a9"/>
    <w:qFormat/>
    <w:pPr>
      <w:widowControl/>
      <w:spacing w:after="160" w:line="240" w:lineRule="exact"/>
      <w:jc w:val="left"/>
    </w:pPr>
  </w:style>
  <w:style w:type="paragraph" w:customStyle="1" w:styleId="CharChar1CharCharCharCharCharCharCharCharCharCharCharCharCharCharChar">
    <w:name w:val="Char Char1 Char Char Char Char Char Char Char Char Char Char Char Char Char Char Char"/>
    <w:basedOn w:val="a9"/>
    <w:qFormat/>
    <w:pPr>
      <w:widowControl/>
      <w:spacing w:after="160" w:line="240" w:lineRule="exact"/>
      <w:jc w:val="left"/>
    </w:pPr>
    <w:rPr>
      <w:rFonts w:ascii="Verdana" w:hAnsi="Verdana"/>
      <w:kern w:val="0"/>
      <w:sz w:val="20"/>
      <w:szCs w:val="20"/>
      <w:lang w:eastAsia="en-US"/>
    </w:rPr>
  </w:style>
  <w:style w:type="paragraph" w:customStyle="1" w:styleId="Blockquote">
    <w:name w:val="Blockquote"/>
    <w:basedOn w:val="a9"/>
    <w:qFormat/>
    <w:pPr>
      <w:autoSpaceDE w:val="0"/>
      <w:autoSpaceDN w:val="0"/>
      <w:adjustRightInd w:val="0"/>
      <w:spacing w:before="100" w:after="100"/>
      <w:ind w:left="360" w:right="360"/>
      <w:jc w:val="left"/>
    </w:pPr>
    <w:rPr>
      <w:kern w:val="0"/>
      <w:sz w:val="24"/>
      <w:szCs w:val="20"/>
    </w:rPr>
  </w:style>
  <w:style w:type="paragraph" w:customStyle="1" w:styleId="Style10">
    <w:name w:val="Style10"/>
    <w:basedOn w:val="a9"/>
    <w:unhideWhenUsed/>
    <w:qFormat/>
    <w:pPr>
      <w:spacing w:line="538" w:lineRule="exact"/>
    </w:pPr>
  </w:style>
  <w:style w:type="paragraph" w:customStyle="1" w:styleId="p15">
    <w:name w:val="p15"/>
    <w:basedOn w:val="a9"/>
    <w:qFormat/>
    <w:pPr>
      <w:widowControl/>
      <w:spacing w:line="220" w:lineRule="atLeast"/>
      <w:jc w:val="center"/>
    </w:pPr>
    <w:rPr>
      <w:rFonts w:ascii="仿宋_GB2312" w:eastAsia="仿宋_GB2312" w:hAnsi="宋体" w:cs="宋体"/>
      <w:kern w:val="0"/>
      <w:szCs w:val="21"/>
    </w:rPr>
  </w:style>
  <w:style w:type="paragraph" w:customStyle="1" w:styleId="Style72">
    <w:name w:val="Style72"/>
    <w:basedOn w:val="a9"/>
    <w:unhideWhenUsed/>
    <w:qFormat/>
  </w:style>
  <w:style w:type="paragraph" w:customStyle="1" w:styleId="Style45">
    <w:name w:val="Style45"/>
    <w:basedOn w:val="a9"/>
    <w:unhideWhenUsed/>
    <w:qFormat/>
  </w:style>
  <w:style w:type="paragraph" w:customStyle="1" w:styleId="Char14">
    <w:name w:val="Char1"/>
    <w:basedOn w:val="a9"/>
    <w:qFormat/>
    <w:pPr>
      <w:widowControl/>
      <w:spacing w:after="160" w:line="240" w:lineRule="exact"/>
      <w:jc w:val="left"/>
    </w:pPr>
    <w:rPr>
      <w:rFonts w:ascii="Verdana" w:hAnsi="Verdana"/>
      <w:kern w:val="0"/>
      <w:sz w:val="20"/>
      <w:szCs w:val="20"/>
      <w:lang w:eastAsia="en-US"/>
    </w:rPr>
  </w:style>
  <w:style w:type="paragraph" w:customStyle="1" w:styleId="Style80">
    <w:name w:val="Style80"/>
    <w:basedOn w:val="a9"/>
    <w:unhideWhenUsed/>
    <w:qFormat/>
  </w:style>
  <w:style w:type="paragraph" w:customStyle="1" w:styleId="Style71">
    <w:name w:val="Style71"/>
    <w:basedOn w:val="a9"/>
    <w:unhideWhenUsed/>
    <w:qFormat/>
    <w:pPr>
      <w:spacing w:line="538" w:lineRule="exact"/>
      <w:ind w:firstLine="101"/>
    </w:pPr>
  </w:style>
  <w:style w:type="paragraph" w:customStyle="1" w:styleId="Style65">
    <w:name w:val="Style65"/>
    <w:basedOn w:val="a9"/>
    <w:unhideWhenUsed/>
    <w:qFormat/>
  </w:style>
  <w:style w:type="paragraph" w:customStyle="1" w:styleId="Style28">
    <w:name w:val="Style28"/>
    <w:basedOn w:val="a9"/>
    <w:unhideWhenUsed/>
    <w:qFormat/>
    <w:pPr>
      <w:spacing w:line="552" w:lineRule="exact"/>
      <w:ind w:firstLine="547"/>
    </w:pPr>
  </w:style>
  <w:style w:type="paragraph" w:customStyle="1" w:styleId="2a">
    <w:name w:val="样式 标题 2 + 宋体 五号 行距: 单倍行距"/>
    <w:basedOn w:val="2"/>
    <w:qFormat/>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320">
    <w:name w:val="标题 32"/>
    <w:basedOn w:val="a9"/>
    <w:next w:val="27"/>
    <w:qFormat/>
    <w:pPr>
      <w:spacing w:before="60" w:line="300" w:lineRule="auto"/>
      <w:outlineLvl w:val="2"/>
    </w:pPr>
    <w:rPr>
      <w:rFonts w:ascii="宋体" w:hAnsi="宋体" w:cs="黑体" w:hint="eastAsia"/>
      <w:snapToGrid w:val="0"/>
      <w:kern w:val="0"/>
      <w:sz w:val="24"/>
      <w:szCs w:val="20"/>
    </w:rPr>
  </w:style>
  <w:style w:type="paragraph" w:customStyle="1" w:styleId="reader-word-layerreader-word-s1-1">
    <w:name w:val="reader-word-layer reader-word-s1-1"/>
    <w:basedOn w:val="a9"/>
    <w:qFormat/>
    <w:pPr>
      <w:widowControl/>
      <w:spacing w:before="100" w:beforeAutospacing="1" w:after="100" w:afterAutospacing="1"/>
      <w:jc w:val="left"/>
    </w:pPr>
    <w:rPr>
      <w:rFonts w:ascii="宋体" w:hAnsi="宋体" w:cs="宋体"/>
      <w:kern w:val="0"/>
      <w:sz w:val="24"/>
    </w:rPr>
  </w:style>
  <w:style w:type="character" w:customStyle="1" w:styleId="af">
    <w:name w:val="正文缩进 字符"/>
    <w:link w:val="ae"/>
    <w:qFormat/>
    <w:rPr>
      <w:rFonts w:ascii="Times New Roman" w:eastAsia="宋体" w:hAnsi="Times New Roman" w:cs="Times New Roman"/>
      <w:kern w:val="0"/>
      <w:sz w:val="20"/>
      <w:szCs w:val="20"/>
    </w:rPr>
  </w:style>
  <w:style w:type="character" w:customStyle="1" w:styleId="CharChar1">
    <w:name w:val="公文正文 Char Char"/>
    <w:link w:val="afffc"/>
    <w:qFormat/>
    <w:rPr>
      <w:rFonts w:ascii="仿宋_GB2312" w:eastAsia="仿宋_GB2312" w:hAnsi="Calisto MT"/>
      <w:color w:val="000000"/>
      <w:sz w:val="32"/>
    </w:rPr>
  </w:style>
  <w:style w:type="paragraph" w:customStyle="1" w:styleId="afffc">
    <w:name w:val="公文正文"/>
    <w:link w:val="CharChar1"/>
    <w:qFormat/>
    <w:pPr>
      <w:widowControl w:val="0"/>
      <w:spacing w:line="360" w:lineRule="auto"/>
      <w:ind w:firstLine="629"/>
      <w:jc w:val="both"/>
    </w:pPr>
    <w:rPr>
      <w:rFonts w:ascii="仿宋_GB2312" w:eastAsia="仿宋_GB2312" w:hAnsi="Calisto MT" w:cstheme="minorBidi"/>
      <w:color w:val="000000"/>
      <w:sz w:val="32"/>
    </w:rPr>
  </w:style>
  <w:style w:type="character" w:customStyle="1" w:styleId="CharChar2">
    <w:name w:val="普通文字 Char Char"/>
    <w:qFormat/>
    <w:rPr>
      <w:rFonts w:ascii="宋体" w:eastAsia="宋体" w:hAnsi="Courier New"/>
      <w:kern w:val="2"/>
      <w:sz w:val="21"/>
      <w:lang w:val="en-US" w:eastAsia="zh-CN" w:bidi="ar-SA"/>
    </w:rPr>
  </w:style>
  <w:style w:type="character" w:customStyle="1" w:styleId="Char15">
    <w:name w:val="副标题 Char1"/>
    <w:qFormat/>
    <w:rPr>
      <w:rFonts w:ascii="Cambria" w:hAnsi="Cambria" w:cs="Times New Roman"/>
      <w:b/>
      <w:bCs/>
      <w:kern w:val="28"/>
      <w:sz w:val="32"/>
      <w:szCs w:val="32"/>
    </w:rPr>
  </w:style>
  <w:style w:type="character" w:customStyle="1" w:styleId="afffd">
    <w:name w:val="无间隔 字符"/>
    <w:link w:val="afffe"/>
    <w:uiPriority w:val="1"/>
    <w:qFormat/>
    <w:rPr>
      <w:rFonts w:ascii="Calibri" w:hAnsi="Calibri"/>
      <w:sz w:val="22"/>
      <w:szCs w:val="22"/>
    </w:rPr>
  </w:style>
  <w:style w:type="paragraph" w:styleId="afffe">
    <w:name w:val="No Spacing"/>
    <w:link w:val="afffd"/>
    <w:uiPriority w:val="1"/>
    <w:qFormat/>
    <w:rPr>
      <w:rFonts w:ascii="Calibri" w:eastAsiaTheme="minorEastAsia" w:hAnsi="Calibri" w:cstheme="minorBidi"/>
      <w:sz w:val="22"/>
      <w:szCs w:val="22"/>
    </w:rPr>
  </w:style>
  <w:style w:type="character" w:customStyle="1" w:styleId="2111Para2Title1H2h22l2listch1CharChar">
    <w:name w:val="样式 样式 样式 标题 2标题 1.1第一层条第二层论文标题 1Para2Title1H2h22l2list + ch...1 ... Char Char"/>
    <w:link w:val="2111Para2Title1H2h22l2listch1"/>
    <w:qFormat/>
    <w:rPr>
      <w:rFonts w:ascii="Arial" w:hAnsi="Arial" w:cs="宋体"/>
      <w:b/>
      <w:color w:val="000000"/>
      <w:sz w:val="28"/>
      <w:szCs w:val="28"/>
    </w:rPr>
  </w:style>
  <w:style w:type="paragraph" w:customStyle="1" w:styleId="2111Para2Title1H2h22l2listch1">
    <w:name w:val="样式 样式 样式 标题 2标题 1.1第一层条第二层论文标题 1Para2Title1H2h22l2list + ch...1 ..."/>
    <w:basedOn w:val="2111Para2Title1H2h22l2listch11"/>
    <w:link w:val="2111Para2Title1H2h22l2listch1CharChar"/>
    <w:qFormat/>
    <w:pPr>
      <w:tabs>
        <w:tab w:val="left" w:pos="965"/>
      </w:tabs>
      <w:spacing w:beforeLines="0" w:afterLines="0"/>
      <w:ind w:left="965" w:right="105" w:hanging="425"/>
    </w:pPr>
    <w:rPr>
      <w:sz w:val="28"/>
      <w:szCs w:val="28"/>
    </w:rPr>
  </w:style>
  <w:style w:type="paragraph" w:customStyle="1" w:styleId="2111Para2Title1H2h22l2listch11">
    <w:name w:val="样式 样式 标题 2标题 1.1第一层条第二层论文标题 1Para2Title1H2h22l2list + ch...1 + 右...1"/>
    <w:basedOn w:val="2111Para2Title1H2h22l2listch10"/>
    <w:link w:val="2111Para2Title1H2h22l2listch11CharChar"/>
    <w:qFormat/>
    <w:pPr>
      <w:tabs>
        <w:tab w:val="left" w:pos="567"/>
      </w:tabs>
      <w:spacing w:beforeLines="50" w:afterLines="50"/>
      <w:ind w:left="576"/>
    </w:pPr>
  </w:style>
  <w:style w:type="paragraph" w:customStyle="1" w:styleId="2111Para2Title1H2h22l2listch10">
    <w:name w:val="样式 标题 2标题 1.1第一层条第二层论文标题 1Para2Title1H2h22l2list + ch...1"/>
    <w:basedOn w:val="2"/>
    <w:link w:val="2111Para2Title1H2h22l2listch1CharChar0"/>
    <w:qFormat/>
    <w:pPr>
      <w:tabs>
        <w:tab w:val="left" w:pos="840"/>
      </w:tabs>
      <w:adjustRightInd w:val="0"/>
      <w:ind w:rightChars="50" w:right="50"/>
      <w:textAlignment w:val="baseline"/>
    </w:pPr>
    <w:rPr>
      <w:rFonts w:eastAsiaTheme="minorEastAsia" w:cs="宋体"/>
      <w:bCs w:val="0"/>
      <w:color w:val="000000"/>
      <w:szCs w:val="24"/>
    </w:rPr>
  </w:style>
  <w:style w:type="character" w:customStyle="1" w:styleId="1CharChar">
    <w:name w:val="列表框1 Char Char"/>
    <w:link w:val="1f7"/>
    <w:qFormat/>
    <w:rPr>
      <w:rFonts w:ascii="Arial" w:eastAsia="楷体_GB2312" w:hAnsi="Arial" w:cs="Arial"/>
      <w:spacing w:val="10"/>
      <w:szCs w:val="24"/>
    </w:rPr>
  </w:style>
  <w:style w:type="paragraph" w:customStyle="1" w:styleId="1f7">
    <w:name w:val="列表框1"/>
    <w:basedOn w:val="affff"/>
    <w:next w:val="affff"/>
    <w:link w:val="1CharChar"/>
    <w:qFormat/>
    <w:pPr>
      <w:tabs>
        <w:tab w:val="left" w:pos="360"/>
        <w:tab w:val="left" w:pos="420"/>
        <w:tab w:val="left" w:pos="795"/>
        <w:tab w:val="left" w:pos="965"/>
        <w:tab w:val="left" w:pos="1628"/>
        <w:tab w:val="left" w:pos="2086"/>
      </w:tabs>
      <w:snapToGrid w:val="0"/>
      <w:ind w:leftChars="500" w:left="1637" w:hangingChars="190" w:hanging="437"/>
    </w:pPr>
    <w:rPr>
      <w:rFonts w:cs="Arial"/>
    </w:rPr>
  </w:style>
  <w:style w:type="paragraph" w:customStyle="1" w:styleId="affff">
    <w:name w:val="应答文本"/>
    <w:basedOn w:val="a9"/>
    <w:link w:val="CharChar3"/>
    <w:qFormat/>
    <w:pPr>
      <w:adjustRightInd w:val="0"/>
      <w:spacing w:afterLines="50" w:line="320" w:lineRule="exact"/>
      <w:ind w:leftChars="300" w:left="720" w:firstLineChars="200" w:firstLine="460"/>
    </w:pPr>
    <w:rPr>
      <w:rFonts w:ascii="Arial" w:eastAsia="楷体_GB2312" w:hAnsi="Arial" w:cs="宋体"/>
      <w:spacing w:val="10"/>
      <w:kern w:val="0"/>
      <w:sz w:val="20"/>
    </w:rPr>
  </w:style>
  <w:style w:type="character" w:customStyle="1" w:styleId="Char20">
    <w:name w:val="普通文字 Char2"/>
    <w:qFormat/>
    <w:rPr>
      <w:rFonts w:ascii="宋体" w:eastAsia="宋体" w:hAnsi="Courier New"/>
      <w:kern w:val="2"/>
      <w:sz w:val="21"/>
      <w:lang w:val="en-US" w:eastAsia="zh-CN" w:bidi="ar-SA"/>
    </w:rPr>
  </w:style>
  <w:style w:type="character" w:customStyle="1" w:styleId="11111121314151111211311611212213217113CharChar">
    <w:name w:val="样式 标题 1标题 1 111121314151111211311611212213217113... Char Char"/>
    <w:link w:val="11111121314151111211311611212213217113"/>
    <w:qFormat/>
    <w:rPr>
      <w:rFonts w:ascii="宋体" w:eastAsia="黑体" w:hAnsi="宋体"/>
      <w:bCs/>
      <w:kern w:val="44"/>
      <w:sz w:val="48"/>
      <w:szCs w:val="32"/>
    </w:rPr>
  </w:style>
  <w:style w:type="paragraph" w:customStyle="1" w:styleId="11111121314151111211311611212213217113">
    <w:name w:val="样式 标题 1标题 1 111121314151111211311611212213217113..."/>
    <w:basedOn w:val="1"/>
    <w:link w:val="11111121314151111211311611212213217113CharChar"/>
    <w:qFormat/>
    <w:pPr>
      <w:keepLines/>
      <w:tabs>
        <w:tab w:val="left" w:pos="840"/>
      </w:tabs>
      <w:adjustRightInd w:val="0"/>
      <w:spacing w:before="340" w:after="330" w:line="578" w:lineRule="atLeast"/>
      <w:ind w:left="2297" w:hanging="420"/>
      <w:jc w:val="both"/>
      <w:textAlignment w:val="baseline"/>
    </w:pPr>
    <w:rPr>
      <w:rFonts w:ascii="宋体" w:eastAsia="黑体" w:hAnsi="宋体" w:cstheme="minorBidi"/>
      <w:b w:val="0"/>
      <w:kern w:val="44"/>
      <w:sz w:val="48"/>
      <w:szCs w:val="32"/>
    </w:rPr>
  </w:style>
  <w:style w:type="character" w:customStyle="1" w:styleId="evenCharChar">
    <w:name w:val="even Char Char"/>
    <w:qFormat/>
    <w:rPr>
      <w:rFonts w:eastAsia="宋体"/>
      <w:kern w:val="2"/>
      <w:sz w:val="18"/>
      <w:szCs w:val="24"/>
      <w:lang w:val="en-US" w:eastAsia="zh-CN" w:bidi="ar-SA"/>
    </w:rPr>
  </w:style>
  <w:style w:type="character" w:customStyle="1" w:styleId="4Para4CDRLev4Title3h44dashddashCharChar">
    <w:name w:val="样式 标题 4Para4CDR_Lev 4Title3h44 dashddash + (符号) 宋体 加粗 Char Char"/>
    <w:link w:val="4Para4CDRLev4Title3h44dashddash"/>
    <w:qFormat/>
    <w:rPr>
      <w:rFonts w:ascii="Arial" w:eastAsia="黑体" w:hAnsi="Arial"/>
      <w:snapToGrid w:val="0"/>
      <w:sz w:val="28"/>
      <w:szCs w:val="24"/>
    </w:rPr>
  </w:style>
  <w:style w:type="paragraph" w:customStyle="1" w:styleId="4Para4CDRLev4Title3h44dashddash">
    <w:name w:val="样式 标题 4Para4CDR_Lev 4Title3h44 dashddash + (符号) 宋体 加粗"/>
    <w:basedOn w:val="4"/>
    <w:link w:val="4Para4CDRLev4Title3h44dashddashCharChar"/>
    <w:qFormat/>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Char5">
    <w:name w:val="纯文本 Char"/>
    <w:qFormat/>
    <w:rPr>
      <w:rFonts w:ascii="宋体" w:hAnsi="Courier New" w:cs="Courier New"/>
      <w:kern w:val="2"/>
      <w:sz w:val="21"/>
      <w:szCs w:val="21"/>
    </w:rPr>
  </w:style>
  <w:style w:type="character" w:customStyle="1" w:styleId="style131">
    <w:name w:val="style131"/>
    <w:qFormat/>
    <w:rPr>
      <w:rFonts w:eastAsia="宋体"/>
      <w:kern w:val="2"/>
      <w:sz w:val="24"/>
      <w:szCs w:val="24"/>
      <w:lang w:val="en-US" w:eastAsia="zh-CN" w:bidi="ar-SA"/>
    </w:rPr>
  </w:style>
  <w:style w:type="character" w:customStyle="1" w:styleId="2111Para2Title1H2h22l2listch11CharChar">
    <w:name w:val="样式 样式 标题 2标题 1.1第一层条第二层论文标题 1Para2Title1H2h22l2list + ch...1 + 右...1 Char Char"/>
    <w:basedOn w:val="2111Para2Title1H2h22l2listch1CharChar0"/>
    <w:link w:val="2111Para2Title1H2h22l2listch11"/>
    <w:qFormat/>
    <w:rPr>
      <w:rFonts w:ascii="Arial" w:hAnsi="Arial" w:cs="宋体"/>
      <w:b/>
      <w:color w:val="000000"/>
      <w:sz w:val="24"/>
      <w:szCs w:val="24"/>
    </w:rPr>
  </w:style>
  <w:style w:type="character" w:customStyle="1" w:styleId="2111Para2Title1H2h22l2listch1CharChar0">
    <w:name w:val="样式 标题 2标题 1.1第一层条第二层论文标题 1Para2Title1H2h22l2list + ch...1 Char Char"/>
    <w:link w:val="2111Para2Title1H2h22l2listch10"/>
    <w:qFormat/>
    <w:rPr>
      <w:rFonts w:ascii="Arial" w:hAnsi="Arial" w:cs="宋体"/>
      <w:b/>
      <w:color w:val="000000"/>
      <w:sz w:val="24"/>
      <w:szCs w:val="24"/>
    </w:rPr>
  </w:style>
  <w:style w:type="character" w:customStyle="1" w:styleId="CharCharCharCharCharChar">
    <w:name w:val="Char Char Char Char Char Char"/>
    <w:qFormat/>
    <w:rPr>
      <w:rFonts w:ascii="宋体" w:eastAsia="宋体" w:hAnsi="Courier New"/>
      <w:kern w:val="2"/>
      <w:sz w:val="21"/>
      <w:lang w:val="en-US" w:eastAsia="zh-CN" w:bidi="ar-SA"/>
    </w:rPr>
  </w:style>
  <w:style w:type="character" w:customStyle="1" w:styleId="2b">
    <w:name w:val="页码2"/>
    <w:basedOn w:val="aa"/>
    <w:qFormat/>
  </w:style>
  <w:style w:type="character" w:customStyle="1" w:styleId="2111Para2Title1H2h22l2listchCharChar">
    <w:name w:val="样式 样式 样式 样式 标题 2标题 1.1第一层条第二层论文标题 1Para2Title1H2h22l2list + ch..... Char Char"/>
    <w:link w:val="2111Para2Title1H2h22l2listch"/>
    <w:qFormat/>
    <w:rPr>
      <w:rFonts w:ascii="宋体" w:hAnsi="宋体" w:cs="宋体"/>
      <w:b/>
      <w:color w:val="000000"/>
      <w:szCs w:val="28"/>
    </w:rPr>
  </w:style>
  <w:style w:type="paragraph" w:customStyle="1" w:styleId="2111Para2Title1H2h22l2listch">
    <w:name w:val="样式 样式 样式 样式 标题 2标题 1.1第一层条第二层论文标题 1Para2Title1H2h22l2list + ch....."/>
    <w:basedOn w:val="2111Para2Title1H2h22l2listch1"/>
    <w:link w:val="2111Para2Title1H2h22l2listchCharChar"/>
    <w:qFormat/>
    <w:pPr>
      <w:spacing w:before="50" w:after="50"/>
      <w:ind w:left="1134" w:right="50" w:hanging="1134"/>
    </w:pPr>
    <w:rPr>
      <w:rFonts w:ascii="宋体" w:hAnsi="宋体"/>
      <w:sz w:val="20"/>
    </w:rPr>
  </w:style>
  <w:style w:type="character" w:customStyle="1" w:styleId="CharChar3">
    <w:name w:val="应答文本 Char Char"/>
    <w:link w:val="affff"/>
    <w:qFormat/>
    <w:rPr>
      <w:rFonts w:ascii="Arial" w:eastAsia="楷体_GB2312" w:hAnsi="Arial" w:cs="宋体"/>
      <w:spacing w:val="10"/>
      <w:szCs w:val="24"/>
    </w:rPr>
  </w:style>
  <w:style w:type="paragraph" w:customStyle="1" w:styleId="a2">
    <w:name w:val="章标题"/>
    <w:next w:val="affff0"/>
    <w:qFormat/>
    <w:pPr>
      <w:numPr>
        <w:ilvl w:val="1"/>
        <w:numId w:val="1"/>
      </w:numPr>
      <w:spacing w:beforeLines="50" w:afterLines="50"/>
      <w:jc w:val="both"/>
      <w:outlineLvl w:val="1"/>
    </w:pPr>
    <w:rPr>
      <w:rFonts w:ascii="黑体" w:eastAsia="黑体"/>
      <w:sz w:val="21"/>
    </w:rPr>
  </w:style>
  <w:style w:type="paragraph" w:customStyle="1" w:styleId="affff0">
    <w:name w:val="段"/>
    <w:qFormat/>
    <w:pPr>
      <w:autoSpaceDE w:val="0"/>
      <w:autoSpaceDN w:val="0"/>
      <w:ind w:firstLineChars="200" w:firstLine="200"/>
      <w:jc w:val="both"/>
    </w:pPr>
    <w:rPr>
      <w:rFonts w:ascii="宋体"/>
      <w:sz w:val="21"/>
    </w:rPr>
  </w:style>
  <w:style w:type="paragraph" w:customStyle="1" w:styleId="affff1">
    <w:name w:val="表格"/>
    <w:basedOn w:val="a9"/>
    <w:qFormat/>
    <w:pPr>
      <w:jc w:val="center"/>
    </w:pPr>
    <w:rPr>
      <w:rFonts w:ascii="华文细黑" w:hAnsi="华文细黑"/>
      <w:kern w:val="0"/>
      <w:szCs w:val="20"/>
    </w:rPr>
  </w:style>
  <w:style w:type="paragraph" w:customStyle="1" w:styleId="Style110">
    <w:name w:val="_Style 11"/>
    <w:basedOn w:val="af0"/>
    <w:qFormat/>
  </w:style>
  <w:style w:type="paragraph" w:customStyle="1" w:styleId="Char21">
    <w:name w:val="Char2"/>
    <w:basedOn w:val="a9"/>
    <w:qFormat/>
    <w:rPr>
      <w:sz w:val="24"/>
    </w:rPr>
  </w:style>
  <w:style w:type="paragraph" w:customStyle="1" w:styleId="1f8">
    <w:name w:val="正文文本缩进1"/>
    <w:basedOn w:val="a9"/>
    <w:qFormat/>
    <w:pPr>
      <w:ind w:firstLineChars="200" w:firstLine="420"/>
    </w:pPr>
  </w:style>
  <w:style w:type="paragraph" w:customStyle="1" w:styleId="110">
    <w:name w:val="正文缩进11"/>
    <w:basedOn w:val="a9"/>
    <w:qFormat/>
    <w:pPr>
      <w:tabs>
        <w:tab w:val="left" w:pos="720"/>
      </w:tabs>
      <w:ind w:left="624" w:hanging="624"/>
      <w:textAlignment w:val="baseline"/>
    </w:pPr>
    <w:rPr>
      <w:rFonts w:ascii="宋体" w:hint="eastAsia"/>
      <w:szCs w:val="22"/>
    </w:rPr>
  </w:style>
  <w:style w:type="paragraph" w:customStyle="1" w:styleId="150">
    <w:name w:val="样式 行距: 1.5 倍行距"/>
    <w:basedOn w:val="a9"/>
    <w:qFormat/>
    <w:pPr>
      <w:spacing w:line="360" w:lineRule="auto"/>
    </w:pPr>
    <w:rPr>
      <w:rFonts w:cs="宋体"/>
      <w:szCs w:val="20"/>
    </w:rPr>
  </w:style>
  <w:style w:type="paragraph" w:customStyle="1" w:styleId="CharChar1CharCharCharCharCharCharCharCharCharChar">
    <w:name w:val="Char Char1 Char Char Char Char Char Char Char Char Char Char"/>
    <w:basedOn w:val="a9"/>
    <w:qFormat/>
    <w:rPr>
      <w:sz w:val="24"/>
    </w:rPr>
  </w:style>
  <w:style w:type="paragraph" w:customStyle="1" w:styleId="CharChar17CharChar">
    <w:name w:val="Char Char17 Char Char"/>
    <w:basedOn w:val="af0"/>
    <w:qFormat/>
    <w:pPr>
      <w:widowControl/>
      <w:jc w:val="left"/>
    </w:pPr>
  </w:style>
  <w:style w:type="paragraph" w:customStyle="1" w:styleId="affff2">
    <w:name w:val="目录文字"/>
    <w:basedOn w:val="a9"/>
    <w:qFormat/>
    <w:pPr>
      <w:widowControl/>
      <w:spacing w:line="480" w:lineRule="auto"/>
      <w:jc w:val="left"/>
    </w:pPr>
    <w:rPr>
      <w:rFonts w:ascii="宋体" w:hAnsi="宋体"/>
      <w:kern w:val="0"/>
      <w:sz w:val="24"/>
      <w:szCs w:val="20"/>
    </w:rPr>
  </w:style>
  <w:style w:type="paragraph" w:customStyle="1" w:styleId="TOC10">
    <w:name w:val="TOC 标题1"/>
    <w:basedOn w:val="1"/>
    <w:next w:val="a9"/>
    <w:qFormat/>
    <w:pPr>
      <w:keepLines/>
      <w:widowControl/>
      <w:spacing w:before="480" w:line="276" w:lineRule="auto"/>
      <w:jc w:val="left"/>
      <w:outlineLvl w:val="9"/>
    </w:pPr>
    <w:rPr>
      <w:rFonts w:ascii="Cambria" w:hAnsi="Cambria"/>
      <w:color w:val="365F91"/>
      <w:sz w:val="28"/>
      <w:szCs w:val="28"/>
    </w:rPr>
  </w:style>
  <w:style w:type="paragraph" w:customStyle="1" w:styleId="CharCharCharCharCharCharCharCharCharCharCharCharCharCharCharChar">
    <w:name w:val="Char Char Char Char Char Char Char Char Char Char Char Char Char Char Char Char"/>
    <w:basedOn w:val="a9"/>
    <w:qFormat/>
    <w:rPr>
      <w:szCs w:val="20"/>
    </w:rPr>
  </w:style>
  <w:style w:type="paragraph" w:styleId="affff3">
    <w:name w:val="List Paragraph"/>
    <w:basedOn w:val="a9"/>
    <w:qFormat/>
    <w:pPr>
      <w:ind w:firstLineChars="200" w:firstLine="420"/>
    </w:pPr>
  </w:style>
  <w:style w:type="paragraph" w:customStyle="1" w:styleId="1f9">
    <w:name w:val="日期1"/>
    <w:basedOn w:val="a9"/>
    <w:next w:val="a9"/>
    <w:qFormat/>
    <w:pPr>
      <w:ind w:leftChars="2500" w:left="100"/>
    </w:pPr>
  </w:style>
  <w:style w:type="paragraph" w:customStyle="1" w:styleId="1fa">
    <w:name w:val="普通(网站)1"/>
    <w:basedOn w:val="a9"/>
    <w:qFormat/>
    <w:pPr>
      <w:widowControl/>
      <w:jc w:val="left"/>
    </w:pPr>
    <w:rPr>
      <w:rFonts w:ascii="宋体" w:hAnsi="宋体" w:hint="eastAsia"/>
      <w:sz w:val="24"/>
    </w:rPr>
  </w:style>
  <w:style w:type="paragraph" w:customStyle="1" w:styleId="1fb">
    <w:name w:val="文档结构图1"/>
    <w:basedOn w:val="a9"/>
    <w:qFormat/>
    <w:pPr>
      <w:shd w:val="clear" w:color="auto" w:fill="000080"/>
    </w:pPr>
  </w:style>
  <w:style w:type="paragraph" w:customStyle="1" w:styleId="Style3">
    <w:name w:val="_Style 3"/>
    <w:basedOn w:val="1"/>
    <w:next w:val="a9"/>
    <w:uiPriority w:val="39"/>
    <w:qFormat/>
    <w:pPr>
      <w:keepLines/>
      <w:widowControl/>
      <w:spacing w:line="259" w:lineRule="auto"/>
      <w:jc w:val="left"/>
      <w:outlineLvl w:val="9"/>
    </w:pPr>
    <w:rPr>
      <w:rFonts w:ascii="Calibri Light" w:hAnsi="Calibri Light"/>
      <w:b w:val="0"/>
      <w:bCs w:val="0"/>
      <w:color w:val="2E74B5"/>
      <w:sz w:val="32"/>
      <w:szCs w:val="32"/>
    </w:rPr>
  </w:style>
  <w:style w:type="paragraph" w:customStyle="1" w:styleId="TOC20">
    <w:name w:val="TOC 标题2"/>
    <w:basedOn w:val="1"/>
    <w:next w:val="a9"/>
    <w:uiPriority w:val="39"/>
    <w:qFormat/>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220">
    <w:name w:val="正文文本 22"/>
    <w:basedOn w:val="a9"/>
    <w:qFormat/>
    <w:pPr>
      <w:spacing w:after="120" w:line="480" w:lineRule="auto"/>
    </w:pPr>
  </w:style>
  <w:style w:type="paragraph" w:customStyle="1" w:styleId="CharCharCharChar">
    <w:name w:val="Char Char Char Char"/>
    <w:basedOn w:val="a9"/>
    <w:qFormat/>
  </w:style>
  <w:style w:type="paragraph" w:customStyle="1" w:styleId="standard">
    <w:name w:val="standard"/>
    <w:basedOn w:val="a9"/>
    <w:qFormat/>
    <w:pPr>
      <w:widowControl/>
      <w:spacing w:before="100" w:after="100"/>
      <w:jc w:val="left"/>
    </w:pPr>
    <w:rPr>
      <w:rFonts w:ascii="Arial Unicode MS" w:eastAsia="Arial Unicode MS" w:hAnsi="Arial Unicode MS"/>
      <w:kern w:val="0"/>
      <w:sz w:val="24"/>
      <w:szCs w:val="20"/>
    </w:rPr>
  </w:style>
  <w:style w:type="paragraph" w:customStyle="1" w:styleId="affff4">
    <w:name w:val="右侧正文"/>
    <w:basedOn w:val="a9"/>
    <w:qFormat/>
    <w:pPr>
      <w:spacing w:line="360" w:lineRule="auto"/>
    </w:pPr>
    <w:rPr>
      <w:rFonts w:ascii="宋体" w:hAnsi="宋体"/>
      <w:sz w:val="24"/>
      <w:szCs w:val="28"/>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37">
    <w:name w:val="页码3"/>
    <w:basedOn w:val="aa"/>
    <w:qFormat/>
  </w:style>
  <w:style w:type="paragraph" w:customStyle="1" w:styleId="2c">
    <w:name w:val="普通(网站)2"/>
    <w:basedOn w:val="a9"/>
    <w:qFormat/>
    <w:pPr>
      <w:widowControl/>
      <w:jc w:val="left"/>
    </w:pPr>
    <w:rPr>
      <w:rFonts w:ascii="宋体" w:hAnsi="宋体" w:hint="eastAsia"/>
      <w:sz w:val="24"/>
    </w:rPr>
  </w:style>
  <w:style w:type="character" w:customStyle="1" w:styleId="1fc">
    <w:name w:val="页脚 字符1"/>
    <w:basedOn w:val="aa"/>
    <w:uiPriority w:val="99"/>
    <w:semiHidden/>
    <w:qFormat/>
    <w:rPr>
      <w:kern w:val="2"/>
      <w:sz w:val="18"/>
      <w:szCs w:val="18"/>
    </w:rPr>
  </w:style>
  <w:style w:type="paragraph" w:customStyle="1" w:styleId="230">
    <w:name w:val="正文文本 23"/>
    <w:basedOn w:val="a9"/>
    <w:qFormat/>
    <w:pPr>
      <w:spacing w:after="120" w:line="480" w:lineRule="auto"/>
    </w:pPr>
  </w:style>
  <w:style w:type="character" w:customStyle="1" w:styleId="1fd">
    <w:name w:val="页眉 字符1"/>
    <w:basedOn w:val="aa"/>
    <w:uiPriority w:val="99"/>
    <w:semiHidden/>
    <w:qFormat/>
    <w:rPr>
      <w:kern w:val="2"/>
      <w:sz w:val="18"/>
      <w:szCs w:val="18"/>
    </w:rPr>
  </w:style>
  <w:style w:type="paragraph" w:customStyle="1" w:styleId="2d">
    <w:name w:val="文档结构图2"/>
    <w:basedOn w:val="a9"/>
    <w:qFormat/>
    <w:pPr>
      <w:shd w:val="clear" w:color="auto" w:fill="000080"/>
    </w:pPr>
  </w:style>
  <w:style w:type="paragraph" w:customStyle="1" w:styleId="reader-word-layer">
    <w:name w:val="reader-word-layer"/>
    <w:basedOn w:val="a9"/>
    <w:qFormat/>
    <w:pPr>
      <w:widowControl/>
      <w:spacing w:before="100" w:beforeAutospacing="1" w:after="100" w:afterAutospacing="1"/>
      <w:jc w:val="left"/>
    </w:pPr>
    <w:rPr>
      <w:rFonts w:ascii="宋体" w:hAnsi="宋体" w:cs="宋体"/>
      <w:kern w:val="0"/>
      <w:sz w:val="24"/>
    </w:rPr>
  </w:style>
  <w:style w:type="paragraph" w:customStyle="1" w:styleId="2e">
    <w:name w:val="正文文本缩进2"/>
    <w:basedOn w:val="a9"/>
    <w:qFormat/>
    <w:pPr>
      <w:ind w:firstLineChars="200" w:firstLine="420"/>
    </w:pPr>
  </w:style>
  <w:style w:type="paragraph" w:customStyle="1" w:styleId="2f">
    <w:name w:val="日期2"/>
    <w:basedOn w:val="a9"/>
    <w:next w:val="a9"/>
    <w:qFormat/>
    <w:pPr>
      <w:ind w:leftChars="2500" w:left="100"/>
    </w:pPr>
  </w:style>
  <w:style w:type="paragraph" w:customStyle="1" w:styleId="38">
    <w:name w:val="样式3"/>
    <w:basedOn w:val="a9"/>
    <w:qFormat/>
    <w:pPr>
      <w:spacing w:line="360" w:lineRule="auto"/>
      <w:ind w:firstLine="480"/>
      <w:jc w:val="left"/>
    </w:pPr>
    <w:rPr>
      <w:rFonts w:ascii="宋体"/>
      <w:sz w:val="24"/>
      <w:szCs w:val="22"/>
    </w:rPr>
  </w:style>
  <w:style w:type="paragraph" w:customStyle="1" w:styleId="a4">
    <w:name w:val="附录图标题"/>
    <w:basedOn w:val="a9"/>
    <w:next w:val="affff0"/>
    <w:qFormat/>
    <w:pPr>
      <w:numPr>
        <w:ilvl w:val="1"/>
        <w:numId w:val="2"/>
      </w:numPr>
      <w:tabs>
        <w:tab w:val="left" w:pos="363"/>
      </w:tabs>
      <w:spacing w:beforeLines="50" w:afterLines="50"/>
      <w:ind w:left="0" w:firstLine="0"/>
      <w:jc w:val="center"/>
    </w:pPr>
    <w:rPr>
      <w:rFonts w:ascii="黑体" w:eastAsia="黑体"/>
      <w:szCs w:val="21"/>
    </w:rPr>
  </w:style>
  <w:style w:type="paragraph" w:customStyle="1" w:styleId="a1">
    <w:name w:val="正文表标题"/>
    <w:next w:val="affff0"/>
    <w:qFormat/>
    <w:pPr>
      <w:numPr>
        <w:numId w:val="3"/>
      </w:numPr>
      <w:tabs>
        <w:tab w:val="left" w:pos="360"/>
      </w:tabs>
      <w:spacing w:beforeLines="50" w:afterLines="50"/>
      <w:jc w:val="center"/>
    </w:pPr>
    <w:rPr>
      <w:rFonts w:ascii="黑体" w:eastAsia="黑体"/>
      <w:sz w:val="21"/>
    </w:rPr>
  </w:style>
  <w:style w:type="paragraph" w:customStyle="1" w:styleId="a6">
    <w:name w:val="列项●（二级）"/>
    <w:qFormat/>
    <w:pPr>
      <w:numPr>
        <w:ilvl w:val="1"/>
        <w:numId w:val="4"/>
      </w:numPr>
      <w:tabs>
        <w:tab w:val="left" w:pos="760"/>
        <w:tab w:val="left" w:pos="840"/>
      </w:tabs>
      <w:jc w:val="both"/>
    </w:pPr>
    <w:rPr>
      <w:rFonts w:ascii="宋体"/>
      <w:sz w:val="21"/>
    </w:rPr>
  </w:style>
  <w:style w:type="paragraph" w:customStyle="1" w:styleId="a5">
    <w:name w:val="列项——（一级）"/>
    <w:qFormat/>
    <w:pPr>
      <w:widowControl w:val="0"/>
      <w:numPr>
        <w:numId w:val="4"/>
      </w:numPr>
      <w:jc w:val="both"/>
    </w:pPr>
    <w:rPr>
      <w:rFonts w:ascii="宋体"/>
      <w:sz w:val="21"/>
    </w:rPr>
  </w:style>
  <w:style w:type="paragraph" w:customStyle="1" w:styleId="a7">
    <w:name w:val="列项◆（三级）"/>
    <w:basedOn w:val="a9"/>
    <w:qFormat/>
    <w:pPr>
      <w:numPr>
        <w:ilvl w:val="2"/>
        <w:numId w:val="4"/>
      </w:numPr>
      <w:tabs>
        <w:tab w:val="left" w:pos="1678"/>
      </w:tabs>
    </w:pPr>
    <w:rPr>
      <w:rFonts w:ascii="宋体"/>
      <w:szCs w:val="21"/>
    </w:rPr>
  </w:style>
  <w:style w:type="paragraph" w:customStyle="1" w:styleId="a3">
    <w:name w:val="附录图标号"/>
    <w:basedOn w:val="a9"/>
    <w:qFormat/>
    <w:pPr>
      <w:keepNext/>
      <w:pageBreakBefore/>
      <w:widowControl/>
      <w:numPr>
        <w:numId w:val="2"/>
      </w:numPr>
      <w:spacing w:line="14" w:lineRule="exact"/>
      <w:ind w:left="0" w:firstLine="363"/>
      <w:jc w:val="center"/>
      <w:outlineLvl w:val="0"/>
    </w:pPr>
    <w:rPr>
      <w:color w:val="FFFFFF"/>
    </w:rPr>
  </w:style>
  <w:style w:type="paragraph" w:customStyle="1" w:styleId="a8">
    <w:name w:val="附录章标题"/>
    <w:next w:val="affff0"/>
    <w:qFormat/>
    <w:pPr>
      <w:numPr>
        <w:ilvl w:val="1"/>
        <w:numId w:val="5"/>
      </w:numPr>
      <w:wordWrap w:val="0"/>
      <w:overflowPunct w:val="0"/>
      <w:autoSpaceDE w:val="0"/>
      <w:spacing w:beforeLines="100" w:afterLines="100"/>
      <w:jc w:val="both"/>
      <w:textAlignment w:val="baseline"/>
      <w:outlineLvl w:val="1"/>
    </w:pPr>
    <w:rPr>
      <w:rFonts w:ascii="黑体" w:eastAsia="黑体"/>
      <w:kern w:val="21"/>
      <w:sz w:val="21"/>
    </w:rPr>
  </w:style>
  <w:style w:type="character" w:customStyle="1" w:styleId="11Char">
    <w:name w:val="标题 1 1 Char"/>
    <w:link w:val="11"/>
    <w:qFormat/>
    <w:rPr>
      <w:rFonts w:ascii="Calibri" w:hAnsi="Calibri" w:cs="黑体"/>
      <w:b/>
      <w:kern w:val="2"/>
      <w:sz w:val="24"/>
      <w:szCs w:val="22"/>
    </w:rPr>
  </w:style>
  <w:style w:type="character" w:customStyle="1" w:styleId="3Char1">
    <w:name w:val="列表编号3 Char"/>
    <w:link w:val="312"/>
    <w:qFormat/>
    <w:rPr>
      <w:rFonts w:ascii="宋体" w:hAnsi="宋体"/>
      <w:snapToGrid w:val="0"/>
      <w:sz w:val="24"/>
      <w:szCs w:val="24"/>
    </w:rPr>
  </w:style>
  <w:style w:type="character" w:customStyle="1" w:styleId="11Char0">
    <w:name w:val="标题 1.1 Char"/>
    <w:link w:val="214"/>
    <w:qFormat/>
    <w:rPr>
      <w:rFonts w:ascii="宋体" w:hAnsi="宋体"/>
      <w:b/>
      <w:snapToGrid w:val="0"/>
      <w:sz w:val="28"/>
      <w:szCs w:val="22"/>
    </w:rPr>
  </w:style>
  <w:style w:type="character" w:customStyle="1" w:styleId="fontstyle01">
    <w:name w:val="fontstyle01"/>
    <w:qFormat/>
    <w:rPr>
      <w:rFonts w:ascii="宋体" w:eastAsia="宋体" w:hAnsi="宋体" w:hint="eastAsia"/>
      <w:color w:val="000000"/>
      <w:sz w:val="22"/>
      <w:szCs w:val="22"/>
    </w:rPr>
  </w:style>
  <w:style w:type="character" w:customStyle="1" w:styleId="content">
    <w:name w:val="content"/>
    <w:qFormat/>
    <w:rPr>
      <w:sz w:val="19"/>
      <w:szCs w:val="19"/>
    </w:rPr>
  </w:style>
  <w:style w:type="character" w:customStyle="1" w:styleId="content1">
    <w:name w:val="content_1"/>
    <w:qFormat/>
    <w:rPr>
      <w:sz w:val="19"/>
      <w:szCs w:val="19"/>
    </w:rPr>
  </w:style>
  <w:style w:type="paragraph" w:customStyle="1" w:styleId="affff5">
    <w:name w:val="二级无"/>
    <w:basedOn w:val="a0"/>
    <w:qFormat/>
    <w:pPr>
      <w:spacing w:beforeLines="0" w:before="0" w:afterLines="0" w:after="0"/>
    </w:pPr>
    <w:rPr>
      <w:rFonts w:ascii="宋体" w:eastAsia="宋体"/>
    </w:rPr>
  </w:style>
  <w:style w:type="paragraph" w:customStyle="1" w:styleId="a0">
    <w:name w:val="二级条标题"/>
    <w:basedOn w:val="a"/>
    <w:next w:val="affff0"/>
    <w:qFormat/>
    <w:pPr>
      <w:numPr>
        <w:ilvl w:val="2"/>
      </w:numPr>
      <w:tabs>
        <w:tab w:val="left" w:pos="-1"/>
        <w:tab w:val="left" w:pos="0"/>
      </w:tabs>
      <w:spacing w:before="50" w:after="50"/>
      <w:outlineLvl w:val="3"/>
    </w:pPr>
  </w:style>
  <w:style w:type="paragraph" w:customStyle="1" w:styleId="a">
    <w:name w:val="一级条标题"/>
    <w:next w:val="a9"/>
    <w:qFormat/>
    <w:pPr>
      <w:numPr>
        <w:ilvl w:val="1"/>
        <w:numId w:val="6"/>
      </w:numPr>
      <w:spacing w:beforeLines="50" w:before="156" w:afterLines="50" w:after="156"/>
      <w:outlineLvl w:val="2"/>
    </w:pPr>
    <w:rPr>
      <w:rFonts w:ascii="黑体" w:eastAsia="黑体"/>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151036">
      <w:bodyDiv w:val="1"/>
      <w:marLeft w:val="0"/>
      <w:marRight w:val="0"/>
      <w:marTop w:val="0"/>
      <w:marBottom w:val="0"/>
      <w:divBdr>
        <w:top w:val="none" w:sz="0" w:space="0" w:color="auto"/>
        <w:left w:val="none" w:sz="0" w:space="0" w:color="auto"/>
        <w:bottom w:val="none" w:sz="0" w:space="0" w:color="auto"/>
        <w:right w:val="none" w:sz="0" w:space="0" w:color="auto"/>
      </w:divBdr>
    </w:div>
    <w:div w:id="1459225490">
      <w:bodyDiv w:val="1"/>
      <w:marLeft w:val="0"/>
      <w:marRight w:val="0"/>
      <w:marTop w:val="0"/>
      <w:marBottom w:val="0"/>
      <w:divBdr>
        <w:top w:val="none" w:sz="0" w:space="0" w:color="auto"/>
        <w:left w:val="none" w:sz="0" w:space="0" w:color="auto"/>
        <w:bottom w:val="none" w:sz="0" w:space="0" w:color="auto"/>
        <w:right w:val="none" w:sz="0" w:space="0" w:color="auto"/>
      </w:divBdr>
      <w:divsChild>
        <w:div w:id="16280065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trmart.com&#65289;&#27880;&#20876;&#21442;&#19982;&#24182;&#25353;&#35201;&#27714;&#25552;&#20132;&#25237;&#26631;&#20445;&#35777;&#37329;&#12290;&#26412;&#27425;&#25237;&#26631;&#20445;&#35777;&#37329;&#30340;&#37329;&#39069;&#20026;&#65288;&#20154;&#27665;&#24065;&#65289;"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hyperlink" Target="http://www.hncsmtr.com/" TargetMode="Externa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trmart.com&#65289;&#27880;&#20876;&#21442;&#19982;&#24182;&#25353;&#35201;&#27714;&#25552;&#20132;&#25237;&#26631;&#20445;&#35777;&#37329;&#12290;&#26412;&#27425;&#25237;&#26631;&#20445;&#35777;&#37329;&#30340;&#37329;&#39069;&#20026;&#65288;&#20154;&#27665;&#24065;&#65289;" TargetMode="Externa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152265-D02A-4F56-9821-A7A4715E2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71</Pages>
  <Words>5752</Words>
  <Characters>32790</Characters>
  <Application>Microsoft Office Word</Application>
  <DocSecurity>0</DocSecurity>
  <Lines>273</Lines>
  <Paragraphs>76</Paragraphs>
  <ScaleCrop>false</ScaleCrop>
  <Company>china</Company>
  <LinksUpToDate>false</LinksUpToDate>
  <CharactersWithSpaces>38466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 毅</dc:creator>
  <cp:lastModifiedBy>李毅</cp:lastModifiedBy>
  <cp:revision>35</cp:revision>
  <cp:lastPrinted>2022-11-09T02:46:00Z</cp:lastPrinted>
  <dcterms:created xsi:type="dcterms:W3CDTF">2022-10-31T07:00:00Z</dcterms:created>
  <dcterms:modified xsi:type="dcterms:W3CDTF">2022-11-10T00:33:00Z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01DE571C0F904C7791D69423140508F4</vt:lpwstr>
  </property>
</Properties>
</file>