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D6B" w:rsidRDefault="001F3D6B">
      <w:pPr>
        <w:pStyle w:val="afa"/>
        <w:jc w:val="center"/>
        <w:rPr>
          <w:rFonts w:hAnsi="宋体" w:cs="宋体"/>
          <w:b/>
          <w:sz w:val="52"/>
          <w:szCs w:val="52"/>
        </w:rPr>
      </w:pPr>
    </w:p>
    <w:p w:rsidR="001F3D6B" w:rsidRDefault="00512774">
      <w:pPr>
        <w:pStyle w:val="afa"/>
        <w:jc w:val="center"/>
        <w:rPr>
          <w:rFonts w:hAnsi="宋体" w:cs="宋体"/>
          <w:b/>
          <w:bCs/>
          <w:sz w:val="52"/>
          <w:szCs w:val="52"/>
        </w:rPr>
      </w:pPr>
      <w:r>
        <w:rPr>
          <w:rFonts w:hAnsi="宋体" w:cs="宋体" w:hint="eastAsia"/>
          <w:b/>
          <w:sz w:val="52"/>
          <w:szCs w:val="52"/>
        </w:rPr>
        <w:t>长沙市轨道交通运营有限公司</w:t>
      </w:r>
    </w:p>
    <w:p w:rsidR="001F3D6B" w:rsidRDefault="00512774">
      <w:pPr>
        <w:pStyle w:val="afa"/>
        <w:adjustRightInd w:val="0"/>
        <w:snapToGrid w:val="0"/>
        <w:spacing w:line="360" w:lineRule="auto"/>
        <w:jc w:val="center"/>
        <w:rPr>
          <w:rFonts w:hAnsi="宋体" w:cs="宋体"/>
          <w:b/>
          <w:sz w:val="52"/>
          <w:szCs w:val="52"/>
        </w:rPr>
      </w:pPr>
      <w:r>
        <w:rPr>
          <w:rFonts w:hAnsi="宋体" w:cs="宋体" w:hint="eastAsia"/>
          <w:b/>
          <w:sz w:val="52"/>
          <w:szCs w:val="52"/>
        </w:rPr>
        <w:t>自主竞争性谈判文件</w:t>
      </w:r>
    </w:p>
    <w:p w:rsidR="001F3D6B" w:rsidRDefault="001F3D6B">
      <w:pPr>
        <w:pStyle w:val="afa"/>
        <w:adjustRightInd w:val="0"/>
        <w:snapToGrid w:val="0"/>
        <w:spacing w:beforeLines="50" w:before="120" w:line="360" w:lineRule="auto"/>
        <w:rPr>
          <w:rFonts w:hAnsi="宋体" w:cs="宋体"/>
          <w:b/>
          <w:sz w:val="32"/>
          <w:szCs w:val="32"/>
        </w:rPr>
      </w:pPr>
    </w:p>
    <w:p w:rsidR="001F3D6B" w:rsidRDefault="001F3D6B">
      <w:pPr>
        <w:pStyle w:val="afa"/>
        <w:adjustRightInd w:val="0"/>
        <w:snapToGrid w:val="0"/>
        <w:spacing w:line="360" w:lineRule="auto"/>
        <w:rPr>
          <w:rFonts w:hAnsi="宋体" w:cs="宋体"/>
          <w:sz w:val="32"/>
          <w:szCs w:val="32"/>
        </w:rPr>
      </w:pPr>
    </w:p>
    <w:p w:rsidR="001F3D6B" w:rsidRDefault="001F3D6B">
      <w:pPr>
        <w:spacing w:line="360" w:lineRule="auto"/>
        <w:ind w:firstLineChars="100" w:firstLine="321"/>
        <w:jc w:val="left"/>
        <w:rPr>
          <w:rFonts w:ascii="宋体" w:hAnsi="宋体" w:cs="宋体"/>
          <w:b/>
          <w:sz w:val="32"/>
          <w:szCs w:val="21"/>
        </w:rPr>
      </w:pPr>
    </w:p>
    <w:p w:rsidR="001F3D6B" w:rsidRDefault="00512774">
      <w:pPr>
        <w:spacing w:line="360" w:lineRule="auto"/>
        <w:ind w:firstLineChars="100" w:firstLine="321"/>
        <w:jc w:val="left"/>
        <w:rPr>
          <w:rFonts w:ascii="宋体" w:hAnsi="宋体" w:cs="宋体"/>
          <w:b/>
          <w:sz w:val="32"/>
          <w:szCs w:val="21"/>
        </w:rPr>
      </w:pPr>
      <w:r>
        <w:rPr>
          <w:rFonts w:ascii="宋体" w:hAnsi="宋体" w:cs="宋体" w:hint="eastAsia"/>
          <w:b/>
          <w:sz w:val="32"/>
          <w:szCs w:val="21"/>
        </w:rPr>
        <w:t>谈判项目名称：</w:t>
      </w:r>
      <w:r>
        <w:rPr>
          <w:rFonts w:ascii="宋体" w:hAnsi="宋体" w:cs="宋体" w:hint="eastAsia"/>
          <w:b/>
          <w:sz w:val="32"/>
          <w:szCs w:val="21"/>
          <w:u w:val="single"/>
        </w:rPr>
        <w:t>长沙市轨道交通4号线工程遗留问题整改项目</w:t>
      </w:r>
    </w:p>
    <w:p w:rsidR="001F3D6B" w:rsidRDefault="001F3D6B">
      <w:pPr>
        <w:pStyle w:val="afa"/>
        <w:adjustRightInd w:val="0"/>
        <w:snapToGrid w:val="0"/>
        <w:spacing w:line="360" w:lineRule="auto"/>
        <w:ind w:firstLineChars="200" w:firstLine="643"/>
        <w:rPr>
          <w:rFonts w:hAnsi="宋体" w:cs="宋体"/>
          <w:b/>
          <w:sz w:val="32"/>
        </w:rPr>
      </w:pPr>
    </w:p>
    <w:p w:rsidR="001F3D6B" w:rsidRDefault="00512774">
      <w:pPr>
        <w:pStyle w:val="afa"/>
        <w:adjustRightInd w:val="0"/>
        <w:snapToGrid w:val="0"/>
        <w:spacing w:line="360" w:lineRule="auto"/>
        <w:ind w:firstLineChars="100" w:firstLine="321"/>
        <w:rPr>
          <w:rFonts w:hAnsi="宋体" w:cs="宋体"/>
          <w:b/>
          <w:sz w:val="32"/>
          <w:u w:val="single"/>
        </w:rPr>
      </w:pPr>
      <w:r>
        <w:rPr>
          <w:rFonts w:hAnsi="宋体" w:cs="宋体" w:hint="eastAsia"/>
          <w:b/>
          <w:sz w:val="32"/>
        </w:rPr>
        <w:t>采购单位名称：</w:t>
      </w:r>
      <w:r>
        <w:rPr>
          <w:rFonts w:hAnsi="宋体" w:cs="宋体" w:hint="eastAsia"/>
          <w:b/>
          <w:sz w:val="32"/>
          <w:u w:val="single"/>
        </w:rPr>
        <w:t>长沙市轨道交通四号线建设发展有限公司</w:t>
      </w:r>
    </w:p>
    <w:p w:rsidR="001F3D6B" w:rsidRDefault="001F3D6B">
      <w:pPr>
        <w:pStyle w:val="afa"/>
        <w:adjustRightInd w:val="0"/>
        <w:snapToGrid w:val="0"/>
        <w:spacing w:line="360" w:lineRule="auto"/>
        <w:ind w:firstLineChars="100" w:firstLine="321"/>
        <w:rPr>
          <w:rFonts w:hAnsi="宋体" w:cs="宋体"/>
          <w:b/>
          <w:sz w:val="32"/>
        </w:rPr>
      </w:pPr>
    </w:p>
    <w:p w:rsidR="001F3D6B" w:rsidRDefault="00512774">
      <w:pPr>
        <w:pStyle w:val="afa"/>
        <w:adjustRightInd w:val="0"/>
        <w:snapToGrid w:val="0"/>
        <w:spacing w:line="360" w:lineRule="auto"/>
        <w:ind w:firstLineChars="100" w:firstLine="321"/>
        <w:rPr>
          <w:rFonts w:hAnsi="宋体" w:cs="宋体"/>
          <w:b/>
          <w:sz w:val="32"/>
          <w:u w:val="single"/>
        </w:rPr>
      </w:pPr>
      <w:r>
        <w:rPr>
          <w:rFonts w:hAnsi="宋体" w:cs="宋体" w:hint="eastAsia"/>
          <w:b/>
          <w:sz w:val="32"/>
        </w:rPr>
        <w:t>谈判项目编号：</w:t>
      </w:r>
      <w:r>
        <w:rPr>
          <w:rFonts w:hAnsi="宋体" w:cs="宋体" w:hint="eastAsia"/>
          <w:b/>
          <w:sz w:val="32"/>
          <w:u w:val="single"/>
        </w:rPr>
        <w:t>长轨运工采【2021】009号</w:t>
      </w:r>
    </w:p>
    <w:p w:rsidR="001F3D6B" w:rsidRDefault="001F3D6B">
      <w:pPr>
        <w:pStyle w:val="afa"/>
        <w:adjustRightInd w:val="0"/>
        <w:snapToGrid w:val="0"/>
        <w:spacing w:beforeLines="50" w:before="120" w:line="360" w:lineRule="auto"/>
        <w:rPr>
          <w:rFonts w:hAnsi="宋体" w:cs="宋体"/>
          <w:b/>
          <w:sz w:val="32"/>
          <w:szCs w:val="32"/>
        </w:rPr>
      </w:pPr>
    </w:p>
    <w:p w:rsidR="001F3D6B" w:rsidRDefault="001F3D6B">
      <w:pPr>
        <w:pStyle w:val="afa"/>
        <w:adjustRightInd w:val="0"/>
        <w:snapToGrid w:val="0"/>
        <w:spacing w:beforeLines="50" w:before="120" w:line="360" w:lineRule="auto"/>
        <w:rPr>
          <w:rFonts w:hAnsi="宋体" w:cs="宋体"/>
          <w:b/>
          <w:sz w:val="32"/>
          <w:szCs w:val="32"/>
        </w:rPr>
      </w:pPr>
    </w:p>
    <w:p w:rsidR="001F3D6B" w:rsidRDefault="001F3D6B">
      <w:pPr>
        <w:pStyle w:val="afa"/>
        <w:adjustRightInd w:val="0"/>
        <w:snapToGrid w:val="0"/>
        <w:spacing w:line="360" w:lineRule="auto"/>
        <w:rPr>
          <w:rFonts w:hAnsi="宋体" w:cs="宋体"/>
          <w:b/>
          <w:sz w:val="32"/>
        </w:rPr>
      </w:pPr>
    </w:p>
    <w:p w:rsidR="001F3D6B" w:rsidRDefault="001F3D6B">
      <w:pPr>
        <w:pStyle w:val="afa"/>
        <w:adjustRightInd w:val="0"/>
        <w:snapToGrid w:val="0"/>
        <w:spacing w:line="360" w:lineRule="auto"/>
        <w:rPr>
          <w:rFonts w:hAnsi="宋体" w:cs="宋体"/>
          <w:b/>
          <w:sz w:val="32"/>
        </w:rPr>
      </w:pPr>
    </w:p>
    <w:p w:rsidR="001F3D6B" w:rsidRDefault="001F3D6B">
      <w:pPr>
        <w:pStyle w:val="afa"/>
        <w:adjustRightInd w:val="0"/>
        <w:snapToGrid w:val="0"/>
        <w:spacing w:line="360" w:lineRule="auto"/>
        <w:rPr>
          <w:rFonts w:hAnsi="宋体" w:cs="宋体"/>
          <w:b/>
          <w:sz w:val="32"/>
        </w:rPr>
      </w:pPr>
    </w:p>
    <w:p w:rsidR="001F3D6B" w:rsidRDefault="001F3D6B">
      <w:pPr>
        <w:pStyle w:val="afa"/>
        <w:adjustRightInd w:val="0"/>
        <w:snapToGrid w:val="0"/>
        <w:spacing w:line="360" w:lineRule="auto"/>
        <w:rPr>
          <w:rFonts w:hAnsi="宋体" w:cs="宋体"/>
          <w:bCs/>
          <w:sz w:val="32"/>
        </w:rPr>
      </w:pPr>
    </w:p>
    <w:p w:rsidR="001F3D6B" w:rsidRDefault="00512774">
      <w:pPr>
        <w:pStyle w:val="afa"/>
        <w:adjustRightInd w:val="0"/>
        <w:snapToGrid w:val="0"/>
        <w:spacing w:line="360" w:lineRule="auto"/>
        <w:jc w:val="center"/>
        <w:rPr>
          <w:rFonts w:hAnsi="宋体" w:cs="宋体"/>
          <w:bCs/>
          <w:sz w:val="32"/>
        </w:rPr>
      </w:pPr>
      <w:r>
        <w:rPr>
          <w:rFonts w:hAnsi="宋体" w:cs="宋体" w:hint="eastAsia"/>
          <w:b/>
          <w:sz w:val="32"/>
        </w:rPr>
        <w:t>二〇二一年十一月</w:t>
      </w:r>
    </w:p>
    <w:p w:rsidR="001F3D6B" w:rsidRDefault="001F3D6B">
      <w:pPr>
        <w:pStyle w:val="afa"/>
        <w:adjustRightInd w:val="0"/>
        <w:snapToGrid w:val="0"/>
        <w:spacing w:line="360" w:lineRule="auto"/>
        <w:jc w:val="center"/>
        <w:rPr>
          <w:rFonts w:hAnsi="宋体" w:cs="宋体"/>
          <w:b/>
          <w:sz w:val="32"/>
        </w:rPr>
      </w:pPr>
    </w:p>
    <w:p w:rsidR="001F3D6B" w:rsidRDefault="001F3D6B">
      <w:pPr>
        <w:pStyle w:val="afa"/>
        <w:adjustRightInd w:val="0"/>
        <w:snapToGrid w:val="0"/>
        <w:spacing w:line="360" w:lineRule="auto"/>
        <w:jc w:val="center"/>
        <w:rPr>
          <w:rFonts w:hAnsi="宋体" w:cs="宋体"/>
          <w:b/>
          <w:sz w:val="32"/>
        </w:rPr>
        <w:sectPr w:rsidR="001F3D6B">
          <w:pgSz w:w="11906" w:h="16838"/>
          <w:pgMar w:top="1191" w:right="1417" w:bottom="1191" w:left="1191" w:header="851" w:footer="851" w:gutter="0"/>
          <w:pgNumType w:start="0"/>
          <w:cols w:space="720"/>
          <w:docGrid w:linePitch="312"/>
        </w:sectPr>
      </w:pPr>
    </w:p>
    <w:p w:rsidR="001F3D6B" w:rsidRDefault="00512774">
      <w:pPr>
        <w:jc w:val="center"/>
        <w:rPr>
          <w:rFonts w:ascii="宋体" w:hAnsi="宋体" w:cs="宋体"/>
          <w:b/>
          <w:bCs/>
          <w:sz w:val="32"/>
          <w:szCs w:val="32"/>
        </w:rPr>
      </w:pPr>
      <w:bookmarkStart w:id="0" w:name="_Toc14891064"/>
      <w:r>
        <w:rPr>
          <w:rFonts w:ascii="宋体" w:hAnsi="宋体" w:cs="宋体" w:hint="eastAsia"/>
          <w:b/>
          <w:bCs/>
          <w:sz w:val="32"/>
          <w:szCs w:val="32"/>
        </w:rPr>
        <w:lastRenderedPageBreak/>
        <w:t>目   录</w:t>
      </w:r>
    </w:p>
    <w:p w:rsidR="001F3D6B" w:rsidRDefault="001F3D6B">
      <w:pPr>
        <w:spacing w:line="360" w:lineRule="auto"/>
        <w:jc w:val="center"/>
        <w:rPr>
          <w:rFonts w:ascii="宋体" w:hAnsi="宋体" w:cs="宋体"/>
          <w:b/>
          <w:bCs/>
          <w:szCs w:val="21"/>
        </w:rPr>
      </w:pPr>
    </w:p>
    <w:p w:rsidR="001F3D6B" w:rsidRDefault="00512774">
      <w:pPr>
        <w:pStyle w:val="TOC1"/>
        <w:tabs>
          <w:tab w:val="right" w:leader="dot" w:pos="8312"/>
        </w:tabs>
        <w:spacing w:line="360" w:lineRule="auto"/>
        <w:rPr>
          <w:rFonts w:ascii="宋体" w:hAnsi="宋体" w:cs="宋体"/>
        </w:rPr>
      </w:pPr>
      <w:r>
        <w:rPr>
          <w:rFonts w:ascii="宋体" w:hAnsi="宋体" w:cs="宋体" w:hint="eastAsia"/>
        </w:rPr>
        <w:fldChar w:fldCharType="begin"/>
      </w:r>
      <w:r>
        <w:rPr>
          <w:rFonts w:ascii="宋体" w:hAnsi="宋体" w:cs="宋体" w:hint="eastAsia"/>
        </w:rPr>
        <w:instrText xml:space="preserve">TOC \o "1-2" \h \u </w:instrText>
      </w:r>
      <w:r>
        <w:rPr>
          <w:rFonts w:ascii="宋体" w:hAnsi="宋体" w:cs="宋体" w:hint="eastAsia"/>
        </w:rPr>
        <w:fldChar w:fldCharType="separate"/>
      </w:r>
      <w:hyperlink w:anchor="_Toc13254" w:history="1">
        <w:r>
          <w:rPr>
            <w:rFonts w:ascii="宋体" w:hAnsi="宋体" w:cs="宋体" w:hint="eastAsia"/>
            <w:szCs w:val="32"/>
          </w:rPr>
          <w:t>第一章  谈判邀请公告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_Toc13254 </w:instrText>
        </w:r>
        <w:r>
          <w:rPr>
            <w:rFonts w:ascii="宋体" w:hAnsi="宋体" w:cs="宋体" w:hint="eastAsia"/>
          </w:rPr>
          <w:fldChar w:fldCharType="separate"/>
        </w:r>
        <w:r w:rsidR="00B25F34">
          <w:rPr>
            <w:rFonts w:ascii="宋体" w:hAnsi="宋体" w:cs="宋体"/>
            <w:noProof/>
          </w:rPr>
          <w:t>1</w:t>
        </w:r>
        <w:r>
          <w:rPr>
            <w:rFonts w:ascii="宋体" w:hAnsi="宋体" w:cs="宋体" w:hint="eastAsia"/>
          </w:rPr>
          <w:fldChar w:fldCharType="end"/>
        </w:r>
      </w:hyperlink>
    </w:p>
    <w:p w:rsidR="001F3D6B" w:rsidRDefault="00D70934">
      <w:pPr>
        <w:pStyle w:val="TOC1"/>
        <w:tabs>
          <w:tab w:val="right" w:leader="dot" w:pos="8312"/>
        </w:tabs>
        <w:spacing w:line="360" w:lineRule="auto"/>
        <w:rPr>
          <w:rFonts w:ascii="宋体" w:hAnsi="宋体" w:cs="宋体"/>
        </w:rPr>
      </w:pPr>
      <w:hyperlink w:anchor="_Toc26282" w:history="1">
        <w:r w:rsidR="00512774">
          <w:rPr>
            <w:rFonts w:ascii="宋体" w:hAnsi="宋体" w:cs="宋体" w:hint="eastAsia"/>
            <w:szCs w:val="32"/>
          </w:rPr>
          <w:t>第二章  谈判须知</w:t>
        </w:r>
        <w:r w:rsidR="00512774">
          <w:rPr>
            <w:rFonts w:ascii="宋体" w:hAnsi="宋体" w:cs="宋体" w:hint="eastAsia"/>
          </w:rPr>
          <w:tab/>
          <w:t>4</w:t>
        </w:r>
      </w:hyperlink>
    </w:p>
    <w:p w:rsidR="001F3D6B" w:rsidRDefault="00D70934">
      <w:pPr>
        <w:pStyle w:val="TOC2"/>
        <w:tabs>
          <w:tab w:val="right" w:leader="dot" w:pos="8312"/>
        </w:tabs>
        <w:spacing w:line="360" w:lineRule="auto"/>
        <w:rPr>
          <w:rFonts w:ascii="宋体" w:hAnsi="宋体" w:cs="宋体"/>
        </w:rPr>
      </w:pPr>
      <w:hyperlink w:anchor="_Toc17682" w:history="1">
        <w:r w:rsidR="00512774">
          <w:rPr>
            <w:rFonts w:ascii="宋体" w:hAnsi="宋体" w:cs="宋体" w:hint="eastAsia"/>
            <w:szCs w:val="32"/>
          </w:rPr>
          <w:t>谈判须知前附表</w:t>
        </w:r>
        <w:r w:rsidR="00512774">
          <w:rPr>
            <w:rFonts w:ascii="宋体" w:hAnsi="宋体" w:cs="宋体" w:hint="eastAsia"/>
          </w:rPr>
          <w:tab/>
          <w:t>4</w:t>
        </w:r>
      </w:hyperlink>
    </w:p>
    <w:p w:rsidR="001F3D6B" w:rsidRDefault="00D70934">
      <w:pPr>
        <w:pStyle w:val="TOC2"/>
        <w:tabs>
          <w:tab w:val="right" w:leader="dot" w:pos="8312"/>
        </w:tabs>
        <w:spacing w:line="360" w:lineRule="auto"/>
        <w:rPr>
          <w:rFonts w:ascii="宋体" w:hAnsi="宋体" w:cs="宋体"/>
        </w:rPr>
      </w:pPr>
      <w:hyperlink w:anchor="_Toc11980" w:history="1">
        <w:r w:rsidR="00512774">
          <w:rPr>
            <w:rFonts w:ascii="宋体" w:hAnsi="宋体" w:cs="宋体" w:hint="eastAsia"/>
            <w:bCs/>
            <w:szCs w:val="32"/>
          </w:rPr>
          <w:t>谈判须知正文</w:t>
        </w:r>
        <w:r w:rsidR="00512774">
          <w:rPr>
            <w:rFonts w:ascii="宋体" w:hAnsi="宋体" w:cs="宋体" w:hint="eastAsia"/>
          </w:rPr>
          <w:tab/>
          <w:t>6</w:t>
        </w:r>
      </w:hyperlink>
    </w:p>
    <w:p w:rsidR="001F3D6B" w:rsidRDefault="00D70934">
      <w:pPr>
        <w:pStyle w:val="TOC2"/>
        <w:tabs>
          <w:tab w:val="right" w:leader="dot" w:pos="8312"/>
        </w:tabs>
        <w:spacing w:line="360" w:lineRule="auto"/>
        <w:rPr>
          <w:rFonts w:ascii="宋体" w:hAnsi="宋体" w:cs="宋体"/>
        </w:rPr>
      </w:pPr>
      <w:hyperlink w:anchor="_Toc25658" w:history="1">
        <w:r w:rsidR="00512774">
          <w:rPr>
            <w:rFonts w:ascii="宋体" w:hAnsi="宋体" w:cs="宋体" w:hint="eastAsia"/>
            <w:szCs w:val="21"/>
          </w:rPr>
          <w:t>一、说明</w:t>
        </w:r>
        <w:r w:rsidR="00512774">
          <w:rPr>
            <w:rFonts w:ascii="宋体" w:hAnsi="宋体" w:cs="宋体" w:hint="eastAsia"/>
          </w:rPr>
          <w:tab/>
          <w:t>6</w:t>
        </w:r>
      </w:hyperlink>
    </w:p>
    <w:p w:rsidR="001F3D6B" w:rsidRDefault="00D70934">
      <w:pPr>
        <w:pStyle w:val="TOC2"/>
        <w:tabs>
          <w:tab w:val="right" w:leader="dot" w:pos="8312"/>
        </w:tabs>
        <w:spacing w:line="360" w:lineRule="auto"/>
        <w:rPr>
          <w:rFonts w:ascii="宋体" w:hAnsi="宋体" w:cs="宋体"/>
        </w:rPr>
      </w:pPr>
      <w:hyperlink w:anchor="_Toc10190" w:history="1">
        <w:r w:rsidR="00512774">
          <w:rPr>
            <w:rFonts w:ascii="宋体" w:hAnsi="宋体" w:cs="宋体" w:hint="eastAsia"/>
            <w:szCs w:val="21"/>
          </w:rPr>
          <w:t>二、谈判文件</w:t>
        </w:r>
        <w:r w:rsidR="00512774">
          <w:rPr>
            <w:rFonts w:ascii="宋体" w:hAnsi="宋体" w:cs="宋体" w:hint="eastAsia"/>
          </w:rPr>
          <w:tab/>
          <w:t>6</w:t>
        </w:r>
      </w:hyperlink>
    </w:p>
    <w:p w:rsidR="001F3D6B" w:rsidRDefault="00D70934">
      <w:pPr>
        <w:pStyle w:val="TOC2"/>
        <w:tabs>
          <w:tab w:val="right" w:leader="dot" w:pos="8312"/>
        </w:tabs>
        <w:spacing w:line="360" w:lineRule="auto"/>
        <w:rPr>
          <w:rFonts w:ascii="宋体" w:hAnsi="宋体" w:cs="宋体"/>
        </w:rPr>
      </w:pPr>
      <w:hyperlink w:anchor="_Toc15974" w:history="1">
        <w:r w:rsidR="00512774">
          <w:rPr>
            <w:rFonts w:ascii="宋体" w:hAnsi="宋体" w:cs="宋体" w:hint="eastAsia"/>
            <w:szCs w:val="21"/>
          </w:rPr>
          <w:t>三、响应文件</w:t>
        </w:r>
        <w:r w:rsidR="00512774">
          <w:rPr>
            <w:rFonts w:ascii="宋体" w:hAnsi="宋体" w:cs="宋体" w:hint="eastAsia"/>
          </w:rPr>
          <w:tab/>
          <w:t>7</w:t>
        </w:r>
      </w:hyperlink>
    </w:p>
    <w:p w:rsidR="001F3D6B" w:rsidRDefault="00D70934">
      <w:pPr>
        <w:pStyle w:val="TOC2"/>
        <w:tabs>
          <w:tab w:val="right" w:leader="dot" w:pos="8312"/>
        </w:tabs>
        <w:spacing w:line="360" w:lineRule="auto"/>
        <w:rPr>
          <w:rFonts w:ascii="宋体" w:hAnsi="宋体" w:cs="宋体"/>
        </w:rPr>
      </w:pPr>
      <w:hyperlink w:anchor="_Toc28626" w:history="1">
        <w:r w:rsidR="00512774">
          <w:rPr>
            <w:rFonts w:ascii="宋体" w:hAnsi="宋体" w:cs="宋体" w:hint="eastAsia"/>
            <w:szCs w:val="21"/>
          </w:rPr>
          <w:t>四、响应文件的递交</w:t>
        </w:r>
        <w:r w:rsidR="00512774">
          <w:rPr>
            <w:rFonts w:ascii="宋体" w:hAnsi="宋体" w:cs="宋体" w:hint="eastAsia"/>
          </w:rPr>
          <w:tab/>
          <w:t>9</w:t>
        </w:r>
      </w:hyperlink>
    </w:p>
    <w:p w:rsidR="001F3D6B" w:rsidRDefault="00D70934">
      <w:pPr>
        <w:pStyle w:val="TOC2"/>
        <w:tabs>
          <w:tab w:val="right" w:leader="dot" w:pos="8312"/>
        </w:tabs>
        <w:spacing w:line="360" w:lineRule="auto"/>
        <w:rPr>
          <w:rFonts w:ascii="宋体" w:hAnsi="宋体" w:cs="宋体"/>
        </w:rPr>
      </w:pPr>
      <w:hyperlink w:anchor="_Toc28776" w:history="1">
        <w:r w:rsidR="00512774">
          <w:rPr>
            <w:rFonts w:ascii="宋体" w:hAnsi="宋体" w:cs="宋体" w:hint="eastAsia"/>
            <w:szCs w:val="21"/>
          </w:rPr>
          <w:t>五、响应文件的评审</w:t>
        </w:r>
        <w:r w:rsidR="00512774">
          <w:rPr>
            <w:rFonts w:ascii="宋体" w:hAnsi="宋体" w:cs="宋体" w:hint="eastAsia"/>
          </w:rPr>
          <w:tab/>
          <w:t>1</w:t>
        </w:r>
      </w:hyperlink>
      <w:r w:rsidR="00512774">
        <w:rPr>
          <w:rFonts w:ascii="宋体" w:hAnsi="宋体" w:cs="宋体" w:hint="eastAsia"/>
        </w:rPr>
        <w:t>0</w:t>
      </w:r>
    </w:p>
    <w:p w:rsidR="001F3D6B" w:rsidRDefault="00D70934">
      <w:pPr>
        <w:pStyle w:val="TOC2"/>
        <w:tabs>
          <w:tab w:val="right" w:leader="dot" w:pos="8312"/>
        </w:tabs>
        <w:spacing w:line="360" w:lineRule="auto"/>
        <w:rPr>
          <w:rFonts w:ascii="宋体" w:hAnsi="宋体" w:cs="宋体"/>
        </w:rPr>
      </w:pPr>
      <w:hyperlink w:anchor="_Toc4811" w:history="1">
        <w:r w:rsidR="00512774">
          <w:rPr>
            <w:rFonts w:ascii="宋体" w:hAnsi="宋体" w:cs="宋体" w:hint="eastAsia"/>
            <w:szCs w:val="21"/>
          </w:rPr>
          <w:t>六、响应文件的澄清、说明及补正</w:t>
        </w:r>
        <w:r w:rsidR="00512774">
          <w:rPr>
            <w:rFonts w:ascii="宋体" w:hAnsi="宋体" w:cs="宋体" w:hint="eastAsia"/>
          </w:rPr>
          <w:tab/>
          <w:t>1</w:t>
        </w:r>
      </w:hyperlink>
      <w:r w:rsidR="00512774">
        <w:rPr>
          <w:rFonts w:ascii="宋体" w:hAnsi="宋体" w:cs="宋体" w:hint="eastAsia"/>
        </w:rPr>
        <w:t>0</w:t>
      </w:r>
    </w:p>
    <w:p w:rsidR="001F3D6B" w:rsidRDefault="00D70934">
      <w:pPr>
        <w:pStyle w:val="TOC2"/>
        <w:tabs>
          <w:tab w:val="right" w:leader="dot" w:pos="8312"/>
        </w:tabs>
        <w:spacing w:line="360" w:lineRule="auto"/>
        <w:rPr>
          <w:rFonts w:ascii="宋体" w:hAnsi="宋体" w:cs="宋体"/>
        </w:rPr>
      </w:pPr>
      <w:hyperlink w:anchor="_Toc22305" w:history="1">
        <w:r w:rsidR="00512774">
          <w:rPr>
            <w:rFonts w:ascii="宋体" w:hAnsi="宋体" w:cs="宋体" w:hint="eastAsia"/>
            <w:szCs w:val="21"/>
          </w:rPr>
          <w:t>七、中选结果与授予合同</w:t>
        </w:r>
        <w:r w:rsidR="00512774">
          <w:rPr>
            <w:rFonts w:ascii="宋体" w:hAnsi="宋体" w:cs="宋体" w:hint="eastAsia"/>
          </w:rPr>
          <w:tab/>
          <w:t>1</w:t>
        </w:r>
      </w:hyperlink>
      <w:r w:rsidR="00512774">
        <w:rPr>
          <w:rFonts w:ascii="宋体" w:hAnsi="宋体" w:cs="宋体" w:hint="eastAsia"/>
        </w:rPr>
        <w:t>0</w:t>
      </w:r>
    </w:p>
    <w:p w:rsidR="001F3D6B" w:rsidRDefault="00D70934">
      <w:pPr>
        <w:pStyle w:val="TOC2"/>
        <w:tabs>
          <w:tab w:val="right" w:leader="dot" w:pos="8312"/>
        </w:tabs>
        <w:spacing w:line="360" w:lineRule="auto"/>
        <w:rPr>
          <w:rFonts w:ascii="宋体" w:hAnsi="宋体" w:cs="宋体"/>
        </w:rPr>
      </w:pPr>
      <w:hyperlink w:anchor="_Toc32718" w:history="1">
        <w:r w:rsidR="00512774">
          <w:rPr>
            <w:rFonts w:ascii="宋体" w:hAnsi="宋体" w:cs="宋体" w:hint="eastAsia"/>
            <w:szCs w:val="21"/>
          </w:rPr>
          <w:t>八、其他</w:t>
        </w:r>
        <w:r w:rsidR="00512774">
          <w:rPr>
            <w:rFonts w:ascii="宋体" w:hAnsi="宋体" w:cs="宋体" w:hint="eastAsia"/>
          </w:rPr>
          <w:tab/>
          <w:t>1</w:t>
        </w:r>
      </w:hyperlink>
      <w:r w:rsidR="00512774">
        <w:rPr>
          <w:rFonts w:ascii="宋体" w:hAnsi="宋体" w:cs="宋体" w:hint="eastAsia"/>
        </w:rPr>
        <w:t>1</w:t>
      </w:r>
    </w:p>
    <w:p w:rsidR="001F3D6B" w:rsidRDefault="00D70934">
      <w:pPr>
        <w:pStyle w:val="TOC1"/>
        <w:tabs>
          <w:tab w:val="right" w:leader="dot" w:pos="8312"/>
        </w:tabs>
        <w:spacing w:line="360" w:lineRule="auto"/>
        <w:rPr>
          <w:rFonts w:ascii="宋体" w:hAnsi="宋体" w:cs="宋体"/>
        </w:rPr>
      </w:pPr>
      <w:hyperlink w:anchor="_Toc31786" w:history="1">
        <w:r w:rsidR="00512774">
          <w:rPr>
            <w:rFonts w:ascii="宋体" w:hAnsi="宋体" w:cs="宋体" w:hint="eastAsia"/>
            <w:szCs w:val="32"/>
          </w:rPr>
          <w:t>第三章  评审办法及标准</w:t>
        </w:r>
        <w:r w:rsidR="00512774">
          <w:rPr>
            <w:rFonts w:ascii="宋体" w:hAnsi="宋体" w:cs="宋体" w:hint="eastAsia"/>
          </w:rPr>
          <w:tab/>
        </w:r>
        <w:r w:rsidR="00512774">
          <w:rPr>
            <w:rFonts w:ascii="宋体" w:hAnsi="宋体" w:cs="宋体" w:hint="eastAsia"/>
          </w:rPr>
          <w:fldChar w:fldCharType="begin"/>
        </w:r>
        <w:r w:rsidR="00512774">
          <w:rPr>
            <w:rFonts w:ascii="宋体" w:hAnsi="宋体" w:cs="宋体" w:hint="eastAsia"/>
          </w:rPr>
          <w:instrText xml:space="preserve"> PAGEREF _Toc31786 </w:instrText>
        </w:r>
        <w:r w:rsidR="00512774">
          <w:rPr>
            <w:rFonts w:ascii="宋体" w:hAnsi="宋体" w:cs="宋体" w:hint="eastAsia"/>
          </w:rPr>
          <w:fldChar w:fldCharType="separate"/>
        </w:r>
        <w:r w:rsidR="00B25F34">
          <w:rPr>
            <w:rFonts w:ascii="宋体" w:hAnsi="宋体" w:cs="宋体"/>
            <w:noProof/>
          </w:rPr>
          <w:t>13</w:t>
        </w:r>
        <w:r w:rsidR="00512774">
          <w:rPr>
            <w:rFonts w:ascii="宋体" w:hAnsi="宋体" w:cs="宋体" w:hint="eastAsia"/>
          </w:rPr>
          <w:fldChar w:fldCharType="end"/>
        </w:r>
      </w:hyperlink>
    </w:p>
    <w:p w:rsidR="001F3D6B" w:rsidRDefault="00D70934">
      <w:pPr>
        <w:pStyle w:val="TOC1"/>
        <w:tabs>
          <w:tab w:val="right" w:leader="dot" w:pos="8312"/>
        </w:tabs>
        <w:spacing w:line="360" w:lineRule="auto"/>
        <w:rPr>
          <w:rFonts w:ascii="宋体" w:hAnsi="宋体" w:cs="宋体"/>
        </w:rPr>
      </w:pPr>
      <w:hyperlink w:anchor="_Toc23967" w:history="1">
        <w:r w:rsidR="00512774">
          <w:rPr>
            <w:rFonts w:ascii="宋体" w:hAnsi="宋体" w:cs="宋体" w:hint="eastAsia"/>
            <w:szCs w:val="32"/>
          </w:rPr>
          <w:t>第四章  用户需求书</w:t>
        </w:r>
        <w:r w:rsidR="00512774">
          <w:rPr>
            <w:rFonts w:ascii="宋体" w:hAnsi="宋体" w:cs="宋体" w:hint="eastAsia"/>
          </w:rPr>
          <w:tab/>
          <w:t>1</w:t>
        </w:r>
      </w:hyperlink>
      <w:r w:rsidR="00512774">
        <w:rPr>
          <w:rFonts w:ascii="宋体" w:hAnsi="宋体" w:cs="宋体" w:hint="eastAsia"/>
        </w:rPr>
        <w:t>5</w:t>
      </w:r>
    </w:p>
    <w:p w:rsidR="001F3D6B" w:rsidRDefault="00D70934">
      <w:pPr>
        <w:pStyle w:val="TOC1"/>
        <w:tabs>
          <w:tab w:val="right" w:leader="dot" w:pos="8312"/>
        </w:tabs>
        <w:spacing w:line="360" w:lineRule="auto"/>
        <w:rPr>
          <w:rFonts w:ascii="宋体" w:hAnsi="宋体" w:cs="宋体"/>
        </w:rPr>
      </w:pPr>
      <w:hyperlink w:anchor="_Toc16008" w:history="1">
        <w:r w:rsidR="00512774">
          <w:rPr>
            <w:rFonts w:ascii="宋体" w:hAnsi="宋体" w:cs="宋体" w:hint="eastAsia"/>
            <w:szCs w:val="32"/>
          </w:rPr>
          <w:t xml:space="preserve">第五章  </w:t>
        </w:r>
        <w:r w:rsidR="00512774">
          <w:rPr>
            <w:rFonts w:ascii="宋体" w:hAnsi="宋体" w:cs="宋体" w:hint="eastAsia"/>
            <w:bCs/>
            <w:szCs w:val="32"/>
          </w:rPr>
          <w:t>最高限价</w:t>
        </w:r>
        <w:r w:rsidR="00512774">
          <w:rPr>
            <w:rFonts w:ascii="宋体" w:hAnsi="宋体" w:cs="宋体" w:hint="eastAsia"/>
          </w:rPr>
          <w:tab/>
          <w:t>1</w:t>
        </w:r>
      </w:hyperlink>
      <w:r w:rsidR="00512774">
        <w:rPr>
          <w:rFonts w:ascii="宋体" w:hAnsi="宋体" w:cs="宋体" w:hint="eastAsia"/>
        </w:rPr>
        <w:t>6</w:t>
      </w:r>
    </w:p>
    <w:p w:rsidR="001F3D6B" w:rsidRDefault="00D70934">
      <w:pPr>
        <w:pStyle w:val="TOC1"/>
        <w:tabs>
          <w:tab w:val="right" w:leader="dot" w:pos="8312"/>
        </w:tabs>
        <w:spacing w:line="360" w:lineRule="auto"/>
        <w:rPr>
          <w:rFonts w:ascii="宋体" w:hAnsi="宋体" w:cs="宋体"/>
        </w:rPr>
      </w:pPr>
      <w:hyperlink w:anchor="_Toc26126" w:history="1">
        <w:r w:rsidR="00512774">
          <w:rPr>
            <w:rFonts w:ascii="宋体" w:hAnsi="宋体" w:cs="宋体" w:hint="eastAsia"/>
            <w:szCs w:val="32"/>
          </w:rPr>
          <w:t>第六章  合同格式条款</w:t>
        </w:r>
        <w:r w:rsidR="00512774">
          <w:rPr>
            <w:rFonts w:ascii="宋体" w:hAnsi="宋体" w:cs="宋体" w:hint="eastAsia"/>
          </w:rPr>
          <w:tab/>
          <w:t>1</w:t>
        </w:r>
      </w:hyperlink>
      <w:r w:rsidR="00512774">
        <w:rPr>
          <w:rFonts w:ascii="宋体" w:hAnsi="宋体" w:cs="宋体" w:hint="eastAsia"/>
        </w:rPr>
        <w:t>7</w:t>
      </w:r>
    </w:p>
    <w:p w:rsidR="001F3D6B" w:rsidRDefault="00D70934">
      <w:pPr>
        <w:pStyle w:val="TOC1"/>
        <w:tabs>
          <w:tab w:val="right" w:leader="dot" w:pos="8312"/>
        </w:tabs>
        <w:spacing w:line="360" w:lineRule="auto"/>
        <w:rPr>
          <w:rFonts w:ascii="宋体" w:hAnsi="宋体" w:cs="宋体"/>
        </w:rPr>
      </w:pPr>
      <w:hyperlink w:anchor="_Toc12762" w:history="1">
        <w:r w:rsidR="00512774">
          <w:rPr>
            <w:rFonts w:ascii="宋体" w:hAnsi="宋体" w:cs="宋体" w:hint="eastAsia"/>
            <w:szCs w:val="32"/>
          </w:rPr>
          <w:t xml:space="preserve">第七章  </w:t>
        </w:r>
        <w:r w:rsidR="00512774">
          <w:rPr>
            <w:rFonts w:ascii="宋体" w:hAnsi="宋体" w:cs="宋体" w:hint="eastAsia"/>
            <w:bCs/>
            <w:szCs w:val="32"/>
          </w:rPr>
          <w:t>响应文件组成</w:t>
        </w:r>
        <w:r w:rsidR="00512774">
          <w:rPr>
            <w:rFonts w:ascii="宋体" w:hAnsi="宋体" w:cs="宋体" w:hint="eastAsia"/>
          </w:rPr>
          <w:tab/>
          <w:t>3</w:t>
        </w:r>
      </w:hyperlink>
      <w:r w:rsidR="00512774">
        <w:rPr>
          <w:rFonts w:ascii="宋体" w:hAnsi="宋体" w:cs="宋体" w:hint="eastAsia"/>
        </w:rPr>
        <w:t>2</w:t>
      </w:r>
    </w:p>
    <w:p w:rsidR="001F3D6B" w:rsidRDefault="00D70934">
      <w:pPr>
        <w:pStyle w:val="TOC2"/>
        <w:tabs>
          <w:tab w:val="right" w:leader="dot" w:pos="8312"/>
        </w:tabs>
        <w:spacing w:line="360" w:lineRule="auto"/>
        <w:rPr>
          <w:rFonts w:ascii="宋体" w:hAnsi="宋体" w:cs="宋体"/>
        </w:rPr>
      </w:pPr>
      <w:hyperlink w:anchor="_Toc2508" w:history="1">
        <w:r w:rsidR="00512774">
          <w:rPr>
            <w:rFonts w:ascii="宋体" w:hAnsi="宋体" w:cs="宋体" w:hint="eastAsia"/>
            <w:szCs w:val="32"/>
          </w:rPr>
          <w:t>一、谈判承诺书</w:t>
        </w:r>
        <w:r w:rsidR="00512774">
          <w:rPr>
            <w:rFonts w:ascii="宋体" w:hAnsi="宋体" w:cs="宋体" w:hint="eastAsia"/>
          </w:rPr>
          <w:tab/>
          <w:t>3</w:t>
        </w:r>
      </w:hyperlink>
      <w:r w:rsidR="00512774">
        <w:rPr>
          <w:rFonts w:ascii="宋体" w:hAnsi="宋体" w:cs="宋体" w:hint="eastAsia"/>
        </w:rPr>
        <w:t>4</w:t>
      </w:r>
    </w:p>
    <w:p w:rsidR="001F3D6B" w:rsidRDefault="00D70934">
      <w:pPr>
        <w:pStyle w:val="TOC2"/>
        <w:tabs>
          <w:tab w:val="right" w:leader="dot" w:pos="8312"/>
        </w:tabs>
        <w:spacing w:line="360" w:lineRule="auto"/>
        <w:rPr>
          <w:rFonts w:ascii="宋体" w:hAnsi="宋体" w:cs="宋体"/>
        </w:rPr>
      </w:pPr>
      <w:hyperlink w:anchor="_Toc2211" w:history="1">
        <w:r w:rsidR="00512774">
          <w:rPr>
            <w:rFonts w:ascii="宋体" w:hAnsi="宋体" w:cs="宋体" w:hint="eastAsia"/>
            <w:szCs w:val="32"/>
          </w:rPr>
          <w:t>二、法定代表人身份证明书</w:t>
        </w:r>
        <w:r w:rsidR="00512774">
          <w:rPr>
            <w:rFonts w:ascii="宋体" w:hAnsi="宋体" w:cs="宋体" w:hint="eastAsia"/>
          </w:rPr>
          <w:tab/>
          <w:t>3</w:t>
        </w:r>
      </w:hyperlink>
      <w:r w:rsidR="00512774">
        <w:rPr>
          <w:rFonts w:ascii="宋体" w:hAnsi="宋体" w:cs="宋体" w:hint="eastAsia"/>
        </w:rPr>
        <w:t>5</w:t>
      </w:r>
    </w:p>
    <w:p w:rsidR="001F3D6B" w:rsidRDefault="00D70934">
      <w:pPr>
        <w:pStyle w:val="TOC2"/>
        <w:tabs>
          <w:tab w:val="right" w:leader="dot" w:pos="8312"/>
        </w:tabs>
        <w:spacing w:line="360" w:lineRule="auto"/>
        <w:rPr>
          <w:rFonts w:ascii="宋体" w:hAnsi="宋体" w:cs="宋体"/>
        </w:rPr>
      </w:pPr>
      <w:hyperlink w:anchor="_Toc3592" w:history="1">
        <w:r w:rsidR="00512774">
          <w:rPr>
            <w:rFonts w:ascii="宋体" w:hAnsi="宋体" w:cs="宋体" w:hint="eastAsia"/>
            <w:szCs w:val="32"/>
          </w:rPr>
          <w:t>三、授权委托书</w:t>
        </w:r>
        <w:r w:rsidR="00512774">
          <w:rPr>
            <w:rFonts w:ascii="宋体" w:hAnsi="宋体" w:cs="宋体" w:hint="eastAsia"/>
          </w:rPr>
          <w:tab/>
          <w:t>3</w:t>
        </w:r>
      </w:hyperlink>
      <w:r w:rsidR="00512774">
        <w:rPr>
          <w:rFonts w:ascii="宋体" w:hAnsi="宋体" w:cs="宋体" w:hint="eastAsia"/>
        </w:rPr>
        <w:t>6</w:t>
      </w:r>
    </w:p>
    <w:p w:rsidR="001F3D6B" w:rsidRDefault="00D70934">
      <w:pPr>
        <w:pStyle w:val="TOC2"/>
        <w:tabs>
          <w:tab w:val="right" w:leader="dot" w:pos="8312"/>
        </w:tabs>
        <w:spacing w:line="360" w:lineRule="auto"/>
        <w:rPr>
          <w:rFonts w:ascii="宋体" w:hAnsi="宋体" w:cs="宋体"/>
        </w:rPr>
      </w:pPr>
      <w:hyperlink w:anchor="_Toc30284" w:history="1">
        <w:r w:rsidR="00512774">
          <w:rPr>
            <w:rFonts w:ascii="宋体" w:hAnsi="宋体" w:cs="宋体" w:hint="eastAsia"/>
            <w:szCs w:val="32"/>
          </w:rPr>
          <w:t>四、谈判单位资格证明文件</w:t>
        </w:r>
        <w:r w:rsidR="00512774">
          <w:rPr>
            <w:rFonts w:ascii="宋体" w:hAnsi="宋体" w:cs="宋体" w:hint="eastAsia"/>
          </w:rPr>
          <w:tab/>
          <w:t>3</w:t>
        </w:r>
      </w:hyperlink>
      <w:r w:rsidR="00512774">
        <w:rPr>
          <w:rFonts w:ascii="宋体" w:hAnsi="宋体" w:cs="宋体" w:hint="eastAsia"/>
        </w:rPr>
        <w:t>7</w:t>
      </w:r>
    </w:p>
    <w:p w:rsidR="001F3D6B" w:rsidRDefault="00D70934">
      <w:pPr>
        <w:pStyle w:val="TOC2"/>
        <w:tabs>
          <w:tab w:val="right" w:leader="dot" w:pos="8312"/>
        </w:tabs>
        <w:spacing w:line="360" w:lineRule="auto"/>
        <w:rPr>
          <w:rFonts w:ascii="宋体" w:hAnsi="宋体" w:cs="宋体"/>
        </w:rPr>
      </w:pPr>
      <w:hyperlink w:anchor="_Toc6552" w:history="1">
        <w:r w:rsidR="00512774">
          <w:rPr>
            <w:rFonts w:ascii="宋体" w:hAnsi="宋体" w:cs="宋体" w:hint="eastAsia"/>
            <w:szCs w:val="32"/>
          </w:rPr>
          <w:t>五、不拖欠农民工工资承诺书</w:t>
        </w:r>
        <w:r w:rsidR="00512774">
          <w:rPr>
            <w:rFonts w:ascii="宋体" w:hAnsi="宋体" w:cs="宋体" w:hint="eastAsia"/>
          </w:rPr>
          <w:tab/>
          <w:t>3</w:t>
        </w:r>
      </w:hyperlink>
      <w:r w:rsidR="00512774">
        <w:rPr>
          <w:rFonts w:ascii="宋体" w:hAnsi="宋体" w:cs="宋体" w:hint="eastAsia"/>
        </w:rPr>
        <w:t>8</w:t>
      </w:r>
    </w:p>
    <w:p w:rsidR="001F3D6B" w:rsidRDefault="00D70934">
      <w:pPr>
        <w:pStyle w:val="TOC2"/>
        <w:tabs>
          <w:tab w:val="right" w:leader="dot" w:pos="8312"/>
        </w:tabs>
        <w:spacing w:line="360" w:lineRule="auto"/>
        <w:rPr>
          <w:rFonts w:ascii="宋体" w:hAnsi="宋体" w:cs="宋体"/>
        </w:rPr>
      </w:pPr>
      <w:hyperlink w:anchor="_Toc2843" w:history="1">
        <w:r w:rsidR="00512774">
          <w:rPr>
            <w:rFonts w:ascii="宋体" w:hAnsi="宋体" w:cs="宋体" w:hint="eastAsia"/>
            <w:szCs w:val="32"/>
          </w:rPr>
          <w:t>六、报价一览表</w:t>
        </w:r>
        <w:r w:rsidR="00512774">
          <w:rPr>
            <w:rFonts w:ascii="宋体" w:hAnsi="宋体" w:cs="宋体" w:hint="eastAsia"/>
          </w:rPr>
          <w:tab/>
          <w:t>3</w:t>
        </w:r>
      </w:hyperlink>
      <w:r w:rsidR="00512774">
        <w:rPr>
          <w:rFonts w:ascii="宋体" w:hAnsi="宋体" w:cs="宋体" w:hint="eastAsia"/>
        </w:rPr>
        <w:t>9</w:t>
      </w:r>
    </w:p>
    <w:p w:rsidR="001F3D6B" w:rsidRDefault="00D70934">
      <w:pPr>
        <w:pStyle w:val="TOC2"/>
        <w:tabs>
          <w:tab w:val="right" w:leader="dot" w:pos="8312"/>
        </w:tabs>
        <w:spacing w:line="360" w:lineRule="auto"/>
        <w:rPr>
          <w:rFonts w:ascii="宋体" w:hAnsi="宋体" w:cs="宋体"/>
        </w:rPr>
      </w:pPr>
      <w:hyperlink w:anchor="_Toc5453" w:history="1">
        <w:r w:rsidR="00512774">
          <w:rPr>
            <w:rFonts w:ascii="宋体" w:hAnsi="宋体" w:cs="宋体" w:hint="eastAsia"/>
            <w:szCs w:val="32"/>
          </w:rPr>
          <w:t>七、报价汇总表</w:t>
        </w:r>
        <w:r w:rsidR="00512774">
          <w:rPr>
            <w:rFonts w:ascii="宋体" w:hAnsi="宋体" w:cs="宋体" w:hint="eastAsia"/>
          </w:rPr>
          <w:tab/>
          <w:t>4</w:t>
        </w:r>
      </w:hyperlink>
      <w:r w:rsidR="00512774">
        <w:rPr>
          <w:rFonts w:ascii="宋体" w:hAnsi="宋体" w:cs="宋体" w:hint="eastAsia"/>
        </w:rPr>
        <w:t>0</w:t>
      </w:r>
    </w:p>
    <w:p w:rsidR="001F3D6B" w:rsidRDefault="00D70934">
      <w:pPr>
        <w:pStyle w:val="TOC2"/>
        <w:tabs>
          <w:tab w:val="right" w:leader="dot" w:pos="8312"/>
        </w:tabs>
        <w:spacing w:line="360" w:lineRule="auto"/>
        <w:rPr>
          <w:rFonts w:ascii="宋体" w:hAnsi="宋体" w:cs="宋体"/>
        </w:rPr>
      </w:pPr>
      <w:hyperlink w:anchor="_Toc18361" w:history="1">
        <w:r w:rsidR="00512774">
          <w:rPr>
            <w:rFonts w:ascii="宋体" w:hAnsi="宋体" w:cs="宋体" w:hint="eastAsia"/>
            <w:szCs w:val="32"/>
          </w:rPr>
          <w:t>八、投标报价表</w:t>
        </w:r>
        <w:r w:rsidR="00512774">
          <w:rPr>
            <w:rFonts w:ascii="宋体" w:hAnsi="宋体" w:cs="宋体" w:hint="eastAsia"/>
          </w:rPr>
          <w:tab/>
          <w:t>4</w:t>
        </w:r>
      </w:hyperlink>
      <w:r w:rsidR="00512774">
        <w:rPr>
          <w:rFonts w:ascii="宋体" w:hAnsi="宋体" w:cs="宋体" w:hint="eastAsia"/>
        </w:rPr>
        <w:t>1</w:t>
      </w:r>
    </w:p>
    <w:p w:rsidR="001F3D6B" w:rsidRDefault="00D70934">
      <w:pPr>
        <w:pStyle w:val="TOC2"/>
        <w:tabs>
          <w:tab w:val="right" w:leader="dot" w:pos="8312"/>
        </w:tabs>
        <w:spacing w:line="360" w:lineRule="auto"/>
        <w:rPr>
          <w:rFonts w:ascii="宋体" w:hAnsi="宋体" w:cs="宋体"/>
        </w:rPr>
      </w:pPr>
      <w:hyperlink w:anchor="_Toc13786" w:history="1">
        <w:r w:rsidR="00512774">
          <w:rPr>
            <w:rFonts w:ascii="宋体" w:hAnsi="宋体" w:cs="宋体" w:hint="eastAsia"/>
            <w:szCs w:val="32"/>
          </w:rPr>
          <w:t>九、其他资料（如有）</w:t>
        </w:r>
        <w:r w:rsidR="00512774">
          <w:rPr>
            <w:rFonts w:ascii="宋体" w:hAnsi="宋体" w:cs="宋体" w:hint="eastAsia"/>
          </w:rPr>
          <w:tab/>
          <w:t>4</w:t>
        </w:r>
      </w:hyperlink>
      <w:r w:rsidR="00512774">
        <w:rPr>
          <w:rFonts w:ascii="宋体" w:hAnsi="宋体" w:cs="宋体" w:hint="eastAsia"/>
        </w:rPr>
        <w:t>2</w:t>
      </w:r>
    </w:p>
    <w:p w:rsidR="001F3D6B" w:rsidRDefault="00512774">
      <w:pPr>
        <w:spacing w:line="360" w:lineRule="auto"/>
        <w:rPr>
          <w:rFonts w:ascii="宋体" w:hAnsi="宋体" w:cs="宋体"/>
        </w:rPr>
      </w:pPr>
      <w:r>
        <w:rPr>
          <w:rFonts w:ascii="宋体" w:hAnsi="宋体" w:cs="宋体" w:hint="eastAsia"/>
        </w:rPr>
        <w:fldChar w:fldCharType="end"/>
      </w:r>
    </w:p>
    <w:p w:rsidR="001F3D6B" w:rsidRDefault="001F3D6B">
      <w:pPr>
        <w:pStyle w:val="1"/>
        <w:keepNext w:val="0"/>
        <w:rPr>
          <w:rFonts w:ascii="宋体" w:hAnsi="宋体" w:cs="宋体"/>
          <w:sz w:val="32"/>
          <w:szCs w:val="32"/>
        </w:rPr>
        <w:sectPr w:rsidR="001F3D6B">
          <w:footerReference w:type="default" r:id="rId9"/>
          <w:pgSz w:w="11906" w:h="16838"/>
          <w:pgMar w:top="1191" w:right="1417" w:bottom="1191" w:left="1191" w:header="851" w:footer="851" w:gutter="0"/>
          <w:pgNumType w:start="1"/>
          <w:cols w:space="720"/>
          <w:docGrid w:linePitch="312"/>
        </w:sectPr>
      </w:pPr>
      <w:bookmarkStart w:id="1" w:name="_Toc29614"/>
      <w:bookmarkStart w:id="2" w:name="_Toc5016"/>
    </w:p>
    <w:p w:rsidR="001F3D6B" w:rsidRDefault="00512774">
      <w:pPr>
        <w:pStyle w:val="1"/>
        <w:keepNext w:val="0"/>
        <w:spacing w:line="360" w:lineRule="auto"/>
        <w:rPr>
          <w:rFonts w:ascii="宋体" w:hAnsi="宋体" w:cs="宋体"/>
          <w:sz w:val="32"/>
          <w:szCs w:val="32"/>
        </w:rPr>
      </w:pPr>
      <w:bookmarkStart w:id="3" w:name="_Toc13254"/>
      <w:bookmarkStart w:id="4" w:name="_Toc13376"/>
      <w:r>
        <w:rPr>
          <w:rFonts w:ascii="宋体" w:hAnsi="宋体" w:cs="宋体" w:hint="eastAsia"/>
          <w:sz w:val="32"/>
          <w:szCs w:val="32"/>
        </w:rPr>
        <w:lastRenderedPageBreak/>
        <w:t>第一章  谈判邀请公告</w:t>
      </w:r>
      <w:bookmarkEnd w:id="0"/>
      <w:bookmarkEnd w:id="1"/>
      <w:bookmarkEnd w:id="2"/>
      <w:bookmarkEnd w:id="3"/>
      <w:bookmarkEnd w:id="4"/>
    </w:p>
    <w:p w:rsidR="001F3D6B" w:rsidRDefault="00512774">
      <w:pPr>
        <w:spacing w:line="360" w:lineRule="auto"/>
        <w:ind w:firstLineChars="200" w:firstLine="422"/>
        <w:jc w:val="left"/>
        <w:rPr>
          <w:rFonts w:hAnsi="宋体" w:cs="宋体"/>
          <w:b/>
          <w:iCs/>
        </w:rPr>
      </w:pPr>
      <w:bookmarkStart w:id="5" w:name="_Hlk88037269"/>
      <w:bookmarkStart w:id="6" w:name="_Hlk70062579"/>
      <w:bookmarkStart w:id="7" w:name="_Hlk73016970"/>
      <w:r>
        <w:rPr>
          <w:rFonts w:ascii="宋体" w:hAnsi="宋体" w:cs="宋体" w:hint="eastAsia"/>
          <w:b/>
          <w:bCs/>
          <w:iCs/>
          <w:szCs w:val="21"/>
        </w:rPr>
        <w:t>北京泛华国金工程咨询有限公司</w:t>
      </w:r>
      <w:r>
        <w:rPr>
          <w:rFonts w:ascii="宋体" w:hAnsi="宋体" w:cs="宋体" w:hint="eastAsia"/>
          <w:szCs w:val="21"/>
        </w:rPr>
        <w:t>受</w:t>
      </w:r>
      <w:r>
        <w:rPr>
          <w:rFonts w:ascii="宋体" w:hAnsi="宋体" w:cs="宋体" w:hint="eastAsia"/>
          <w:color w:val="000000" w:themeColor="text1"/>
          <w:szCs w:val="21"/>
        </w:rPr>
        <w:t>长沙市轨道交通四号线建设发展有限公司</w:t>
      </w:r>
      <w:r>
        <w:rPr>
          <w:rFonts w:ascii="宋体" w:hAnsi="宋体" w:cs="宋体" w:hint="eastAsia"/>
          <w:szCs w:val="21"/>
        </w:rPr>
        <w:t>的委托，</w:t>
      </w:r>
      <w:r>
        <w:rPr>
          <w:rFonts w:ascii="宋体" w:hAnsi="宋体" w:cs="宋体" w:hint="eastAsia"/>
          <w:iCs/>
          <w:szCs w:val="21"/>
        </w:rPr>
        <w:t>对</w:t>
      </w:r>
      <w:r>
        <w:rPr>
          <w:rFonts w:ascii="宋体" w:hAnsi="宋体" w:cs="宋体" w:hint="eastAsia"/>
          <w:szCs w:val="21"/>
        </w:rPr>
        <w:t>长沙市轨道交通4号线工程遗留问题整改项目</w:t>
      </w:r>
      <w:r>
        <w:rPr>
          <w:rFonts w:ascii="宋体" w:hAnsi="宋体" w:cs="宋体" w:hint="eastAsia"/>
          <w:iCs/>
          <w:szCs w:val="21"/>
        </w:rPr>
        <w:t>进行自主竞争性谈判采购，现发布公告，邀请符合条件的单位参与谈判采购活动。</w:t>
      </w:r>
    </w:p>
    <w:p w:rsidR="001F3D6B" w:rsidRDefault="00512774">
      <w:pPr>
        <w:pStyle w:val="afa"/>
        <w:adjustRightInd w:val="0"/>
        <w:snapToGrid w:val="0"/>
        <w:spacing w:line="360" w:lineRule="auto"/>
        <w:ind w:firstLineChars="200" w:firstLine="420"/>
        <w:rPr>
          <w:rFonts w:hAnsi="宋体" w:cs="宋体"/>
          <w:b/>
          <w:iCs/>
        </w:rPr>
      </w:pPr>
      <w:r>
        <w:rPr>
          <w:rFonts w:hAnsi="宋体" w:cs="宋体" w:hint="eastAsia"/>
          <w:iCs/>
        </w:rPr>
        <w:t>1.项目名称：</w:t>
      </w:r>
      <w:r>
        <w:rPr>
          <w:rFonts w:hAnsi="宋体" w:cs="宋体" w:hint="eastAsia"/>
        </w:rPr>
        <w:t>长沙市轨道交通4号线工程遗留问题整改项目</w:t>
      </w:r>
    </w:p>
    <w:p w:rsidR="001F3D6B" w:rsidRDefault="00512774">
      <w:pPr>
        <w:pStyle w:val="afa"/>
        <w:adjustRightInd w:val="0"/>
        <w:snapToGrid w:val="0"/>
        <w:spacing w:line="360" w:lineRule="auto"/>
        <w:ind w:firstLineChars="200" w:firstLine="420"/>
        <w:rPr>
          <w:highlight w:val="yellow"/>
        </w:rPr>
      </w:pPr>
      <w:r>
        <w:rPr>
          <w:rFonts w:hAnsi="宋体" w:cs="宋体" w:hint="eastAsia"/>
          <w:iCs/>
        </w:rPr>
        <w:t>2.</w:t>
      </w:r>
      <w:r>
        <w:rPr>
          <w:rFonts w:hint="eastAsia"/>
        </w:rPr>
        <w:t>项目编号：长轨运工采【2021】009号</w:t>
      </w:r>
    </w:p>
    <w:p w:rsidR="001F3D6B" w:rsidRDefault="00512774">
      <w:pPr>
        <w:pStyle w:val="afa"/>
        <w:adjustRightInd w:val="0"/>
        <w:snapToGrid w:val="0"/>
        <w:spacing w:line="360" w:lineRule="auto"/>
        <w:ind w:firstLineChars="200" w:firstLine="420"/>
        <w:rPr>
          <w:rFonts w:hAnsi="宋体" w:cs="宋体"/>
          <w:iCs/>
        </w:rPr>
      </w:pPr>
      <w:r>
        <w:rPr>
          <w:rFonts w:hAnsi="宋体" w:cs="宋体"/>
          <w:iCs/>
        </w:rPr>
        <w:t>3</w:t>
      </w:r>
      <w:r>
        <w:rPr>
          <w:rFonts w:hAnsi="宋体" w:cs="宋体" w:hint="eastAsia"/>
          <w:iCs/>
        </w:rPr>
        <w:t>.最高限价：</w:t>
      </w:r>
      <w:r>
        <w:rPr>
          <w:rFonts w:hAnsi="宋体" w:cs="宋体" w:hint="eastAsia"/>
        </w:rPr>
        <w:t>2620300.17</w:t>
      </w:r>
      <w:r>
        <w:rPr>
          <w:rFonts w:hAnsi="宋体" w:cs="宋体" w:hint="eastAsia"/>
          <w:iCs/>
        </w:rPr>
        <w:t>元</w:t>
      </w:r>
    </w:p>
    <w:p w:rsidR="001F3D6B" w:rsidRDefault="00512774">
      <w:pPr>
        <w:snapToGrid w:val="0"/>
        <w:spacing w:line="360" w:lineRule="auto"/>
        <w:ind w:firstLineChars="200" w:firstLine="420"/>
        <w:rPr>
          <w:rFonts w:ascii="宋体" w:hAnsi="宋体" w:cs="宋体"/>
          <w:bCs/>
          <w:szCs w:val="21"/>
        </w:rPr>
      </w:pPr>
      <w:r>
        <w:rPr>
          <w:rFonts w:ascii="宋体" w:hAnsi="宋体" w:cs="宋体"/>
          <w:bCs/>
          <w:szCs w:val="21"/>
        </w:rPr>
        <w:t>4</w:t>
      </w:r>
      <w:r>
        <w:rPr>
          <w:rFonts w:ascii="宋体" w:hAnsi="宋体" w:cs="宋体" w:hint="eastAsia"/>
          <w:bCs/>
          <w:szCs w:val="21"/>
        </w:rPr>
        <w:t>.标段划分：共划分1</w:t>
      </w:r>
      <w:r>
        <w:rPr>
          <w:rFonts w:ascii="宋体" w:hAnsi="宋体" w:cs="宋体" w:hint="eastAsia"/>
          <w:szCs w:val="21"/>
        </w:rPr>
        <w:t>个标段。</w:t>
      </w:r>
    </w:p>
    <w:p w:rsidR="001F3D6B" w:rsidRDefault="00512774">
      <w:pPr>
        <w:snapToGrid w:val="0"/>
        <w:spacing w:line="360" w:lineRule="auto"/>
        <w:ind w:firstLineChars="200" w:firstLine="420"/>
        <w:rPr>
          <w:rFonts w:ascii="宋体" w:hAnsi="宋体" w:cs="宋体"/>
          <w:kern w:val="0"/>
          <w:szCs w:val="21"/>
        </w:rPr>
      </w:pPr>
      <w:r>
        <w:rPr>
          <w:rFonts w:ascii="宋体" w:hAnsi="宋体" w:cs="宋体"/>
          <w:bCs/>
          <w:szCs w:val="21"/>
        </w:rPr>
        <w:t>5</w:t>
      </w:r>
      <w:r>
        <w:rPr>
          <w:rFonts w:ascii="宋体" w:hAnsi="宋体" w:cs="宋体" w:hint="eastAsia"/>
          <w:bCs/>
          <w:szCs w:val="21"/>
        </w:rPr>
        <w:t>.质 保 期：</w:t>
      </w:r>
      <w:r>
        <w:rPr>
          <w:rFonts w:ascii="宋体" w:hAnsi="宋体" w:cs="宋体" w:hint="eastAsia"/>
          <w:szCs w:val="21"/>
        </w:rPr>
        <w:t>项目通过竣工验收并交付使用，视作进入质保期，质保期为</w:t>
      </w:r>
      <w:r w:rsidR="00102581">
        <w:rPr>
          <w:rFonts w:ascii="宋体" w:hAnsi="宋体" w:cs="宋体"/>
          <w:szCs w:val="21"/>
        </w:rPr>
        <w:t>24</w:t>
      </w:r>
      <w:r>
        <w:rPr>
          <w:rFonts w:ascii="宋体" w:hAnsi="宋体" w:cs="宋体" w:hint="eastAsia"/>
          <w:szCs w:val="21"/>
        </w:rPr>
        <w:t>个月。如质保期内出现重大质量缺陷，质保期从该质量缺陷修复后起重新计算。重大质量缺陷的认定依照国家、省、市相关规定执行。（具体详见用户需求书）</w:t>
      </w:r>
    </w:p>
    <w:p w:rsidR="001F3D6B" w:rsidRDefault="00512774">
      <w:pPr>
        <w:snapToGrid w:val="0"/>
        <w:spacing w:line="360" w:lineRule="auto"/>
        <w:ind w:firstLineChars="200" w:firstLine="420"/>
        <w:rPr>
          <w:rFonts w:ascii="宋体" w:hAnsi="宋体" w:cs="宋体"/>
          <w:kern w:val="0"/>
          <w:szCs w:val="21"/>
        </w:rPr>
      </w:pPr>
      <w:r>
        <w:rPr>
          <w:rFonts w:ascii="宋体" w:hAnsi="宋体" w:cs="宋体"/>
          <w:bCs/>
          <w:szCs w:val="21"/>
        </w:rPr>
        <w:t>6</w:t>
      </w:r>
      <w:r>
        <w:rPr>
          <w:rFonts w:ascii="宋体" w:hAnsi="宋体" w:cs="宋体" w:hint="eastAsia"/>
          <w:bCs/>
          <w:szCs w:val="21"/>
        </w:rPr>
        <w:t>.施工工期：</w:t>
      </w:r>
      <w:r w:rsidR="00102581" w:rsidRPr="00102581">
        <w:rPr>
          <w:rFonts w:ascii="宋体" w:hAnsi="宋体" w:cs="宋体" w:hint="eastAsia"/>
          <w:iCs/>
          <w:szCs w:val="21"/>
        </w:rPr>
        <w:t>以采购单位发出的开工通知日期起算，总计15个月内（包含竣工验收）完成此项目所有施工，或达到项目总金额则自行终止。</w:t>
      </w:r>
      <w:r>
        <w:rPr>
          <w:rFonts w:ascii="宋体" w:hAnsi="宋体" w:cs="宋体" w:hint="eastAsia"/>
          <w:iCs/>
          <w:szCs w:val="21"/>
        </w:rPr>
        <w:t>（具体详见用户需求书）。</w:t>
      </w:r>
    </w:p>
    <w:p w:rsidR="001F3D6B" w:rsidRDefault="00512774">
      <w:pPr>
        <w:snapToGrid w:val="0"/>
        <w:spacing w:line="360" w:lineRule="auto"/>
        <w:ind w:firstLineChars="200" w:firstLine="420"/>
        <w:rPr>
          <w:rFonts w:ascii="宋体" w:hAnsi="宋体" w:cs="宋体"/>
          <w:bCs/>
          <w:szCs w:val="21"/>
        </w:rPr>
      </w:pPr>
      <w:r>
        <w:rPr>
          <w:rFonts w:ascii="宋体" w:hAnsi="宋体" w:cs="宋体"/>
          <w:iCs/>
          <w:szCs w:val="21"/>
        </w:rPr>
        <w:t>7</w:t>
      </w:r>
      <w:r>
        <w:rPr>
          <w:rFonts w:ascii="宋体" w:hAnsi="宋体" w:cs="宋体" w:hint="eastAsia"/>
          <w:iCs/>
          <w:szCs w:val="21"/>
        </w:rPr>
        <w:t>.采购范围：</w:t>
      </w:r>
      <w:r>
        <w:rPr>
          <w:rFonts w:ascii="宋体" w:hAnsi="宋体" w:cs="宋体" w:hint="eastAsia"/>
          <w:bCs/>
          <w:szCs w:val="21"/>
        </w:rPr>
        <w:t>本项目主要对长沙市轨道交通4号线全线车站公共区、设备区、轨行区、车辆段和停车场的土建、装修、四小件等的遗留问题（如渗漏水治理、离壁沟整改、门锁修复、天花整改、地砖修复、花岗岩石材更换、爬梯安装等）进行整改。（具体详见用户</w:t>
      </w:r>
      <w:r>
        <w:rPr>
          <w:rFonts w:ascii="宋体" w:hAnsi="宋体" w:cs="宋体" w:hint="eastAsia"/>
          <w:szCs w:val="21"/>
        </w:rPr>
        <w:t>需求书）</w:t>
      </w:r>
    </w:p>
    <w:p w:rsidR="001F3D6B" w:rsidRDefault="00512774">
      <w:pPr>
        <w:pStyle w:val="afa"/>
        <w:adjustRightInd w:val="0"/>
        <w:snapToGrid w:val="0"/>
        <w:spacing w:line="360" w:lineRule="auto"/>
        <w:ind w:firstLineChars="200" w:firstLine="422"/>
        <w:rPr>
          <w:rFonts w:hAnsi="宋体" w:cs="宋体"/>
          <w:b/>
          <w:iCs/>
        </w:rPr>
      </w:pPr>
      <w:r>
        <w:rPr>
          <w:rFonts w:hAnsi="宋体" w:cs="宋体" w:hint="eastAsia"/>
          <w:b/>
          <w:iCs/>
        </w:rPr>
        <w:t>二、资格要求</w:t>
      </w:r>
    </w:p>
    <w:p w:rsidR="001F3D6B" w:rsidRDefault="00512774">
      <w:pPr>
        <w:spacing w:line="360" w:lineRule="auto"/>
        <w:ind w:firstLineChars="200" w:firstLine="420"/>
        <w:rPr>
          <w:rFonts w:ascii="宋体" w:hAnsi="宋体" w:cs="宋体"/>
        </w:rPr>
      </w:pPr>
      <w:r>
        <w:rPr>
          <w:rFonts w:ascii="宋体" w:hAnsi="宋体" w:cs="宋体" w:hint="eastAsia"/>
        </w:rPr>
        <w:t>1.谈判单位须为具有独立法人资格、自主经营、独立核算的公司，</w:t>
      </w:r>
      <w:r>
        <w:rPr>
          <w:rFonts w:ascii="宋体" w:hAnsi="宋体" w:cs="宋体"/>
        </w:rPr>
        <w:t>省外入湘企业在“湖南省住房和城乡建设网”进行了基本信息登记。</w:t>
      </w:r>
    </w:p>
    <w:p w:rsidR="001F3D6B" w:rsidRDefault="00512774">
      <w:pPr>
        <w:spacing w:line="360" w:lineRule="auto"/>
        <w:ind w:firstLineChars="200" w:firstLine="420"/>
        <w:rPr>
          <w:rFonts w:ascii="宋体" w:hAnsi="宋体" w:cs="宋体"/>
        </w:rPr>
      </w:pPr>
      <w:r>
        <w:rPr>
          <w:rFonts w:ascii="宋体" w:hAnsi="宋体" w:cs="宋体" w:hint="eastAsia"/>
        </w:rPr>
        <w:t>2.谈判单位须具有建筑工程施工总承包三级（含）以上或建筑装修装饰工程专业承包二级（含）以上资质，须具有有效的施工企业《安全生产许可证》。</w:t>
      </w:r>
    </w:p>
    <w:p w:rsidR="001F3D6B" w:rsidRDefault="00512774">
      <w:pPr>
        <w:spacing w:line="360" w:lineRule="auto"/>
        <w:ind w:firstLineChars="200" w:firstLine="420"/>
        <w:rPr>
          <w:rFonts w:ascii="宋体" w:hAnsi="宋体" w:cs="宋体"/>
        </w:rPr>
      </w:pPr>
      <w:r>
        <w:rPr>
          <w:rFonts w:ascii="宋体" w:hAnsi="宋体" w:cs="宋体" w:hint="eastAsia"/>
        </w:rPr>
        <w:t>3.本项目现场施工部关键岗位人员最低配备按《湖南省建设工程施工项目部和现场监理部关键岗位人员配备管理办法》执行。</w:t>
      </w:r>
      <w:r w:rsidR="00CB08D6" w:rsidRPr="00CB08D6">
        <w:rPr>
          <w:rFonts w:ascii="宋体" w:hAnsi="宋体" w:cs="宋体" w:hint="eastAsia"/>
        </w:rPr>
        <w:t>湘建建【2020】208号文执行（具体详见附表1）</w:t>
      </w:r>
    </w:p>
    <w:p w:rsidR="001F3D6B" w:rsidRDefault="00512774">
      <w:pPr>
        <w:spacing w:line="360" w:lineRule="auto"/>
        <w:ind w:firstLineChars="200" w:firstLine="420"/>
        <w:rPr>
          <w:rFonts w:ascii="宋体" w:hAnsi="宋体" w:cs="宋体"/>
        </w:rPr>
      </w:pPr>
      <w:r>
        <w:rPr>
          <w:rFonts w:ascii="宋体" w:hAnsi="宋体" w:cs="宋体"/>
        </w:rPr>
        <w:t>4</w:t>
      </w:r>
      <w:r>
        <w:rPr>
          <w:rFonts w:ascii="宋体" w:hAnsi="宋体" w:cs="宋体" w:hint="eastAsia"/>
        </w:rPr>
        <w:t>.本项目不接受联合体形式参与谈判。</w:t>
      </w:r>
    </w:p>
    <w:p w:rsidR="001F3D6B" w:rsidRDefault="00512774">
      <w:pPr>
        <w:spacing w:line="360" w:lineRule="auto"/>
        <w:ind w:firstLineChars="200" w:firstLine="420"/>
        <w:rPr>
          <w:rFonts w:ascii="宋体" w:hAnsi="宋体" w:cs="宋体"/>
        </w:rPr>
      </w:pPr>
      <w:r>
        <w:rPr>
          <w:rFonts w:ascii="宋体" w:hAnsi="宋体" w:cs="宋体"/>
        </w:rPr>
        <w:t>5</w:t>
      </w:r>
      <w:r>
        <w:rPr>
          <w:rFonts w:ascii="宋体" w:hAnsi="宋体" w:cs="宋体" w:hint="eastAsia"/>
        </w:rPr>
        <w:t>.</w:t>
      </w:r>
      <w:bookmarkStart w:id="8" w:name="_Hlk75876024"/>
      <w:r>
        <w:rPr>
          <w:rFonts w:ascii="宋体" w:hAnsi="宋体" w:cs="宋体" w:hint="eastAsia"/>
        </w:rPr>
        <w:t>被长沙市轨道交通集团有限公司及长沙市轨道交通运营有限公司函告禁止在一定期限内参与投标的单位按函告内容执行</w:t>
      </w:r>
      <w:bookmarkEnd w:id="8"/>
      <w:r>
        <w:rPr>
          <w:rFonts w:ascii="宋体" w:hAnsi="宋体" w:cs="宋体" w:hint="eastAsia"/>
        </w:rPr>
        <w:t>。</w:t>
      </w:r>
    </w:p>
    <w:p w:rsidR="001F3D6B" w:rsidRDefault="00512774">
      <w:pPr>
        <w:spacing w:line="360" w:lineRule="auto"/>
        <w:ind w:firstLineChars="200" w:firstLine="422"/>
        <w:rPr>
          <w:rFonts w:ascii="宋体" w:hAnsi="宋体" w:cs="宋体"/>
          <w:b/>
          <w:bCs/>
          <w:iCs/>
          <w:szCs w:val="21"/>
        </w:rPr>
      </w:pPr>
      <w:r>
        <w:rPr>
          <w:rFonts w:ascii="宋体" w:hAnsi="宋体" w:cs="宋体" w:hint="eastAsia"/>
          <w:b/>
          <w:bCs/>
          <w:szCs w:val="21"/>
        </w:rPr>
        <w:t>三、</w:t>
      </w:r>
      <w:r>
        <w:rPr>
          <w:rFonts w:ascii="宋体" w:hAnsi="宋体" w:cs="宋体" w:hint="eastAsia"/>
          <w:b/>
          <w:bCs/>
          <w:iCs/>
          <w:szCs w:val="21"/>
        </w:rPr>
        <w:t>评审办法</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iCs/>
          <w:szCs w:val="21"/>
        </w:rPr>
        <w:t>本项目评审办法采用</w:t>
      </w:r>
      <w:r>
        <w:rPr>
          <w:rFonts w:ascii="宋体" w:hAnsi="宋体" w:cs="宋体" w:hint="eastAsia"/>
          <w:bCs/>
          <w:szCs w:val="21"/>
        </w:rPr>
        <w:t>综合评估法。</w:t>
      </w:r>
    </w:p>
    <w:p w:rsidR="001F3D6B" w:rsidRDefault="00512774">
      <w:pPr>
        <w:widowControl/>
        <w:spacing w:line="360" w:lineRule="auto"/>
        <w:ind w:firstLineChars="200" w:firstLine="422"/>
        <w:rPr>
          <w:rFonts w:ascii="宋体" w:hAnsi="宋体" w:cs="宋体"/>
          <w:b/>
          <w:bCs/>
          <w:szCs w:val="21"/>
        </w:rPr>
      </w:pPr>
      <w:r>
        <w:rPr>
          <w:rFonts w:ascii="宋体" w:hAnsi="宋体" w:cs="宋体" w:hint="eastAsia"/>
          <w:b/>
          <w:bCs/>
          <w:szCs w:val="21"/>
        </w:rPr>
        <w:t>四、自主竞争性谈判文件的获取</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凡有意参加谈判的单位，自本公告发布之日起登录长沙市轨道交通集团有限公司官方网站</w:t>
      </w:r>
      <w:r>
        <w:rPr>
          <w:rFonts w:ascii="宋体" w:hAnsi="宋体" w:cs="宋体" w:hint="eastAsia"/>
          <w:kern w:val="0"/>
          <w:szCs w:val="21"/>
        </w:rPr>
        <w:t>（http://www.hncsmtr.com/）</w:t>
      </w:r>
      <w:r>
        <w:rPr>
          <w:rFonts w:ascii="宋体" w:hAnsi="宋体" w:cs="宋体" w:hint="eastAsia"/>
          <w:szCs w:val="21"/>
        </w:rPr>
        <w:t>获取自主竞争性谈判文件。</w:t>
      </w:r>
    </w:p>
    <w:p w:rsidR="001F3D6B" w:rsidRDefault="00512774">
      <w:pPr>
        <w:spacing w:line="360" w:lineRule="auto"/>
        <w:ind w:firstLineChars="200" w:firstLine="422"/>
        <w:rPr>
          <w:rFonts w:ascii="宋体" w:hAnsi="宋体" w:cs="宋体"/>
          <w:b/>
          <w:bCs/>
          <w:szCs w:val="21"/>
        </w:rPr>
      </w:pPr>
      <w:r>
        <w:rPr>
          <w:rFonts w:ascii="宋体" w:hAnsi="宋体" w:cs="宋体" w:hint="eastAsia"/>
          <w:b/>
          <w:bCs/>
          <w:szCs w:val="21"/>
        </w:rPr>
        <w:t>五、</w:t>
      </w:r>
      <w:r>
        <w:rPr>
          <w:rFonts w:ascii="宋体" w:hAnsi="宋体" w:cs="宋体" w:hint="eastAsia"/>
          <w:b/>
          <w:bCs/>
          <w:iCs/>
          <w:szCs w:val="21"/>
        </w:rPr>
        <w:t>谈判文件的</w:t>
      </w:r>
      <w:r>
        <w:rPr>
          <w:rFonts w:ascii="宋体" w:hAnsi="宋体" w:cs="宋体" w:hint="eastAsia"/>
          <w:b/>
          <w:bCs/>
          <w:szCs w:val="21"/>
        </w:rPr>
        <w:t>澄清与答疑</w:t>
      </w:r>
    </w:p>
    <w:p w:rsidR="001F3D6B" w:rsidRDefault="00512774">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iCs/>
          <w:szCs w:val="21"/>
        </w:rPr>
        <w:t>本项目不组织答疑会和现场踏勘。</w:t>
      </w:r>
    </w:p>
    <w:p w:rsidR="001F3D6B" w:rsidRDefault="00512774">
      <w:pPr>
        <w:spacing w:line="360" w:lineRule="auto"/>
        <w:ind w:firstLineChars="200" w:firstLine="420"/>
        <w:rPr>
          <w:rFonts w:ascii="宋体" w:hAnsi="宋体" w:cs="宋体"/>
          <w:iCs/>
          <w:szCs w:val="21"/>
        </w:rPr>
      </w:pPr>
      <w:r>
        <w:rPr>
          <w:rFonts w:ascii="宋体" w:hAnsi="宋体" w:cs="宋体" w:hint="eastAsia"/>
          <w:iCs/>
          <w:szCs w:val="21"/>
        </w:rPr>
        <w:t>2.谈判单位若对谈判文件有任何疑问，</w:t>
      </w:r>
      <w:r>
        <w:rPr>
          <w:rFonts w:ascii="宋体" w:hAnsi="宋体" w:cs="宋体" w:hint="eastAsia"/>
          <w:szCs w:val="21"/>
        </w:rPr>
        <w:t>应于20</w:t>
      </w:r>
      <w:r w:rsidR="00B25F34">
        <w:rPr>
          <w:rFonts w:ascii="宋体" w:hAnsi="宋体" w:cs="宋体"/>
          <w:szCs w:val="21"/>
        </w:rPr>
        <w:t>21</w:t>
      </w:r>
      <w:r>
        <w:rPr>
          <w:rFonts w:ascii="宋体" w:hAnsi="宋体" w:cs="宋体" w:hint="eastAsia"/>
          <w:szCs w:val="21"/>
        </w:rPr>
        <w:t>年</w:t>
      </w:r>
      <w:r>
        <w:rPr>
          <w:rFonts w:ascii="宋体" w:hAnsi="宋体" w:cs="宋体" w:hint="eastAsia"/>
          <w:szCs w:val="21"/>
          <w:u w:val="single"/>
        </w:rPr>
        <w:t xml:space="preserve"> </w:t>
      </w:r>
      <w:r w:rsidR="00B25F34">
        <w:rPr>
          <w:rFonts w:ascii="宋体" w:hAnsi="宋体" w:cs="宋体"/>
          <w:szCs w:val="21"/>
          <w:u w:val="single"/>
        </w:rPr>
        <w:t>1</w:t>
      </w:r>
      <w:r w:rsidR="00685A31">
        <w:rPr>
          <w:rFonts w:ascii="宋体" w:hAnsi="宋体" w:cs="宋体"/>
          <w:szCs w:val="21"/>
          <w:u w:val="single"/>
        </w:rPr>
        <w:t>2</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sidR="00C35B7D">
        <w:rPr>
          <w:rFonts w:ascii="宋体" w:hAnsi="宋体" w:cs="宋体"/>
          <w:szCs w:val="21"/>
          <w:u w:val="single"/>
        </w:rPr>
        <w:t>2</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iCs/>
          <w:szCs w:val="21"/>
        </w:rPr>
        <w:t>17：00时（含）前（节假日除外）以书面形式（经法定代表人签字或盖章，并加盖单位公章）递交至采购代理机构。</w:t>
      </w:r>
    </w:p>
    <w:p w:rsidR="001F3D6B" w:rsidRDefault="00512774">
      <w:pPr>
        <w:spacing w:line="360" w:lineRule="auto"/>
        <w:ind w:firstLineChars="200" w:firstLine="420"/>
        <w:rPr>
          <w:rFonts w:ascii="宋体" w:hAnsi="宋体" w:cs="宋体"/>
          <w:iCs/>
          <w:szCs w:val="21"/>
        </w:rPr>
      </w:pPr>
      <w:r>
        <w:rPr>
          <w:rFonts w:ascii="宋体" w:hAnsi="宋体" w:cs="宋体" w:hint="eastAsia"/>
          <w:iCs/>
          <w:szCs w:val="21"/>
        </w:rPr>
        <w:lastRenderedPageBreak/>
        <w:t>3.在谈判截止时间前，采购单位或采购代理机构可主动地或在解答谈判单位提出的问题时对谈判文件进行澄清或修改。</w:t>
      </w:r>
    </w:p>
    <w:p w:rsidR="001F3D6B" w:rsidRDefault="00512774">
      <w:pPr>
        <w:spacing w:line="360" w:lineRule="auto"/>
        <w:ind w:firstLineChars="200" w:firstLine="420"/>
        <w:rPr>
          <w:rFonts w:ascii="宋体" w:hAnsi="宋体" w:cs="宋体"/>
          <w:kern w:val="0"/>
          <w:szCs w:val="21"/>
        </w:rPr>
      </w:pPr>
      <w:r>
        <w:rPr>
          <w:rFonts w:ascii="宋体" w:hAnsi="宋体" w:cs="宋体" w:hint="eastAsia"/>
          <w:iCs/>
          <w:szCs w:val="21"/>
        </w:rPr>
        <w:t>4.</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rsidR="001F3D6B" w:rsidRDefault="00512774">
      <w:pPr>
        <w:spacing w:line="360" w:lineRule="auto"/>
        <w:ind w:firstLineChars="200" w:firstLine="422"/>
        <w:rPr>
          <w:rFonts w:ascii="宋体" w:hAnsi="宋体" w:cs="宋体"/>
          <w:b/>
          <w:bCs/>
          <w:iCs/>
          <w:szCs w:val="21"/>
        </w:rPr>
      </w:pPr>
      <w:r>
        <w:rPr>
          <w:rFonts w:ascii="宋体" w:hAnsi="宋体" w:cs="宋体" w:hint="eastAsia"/>
          <w:b/>
          <w:bCs/>
          <w:kern w:val="0"/>
          <w:szCs w:val="21"/>
        </w:rPr>
        <w:t>六、</w:t>
      </w:r>
      <w:r>
        <w:rPr>
          <w:rFonts w:ascii="宋体" w:hAnsi="宋体" w:cs="宋体" w:hint="eastAsia"/>
          <w:b/>
          <w:bCs/>
          <w:iCs/>
          <w:szCs w:val="21"/>
        </w:rPr>
        <w:t>响应文件的递交</w:t>
      </w:r>
    </w:p>
    <w:p w:rsidR="001F3D6B" w:rsidRDefault="00512774">
      <w:pPr>
        <w:spacing w:line="360" w:lineRule="auto"/>
        <w:ind w:firstLineChars="200" w:firstLine="420"/>
        <w:rPr>
          <w:rFonts w:ascii="宋体" w:hAnsi="宋体"/>
          <w:bCs/>
          <w:szCs w:val="21"/>
        </w:rPr>
      </w:pPr>
      <w:r>
        <w:rPr>
          <w:rFonts w:ascii="宋体" w:hAnsi="宋体" w:hint="eastAsia"/>
          <w:bCs/>
          <w:szCs w:val="21"/>
        </w:rPr>
        <w:t>1.响应文件递交的截止时间及谈判时间为20</w:t>
      </w:r>
      <w:r w:rsidR="00B25F34">
        <w:rPr>
          <w:rFonts w:ascii="宋体" w:hAnsi="宋体"/>
          <w:bCs/>
          <w:szCs w:val="21"/>
        </w:rPr>
        <w:t>21</w:t>
      </w:r>
      <w:r>
        <w:rPr>
          <w:rFonts w:ascii="宋体" w:hAnsi="宋体" w:hint="eastAsia"/>
          <w:bCs/>
          <w:szCs w:val="21"/>
        </w:rPr>
        <w:t>年</w:t>
      </w:r>
      <w:r>
        <w:rPr>
          <w:rFonts w:ascii="宋体" w:hAnsi="宋体" w:hint="eastAsia"/>
          <w:bCs/>
          <w:szCs w:val="21"/>
          <w:u w:val="single"/>
        </w:rPr>
        <w:t xml:space="preserve"> </w:t>
      </w:r>
      <w:r w:rsidR="00B25F34">
        <w:rPr>
          <w:rFonts w:ascii="宋体" w:hAnsi="宋体"/>
          <w:bCs/>
          <w:szCs w:val="21"/>
          <w:u w:val="single"/>
        </w:rPr>
        <w:t>1</w:t>
      </w:r>
      <w:r w:rsidR="008226D2">
        <w:rPr>
          <w:rFonts w:ascii="宋体" w:hAnsi="宋体"/>
          <w:bCs/>
          <w:szCs w:val="21"/>
          <w:u w:val="single"/>
        </w:rPr>
        <w:t>2</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sidR="008226D2">
        <w:rPr>
          <w:rFonts w:ascii="宋体" w:hAnsi="宋体"/>
          <w:bCs/>
          <w:szCs w:val="21"/>
          <w:u w:val="single"/>
        </w:rPr>
        <w:t>0</w:t>
      </w:r>
      <w:r w:rsidR="00C35B7D">
        <w:rPr>
          <w:rFonts w:ascii="宋体" w:hAnsi="宋体"/>
          <w:bCs/>
          <w:szCs w:val="21"/>
          <w:u w:val="single"/>
        </w:rPr>
        <w:t>9</w:t>
      </w:r>
      <w:r>
        <w:rPr>
          <w:rFonts w:ascii="宋体" w:hAnsi="宋体" w:hint="eastAsia"/>
          <w:bCs/>
          <w:szCs w:val="21"/>
          <w:u w:val="single"/>
        </w:rPr>
        <w:t xml:space="preserve"> </w:t>
      </w:r>
      <w:r>
        <w:rPr>
          <w:rFonts w:ascii="宋体" w:hAnsi="宋体" w:hint="eastAsia"/>
          <w:bCs/>
          <w:szCs w:val="21"/>
        </w:rPr>
        <w:t>日 14 时 30 分，地点为</w:t>
      </w:r>
      <w:r>
        <w:rPr>
          <w:rFonts w:ascii="宋体" w:hAnsi="宋体" w:cs="宋体" w:hint="eastAsia"/>
          <w:szCs w:val="21"/>
        </w:rPr>
        <w:t>长沙市劳动东路二段48号黄兴车辆段综合楼9楼910室。</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2.逾期送达的或者未送达指定地点的或者未密封的响应文件，采购单位或采购代理机构将予以</w:t>
      </w:r>
      <w:r>
        <w:rPr>
          <w:rFonts w:ascii="宋体" w:hAnsi="宋体" w:cs="宋体" w:hint="eastAsia"/>
          <w:b/>
          <w:bCs/>
          <w:szCs w:val="21"/>
        </w:rPr>
        <w:t>拒收</w:t>
      </w:r>
      <w:r>
        <w:rPr>
          <w:rFonts w:ascii="宋体" w:hAnsi="宋体" w:cs="宋体" w:hint="eastAsia"/>
          <w:szCs w:val="21"/>
        </w:rPr>
        <w:t>。</w:t>
      </w:r>
    </w:p>
    <w:p w:rsidR="00290D11" w:rsidRDefault="00512774" w:rsidP="00290D11">
      <w:pPr>
        <w:adjustRightInd w:val="0"/>
        <w:snapToGrid w:val="0"/>
        <w:spacing w:line="360" w:lineRule="auto"/>
        <w:ind w:firstLineChars="200" w:firstLine="422"/>
        <w:jc w:val="left"/>
      </w:pPr>
      <w:r>
        <w:rPr>
          <w:rFonts w:ascii="宋体" w:hAnsi="宋体" w:cs="宋体" w:hint="eastAsia"/>
          <w:b/>
          <w:iCs/>
          <w:szCs w:val="21"/>
        </w:rPr>
        <w:t>七、</w:t>
      </w:r>
      <w:r w:rsidR="00290D11" w:rsidRPr="00290D11">
        <w:rPr>
          <w:b/>
        </w:rPr>
        <w:t>中标原则</w:t>
      </w:r>
    </w:p>
    <w:p w:rsidR="00290D11" w:rsidRDefault="00290D11" w:rsidP="00290D11">
      <w:pPr>
        <w:adjustRightInd w:val="0"/>
        <w:snapToGrid w:val="0"/>
        <w:spacing w:line="360" w:lineRule="auto"/>
        <w:ind w:firstLineChars="200" w:firstLine="420"/>
        <w:jc w:val="left"/>
        <w:rPr>
          <w:rFonts w:ascii="宋体" w:hAnsi="宋体" w:cs="宋体"/>
          <w:iCs/>
          <w:szCs w:val="21"/>
        </w:rPr>
      </w:pPr>
      <w:r w:rsidRPr="00290D11">
        <w:rPr>
          <w:rFonts w:ascii="宋体" w:hAnsi="宋体" w:cs="宋体"/>
          <w:iCs/>
          <w:szCs w:val="21"/>
        </w:rPr>
        <w:t>1.谈判评审小组按照综合得分由高到低的顺序推荐不超过1名中选候选人。经公示无异议后，确定排名第一的中选候选人为中选人。</w:t>
      </w:r>
    </w:p>
    <w:p w:rsidR="00290D11" w:rsidRDefault="00290D11" w:rsidP="00290D11">
      <w:pPr>
        <w:spacing w:line="360" w:lineRule="auto"/>
        <w:ind w:firstLineChars="200" w:firstLine="420"/>
        <w:contextualSpacing/>
        <w:mirrorIndents/>
        <w:jc w:val="left"/>
        <w:rPr>
          <w:rFonts w:ascii="宋体" w:hAnsi="宋体" w:cs="宋体"/>
          <w:b/>
          <w:iCs/>
          <w:szCs w:val="21"/>
        </w:rPr>
      </w:pPr>
      <w:r w:rsidRPr="00290D11">
        <w:rPr>
          <w:rFonts w:ascii="宋体" w:hAnsi="宋体" w:cs="宋体"/>
          <w:iCs/>
          <w:szCs w:val="21"/>
        </w:rPr>
        <w:t>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1F3D6B" w:rsidRDefault="00290D11">
      <w:pPr>
        <w:spacing w:line="360" w:lineRule="auto"/>
        <w:ind w:firstLineChars="200" w:firstLine="422"/>
        <w:rPr>
          <w:rFonts w:ascii="宋体" w:hAnsi="宋体" w:cs="宋体"/>
          <w:b/>
          <w:szCs w:val="21"/>
        </w:rPr>
      </w:pPr>
      <w:r w:rsidRPr="00290D11">
        <w:rPr>
          <w:rFonts w:hint="eastAsia"/>
          <w:b/>
        </w:rPr>
        <w:t>八</w:t>
      </w:r>
      <w:r w:rsidRPr="00290D11">
        <w:rPr>
          <w:b/>
        </w:rPr>
        <w:t>、</w:t>
      </w:r>
      <w:r w:rsidR="00512774">
        <w:rPr>
          <w:rFonts w:ascii="宋体" w:hAnsi="宋体" w:cs="宋体" w:hint="eastAsia"/>
          <w:b/>
          <w:iCs/>
          <w:szCs w:val="21"/>
        </w:rPr>
        <w:t>采购单位及其委托的采购代理机构的名称、地址和联系方法</w:t>
      </w:r>
    </w:p>
    <w:p w:rsidR="001F3D6B" w:rsidRDefault="00512774">
      <w:pPr>
        <w:adjustRightInd w:val="0"/>
        <w:snapToGrid w:val="0"/>
        <w:spacing w:line="360" w:lineRule="auto"/>
        <w:ind w:firstLineChars="196" w:firstLine="413"/>
        <w:rPr>
          <w:rFonts w:ascii="宋体" w:hAnsi="宋体" w:cs="宋体"/>
          <w:b/>
          <w:bCs/>
          <w:szCs w:val="21"/>
        </w:rPr>
      </w:pPr>
      <w:r>
        <w:rPr>
          <w:rFonts w:ascii="宋体" w:hAnsi="宋体" w:cs="宋体" w:hint="eastAsia"/>
          <w:b/>
          <w:bCs/>
          <w:szCs w:val="21"/>
        </w:rPr>
        <w:t>采购单位：长沙市轨道交通四号线建设发展有限公司</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地  址：长沙市劳动东路二段48号黄兴车辆段综合楼9楼910室。</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联系人：李工</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电  话：0731-86852373</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监督举报电话：</w:t>
      </w:r>
      <w:r>
        <w:rPr>
          <w:rFonts w:ascii="宋体" w:hAnsi="宋体" w:hint="eastAsia"/>
          <w:szCs w:val="21"/>
        </w:rPr>
        <w:t>0731-</w:t>
      </w:r>
      <w:r>
        <w:rPr>
          <w:rFonts w:ascii="宋体" w:hAnsi="宋体" w:cs="宋体" w:hint="eastAsia"/>
          <w:szCs w:val="21"/>
        </w:rPr>
        <w:t>86852247</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联系人：文工</w:t>
      </w:r>
    </w:p>
    <w:p w:rsidR="001F3D6B" w:rsidRDefault="00512774">
      <w:pPr>
        <w:spacing w:line="360" w:lineRule="auto"/>
        <w:ind w:firstLineChars="200" w:firstLine="422"/>
        <w:rPr>
          <w:rFonts w:ascii="宋体" w:hAnsi="宋体" w:cs="宋体"/>
          <w:b/>
          <w:bCs/>
          <w:szCs w:val="21"/>
        </w:rPr>
      </w:pPr>
      <w:r>
        <w:rPr>
          <w:rFonts w:ascii="宋体" w:hAnsi="宋体" w:cs="宋体" w:hint="eastAsia"/>
          <w:b/>
          <w:bCs/>
          <w:szCs w:val="21"/>
        </w:rPr>
        <w:t>采购代理机构：北京泛华国金工程咨询有限公司</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 xml:space="preserve">联系电话：0731-85018855         </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 xml:space="preserve">联系人：李先生、赵女士、周先生         </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地  址：长沙市晚报大道267号晚报大厦1901室</w:t>
      </w:r>
    </w:p>
    <w:p w:rsidR="001F3D6B" w:rsidRDefault="001F3D6B">
      <w:pPr>
        <w:pStyle w:val="afa"/>
        <w:adjustRightInd w:val="0"/>
        <w:snapToGrid w:val="0"/>
        <w:spacing w:line="360" w:lineRule="auto"/>
        <w:jc w:val="right"/>
        <w:rPr>
          <w:rFonts w:hAnsi="宋体" w:cs="宋体"/>
        </w:rPr>
      </w:pPr>
    </w:p>
    <w:p w:rsidR="001F3D6B" w:rsidRDefault="00512774">
      <w:pPr>
        <w:pStyle w:val="afa"/>
        <w:adjustRightInd w:val="0"/>
        <w:snapToGrid w:val="0"/>
        <w:spacing w:line="360" w:lineRule="auto"/>
        <w:jc w:val="right"/>
        <w:rPr>
          <w:rFonts w:hAnsi="宋体" w:cs="宋体"/>
        </w:rPr>
      </w:pPr>
      <w:r>
        <w:rPr>
          <w:rFonts w:hAnsi="宋体" w:cs="宋体" w:hint="eastAsia"/>
        </w:rPr>
        <w:t>2021年1</w:t>
      </w:r>
      <w:r>
        <w:rPr>
          <w:rFonts w:hAnsi="宋体" w:cs="宋体"/>
        </w:rPr>
        <w:t>1</w:t>
      </w:r>
      <w:r>
        <w:rPr>
          <w:rFonts w:hAnsi="宋体" w:cs="宋体" w:hint="eastAsia"/>
        </w:rPr>
        <w:t xml:space="preserve">月 </w:t>
      </w:r>
      <w:r w:rsidR="008226D2">
        <w:rPr>
          <w:rFonts w:hAnsi="宋体" w:cs="宋体"/>
        </w:rPr>
        <w:t>2</w:t>
      </w:r>
      <w:r w:rsidR="00C35B7D">
        <w:rPr>
          <w:rFonts w:hAnsi="宋体" w:cs="宋体"/>
        </w:rPr>
        <w:t>5</w:t>
      </w:r>
      <w:r>
        <w:rPr>
          <w:rFonts w:hAnsi="宋体" w:cs="宋体" w:hint="eastAsia"/>
        </w:rPr>
        <w:t xml:space="preserve"> 日</w:t>
      </w:r>
      <w:bookmarkEnd w:id="5"/>
    </w:p>
    <w:p w:rsidR="001F3D6B" w:rsidRDefault="001F3D6B">
      <w:pPr>
        <w:pStyle w:val="afa"/>
        <w:adjustRightInd w:val="0"/>
        <w:snapToGrid w:val="0"/>
        <w:spacing w:line="360" w:lineRule="auto"/>
        <w:jc w:val="right"/>
        <w:rPr>
          <w:rFonts w:hAnsi="宋体"/>
        </w:rPr>
      </w:pPr>
    </w:p>
    <w:p w:rsidR="001F3D6B" w:rsidRDefault="001F3D6B">
      <w:pPr>
        <w:pStyle w:val="afa"/>
        <w:adjustRightInd w:val="0"/>
        <w:snapToGrid w:val="0"/>
        <w:spacing w:line="360" w:lineRule="auto"/>
        <w:jc w:val="right"/>
        <w:rPr>
          <w:rFonts w:hAnsi="宋体"/>
        </w:rPr>
      </w:pPr>
    </w:p>
    <w:p w:rsidR="001F3D6B" w:rsidRDefault="001F3D6B">
      <w:pPr>
        <w:pStyle w:val="afa"/>
        <w:adjustRightInd w:val="0"/>
        <w:snapToGrid w:val="0"/>
        <w:spacing w:line="360" w:lineRule="auto"/>
        <w:jc w:val="right"/>
        <w:rPr>
          <w:rFonts w:hAnsi="宋体"/>
        </w:rPr>
      </w:pPr>
    </w:p>
    <w:p w:rsidR="001F3D6B" w:rsidRDefault="001F3D6B">
      <w:pPr>
        <w:pStyle w:val="afa"/>
        <w:adjustRightInd w:val="0"/>
        <w:snapToGrid w:val="0"/>
        <w:spacing w:line="360" w:lineRule="auto"/>
        <w:jc w:val="right"/>
        <w:rPr>
          <w:rFonts w:hAnsi="宋体"/>
        </w:rPr>
      </w:pPr>
    </w:p>
    <w:p w:rsidR="001F3D6B" w:rsidRDefault="00512774">
      <w:pPr>
        <w:rPr>
          <w:rFonts w:ascii="宋体" w:hAnsi="宋体" w:cs="宋体"/>
          <w:color w:val="333333"/>
          <w:kern w:val="0"/>
          <w:sz w:val="24"/>
        </w:rPr>
      </w:pPr>
      <w:r>
        <w:rPr>
          <w:rFonts w:ascii="宋体" w:hAnsi="宋体" w:cs="宋体" w:hint="eastAsia"/>
          <w:color w:val="333333"/>
          <w:kern w:val="0"/>
          <w:sz w:val="24"/>
        </w:rPr>
        <w:br w:type="page"/>
      </w:r>
    </w:p>
    <w:p w:rsidR="001F3D6B" w:rsidRDefault="00512774">
      <w:pPr>
        <w:widowControl/>
        <w:shd w:val="clear" w:color="auto" w:fill="FFFFFF"/>
        <w:spacing w:line="408" w:lineRule="atLeast"/>
        <w:ind w:firstLine="480"/>
        <w:rPr>
          <w:rFonts w:ascii="宋体" w:hAnsi="宋体" w:cs="宋体"/>
          <w:color w:val="333333"/>
          <w:kern w:val="0"/>
          <w:sz w:val="24"/>
        </w:rPr>
      </w:pPr>
      <w:r>
        <w:rPr>
          <w:rFonts w:ascii="宋体" w:hAnsi="宋体" w:cs="宋体" w:hint="eastAsia"/>
          <w:color w:val="333333"/>
          <w:kern w:val="0"/>
          <w:sz w:val="24"/>
        </w:rPr>
        <w:lastRenderedPageBreak/>
        <w:t>附表1：</w:t>
      </w:r>
    </w:p>
    <w:p w:rsidR="001F3D6B" w:rsidRDefault="00512774">
      <w:pPr>
        <w:pStyle w:val="aff6"/>
        <w:spacing w:line="450" w:lineRule="atLeast"/>
        <w:jc w:val="center"/>
        <w:rPr>
          <w:b/>
          <w:bCs/>
          <w:color w:val="FF0000"/>
        </w:rPr>
      </w:pPr>
      <w:bookmarkStart w:id="9" w:name="_Hlk70062588"/>
      <w:r>
        <w:rPr>
          <w:b/>
          <w:bCs/>
        </w:rPr>
        <w:t>关键岗位人员最低配备要求表</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370"/>
        <w:gridCol w:w="6990"/>
      </w:tblGrid>
      <w:tr w:rsidR="001F3D6B">
        <w:trPr>
          <w:trHeight w:val="689"/>
          <w:jc w:val="center"/>
        </w:trPr>
        <w:tc>
          <w:tcPr>
            <w:tcW w:w="2370" w:type="dxa"/>
            <w:vAlign w:val="center"/>
          </w:tcPr>
          <w:p w:rsidR="001F3D6B" w:rsidRDefault="00512774">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关键岗位人员</w:t>
            </w:r>
          </w:p>
          <w:p w:rsidR="001F3D6B" w:rsidRDefault="00512774">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最低配备要求</w:t>
            </w:r>
          </w:p>
        </w:tc>
        <w:tc>
          <w:tcPr>
            <w:tcW w:w="6990" w:type="dxa"/>
            <w:vAlign w:val="center"/>
          </w:tcPr>
          <w:p w:rsidR="001F3D6B" w:rsidRDefault="00512774">
            <w:pPr>
              <w:pStyle w:val="aff6"/>
              <w:spacing w:before="0" w:beforeAutospacing="0" w:after="0" w:afterAutospacing="0" w:line="400" w:lineRule="exact"/>
              <w:ind w:leftChars="-65" w:left="-136" w:firstLineChars="65" w:firstLine="136"/>
              <w:jc w:val="center"/>
              <w:rPr>
                <w:sz w:val="21"/>
                <w:szCs w:val="21"/>
              </w:rPr>
            </w:pPr>
            <w:r>
              <w:rPr>
                <w:rFonts w:hint="eastAsia"/>
                <w:sz w:val="21"/>
                <w:szCs w:val="21"/>
              </w:rPr>
              <w:t>其他要求</w:t>
            </w:r>
          </w:p>
        </w:tc>
      </w:tr>
      <w:tr w:rsidR="001F3D6B">
        <w:trPr>
          <w:trHeight w:val="2617"/>
          <w:jc w:val="center"/>
        </w:trPr>
        <w:tc>
          <w:tcPr>
            <w:tcW w:w="2370" w:type="dxa"/>
            <w:vAlign w:val="center"/>
          </w:tcPr>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现场施工部关键岗位人员按湘建建【20</w:t>
            </w:r>
            <w:r>
              <w:rPr>
                <w:sz w:val="21"/>
                <w:szCs w:val="21"/>
              </w:rPr>
              <w:t>20</w:t>
            </w:r>
            <w:r>
              <w:rPr>
                <w:rFonts w:hint="eastAsia"/>
                <w:sz w:val="21"/>
                <w:szCs w:val="21"/>
              </w:rPr>
              <w:t>】</w:t>
            </w:r>
            <w:r>
              <w:rPr>
                <w:sz w:val="21"/>
                <w:szCs w:val="21"/>
              </w:rPr>
              <w:t>208</w:t>
            </w:r>
            <w:r>
              <w:rPr>
                <w:rFonts w:hint="eastAsia"/>
                <w:sz w:val="21"/>
                <w:szCs w:val="21"/>
              </w:rPr>
              <w:t>号文最低配备如下：</w:t>
            </w:r>
          </w:p>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项目负责人1人、项目技术负责人1人、施工员不少于1人、专职安全员不少于1人</w:t>
            </w:r>
          </w:p>
        </w:tc>
        <w:tc>
          <w:tcPr>
            <w:tcW w:w="6990" w:type="dxa"/>
            <w:vAlign w:val="center"/>
          </w:tcPr>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1.拟任项目负责人具备建筑工程专业二级及以上注册建造师执业资格和项目负责人安全生产考核合格证。</w:t>
            </w:r>
          </w:p>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2.拟任技术负责人具备工程相关专业中级及以上职称。</w:t>
            </w:r>
          </w:p>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3.拟任施工员具备施工员岗位资格证书。</w:t>
            </w:r>
          </w:p>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4.拟任专职安全员具备专职安全生产管理人员安全生产考核合格证。</w:t>
            </w:r>
          </w:p>
          <w:p w:rsidR="001F3D6B" w:rsidRDefault="00512774">
            <w:pPr>
              <w:pStyle w:val="aff6"/>
              <w:spacing w:before="0" w:beforeAutospacing="0" w:after="0" w:afterAutospacing="0" w:line="400" w:lineRule="exact"/>
              <w:ind w:firstLineChars="65" w:firstLine="136"/>
              <w:rPr>
                <w:sz w:val="21"/>
                <w:szCs w:val="21"/>
              </w:rPr>
            </w:pPr>
            <w:r>
              <w:rPr>
                <w:rFonts w:hint="eastAsia"/>
                <w:sz w:val="21"/>
                <w:szCs w:val="21"/>
              </w:rPr>
              <w:t>注：岗位资格证书注明了单位名称的，应与本人执业单位一致。</w:t>
            </w:r>
          </w:p>
        </w:tc>
      </w:tr>
      <w:bookmarkEnd w:id="9"/>
    </w:tbl>
    <w:p w:rsidR="001F3D6B" w:rsidRDefault="001F3D6B">
      <w:pPr>
        <w:widowControl/>
        <w:ind w:firstLineChars="200" w:firstLine="420"/>
        <w:jc w:val="left"/>
        <w:rPr>
          <w:rFonts w:ascii="宋体" w:hAnsi="宋体" w:cs="宋体"/>
          <w:szCs w:val="21"/>
        </w:rPr>
      </w:pPr>
    </w:p>
    <w:p w:rsidR="001F3D6B" w:rsidRDefault="00512774">
      <w:pPr>
        <w:widowControl/>
        <w:ind w:firstLineChars="200" w:firstLine="420"/>
        <w:jc w:val="left"/>
        <w:rPr>
          <w:rFonts w:ascii="宋体" w:hAnsi="宋体" w:cs="宋体"/>
          <w:szCs w:val="21"/>
        </w:rPr>
      </w:pPr>
      <w:r>
        <w:rPr>
          <w:rFonts w:ascii="宋体" w:hAnsi="宋体" w:cs="宋体" w:hint="eastAsia"/>
          <w:szCs w:val="21"/>
        </w:rPr>
        <w:t>注：1、在项目实施过程中，现场施工部关键岗位人员配备应按《湖南省建设工程施工项目部和现场监理部关键岗位人员配备管理办法》（湘建建【20</w:t>
      </w:r>
      <w:r>
        <w:rPr>
          <w:rFonts w:ascii="宋体" w:hAnsi="宋体" w:cs="宋体"/>
          <w:szCs w:val="21"/>
        </w:rPr>
        <w:t>20</w:t>
      </w:r>
      <w:r>
        <w:rPr>
          <w:rFonts w:ascii="宋体" w:hAnsi="宋体" w:cs="宋体" w:hint="eastAsia"/>
          <w:szCs w:val="21"/>
        </w:rPr>
        <w:t>】</w:t>
      </w:r>
      <w:r>
        <w:rPr>
          <w:rFonts w:ascii="宋体" w:hAnsi="宋体" w:cs="宋体"/>
          <w:szCs w:val="21"/>
        </w:rPr>
        <w:t>208</w:t>
      </w:r>
      <w:r>
        <w:rPr>
          <w:rFonts w:ascii="宋体" w:hAnsi="宋体" w:cs="宋体" w:hint="eastAsia"/>
          <w:szCs w:val="21"/>
        </w:rPr>
        <w:t>号文）的规定执行。</w:t>
      </w:r>
    </w:p>
    <w:p w:rsidR="001F3D6B" w:rsidRDefault="001F3D6B">
      <w:pPr>
        <w:widowControl/>
        <w:ind w:firstLineChars="200" w:firstLine="420"/>
        <w:jc w:val="left"/>
        <w:rPr>
          <w:rFonts w:ascii="宋体" w:hAnsi="宋体" w:cs="宋体"/>
          <w:szCs w:val="21"/>
        </w:rPr>
      </w:pPr>
    </w:p>
    <w:p w:rsidR="001F3D6B" w:rsidRDefault="001F3D6B">
      <w:pPr>
        <w:pStyle w:val="afa"/>
        <w:adjustRightInd w:val="0"/>
        <w:snapToGrid w:val="0"/>
        <w:spacing w:line="360" w:lineRule="auto"/>
        <w:ind w:firstLineChars="200" w:firstLine="420"/>
        <w:rPr>
          <w:rFonts w:hAnsi="宋体"/>
        </w:rPr>
      </w:pPr>
    </w:p>
    <w:p w:rsidR="001F3D6B" w:rsidRDefault="001F3D6B">
      <w:pPr>
        <w:pStyle w:val="affb"/>
        <w:spacing w:after="0" w:line="240" w:lineRule="auto"/>
        <w:ind w:firstLineChars="0" w:firstLine="200"/>
        <w:rPr>
          <w:rFonts w:ascii="宋体" w:hAnsi="宋体"/>
        </w:rPr>
      </w:pPr>
    </w:p>
    <w:bookmarkEnd w:id="6"/>
    <w:bookmarkEnd w:id="7"/>
    <w:p w:rsidR="001F3D6B" w:rsidRDefault="00512774">
      <w:pPr>
        <w:pStyle w:val="1"/>
        <w:keepNext w:val="0"/>
        <w:spacing w:after="240"/>
        <w:rPr>
          <w:rFonts w:ascii="宋体" w:hAnsi="宋体" w:cs="宋体"/>
          <w:bCs w:val="0"/>
          <w:sz w:val="32"/>
          <w:szCs w:val="32"/>
        </w:rPr>
      </w:pPr>
      <w:r>
        <w:rPr>
          <w:rFonts w:ascii="宋体" w:hAnsi="宋体" w:cs="宋体" w:hint="eastAsia"/>
          <w:b w:val="0"/>
          <w:bCs w:val="0"/>
          <w:sz w:val="32"/>
          <w:szCs w:val="32"/>
        </w:rPr>
        <w:br w:type="page"/>
      </w:r>
      <w:bookmarkStart w:id="10" w:name="_Toc5145"/>
      <w:bookmarkStart w:id="11" w:name="_Toc14891065"/>
      <w:bookmarkStart w:id="12" w:name="_Toc26282"/>
      <w:bookmarkStart w:id="13" w:name="_Toc6753"/>
      <w:bookmarkStart w:id="14" w:name="_Toc8914"/>
      <w:r>
        <w:rPr>
          <w:rFonts w:ascii="宋体" w:hAnsi="宋体" w:cs="宋体" w:hint="eastAsia"/>
          <w:bCs w:val="0"/>
          <w:sz w:val="32"/>
          <w:szCs w:val="32"/>
        </w:rPr>
        <w:lastRenderedPageBreak/>
        <w:t>第二章  谈判须知</w:t>
      </w:r>
      <w:bookmarkEnd w:id="10"/>
      <w:bookmarkEnd w:id="11"/>
      <w:bookmarkEnd w:id="12"/>
      <w:bookmarkEnd w:id="13"/>
      <w:bookmarkEnd w:id="14"/>
    </w:p>
    <w:p w:rsidR="001F3D6B" w:rsidRDefault="00512774">
      <w:pPr>
        <w:pStyle w:val="2"/>
        <w:keepNext w:val="0"/>
        <w:keepLines w:val="0"/>
        <w:jc w:val="center"/>
        <w:rPr>
          <w:rFonts w:ascii="宋体" w:hAnsi="宋体" w:cs="宋体"/>
          <w:sz w:val="21"/>
          <w:szCs w:val="21"/>
        </w:rPr>
      </w:pPr>
      <w:bookmarkStart w:id="15" w:name="_Toc14891066"/>
      <w:bookmarkStart w:id="16" w:name="_Toc9591"/>
      <w:bookmarkStart w:id="17" w:name="_Toc17682"/>
      <w:bookmarkStart w:id="18" w:name="_Toc6617"/>
      <w:bookmarkStart w:id="19" w:name="_Toc5430"/>
      <w:r>
        <w:rPr>
          <w:rFonts w:ascii="宋体" w:hAnsi="宋体" w:cs="宋体" w:hint="eastAsia"/>
          <w:sz w:val="32"/>
        </w:rPr>
        <w:t>谈判须知前附表</w:t>
      </w:r>
      <w:bookmarkEnd w:id="15"/>
      <w:bookmarkEnd w:id="16"/>
      <w:bookmarkEnd w:id="17"/>
      <w:bookmarkEnd w:id="18"/>
      <w:bookmarkEnd w:id="19"/>
    </w:p>
    <w:tbl>
      <w:tblPr>
        <w:tblW w:w="96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64"/>
        <w:gridCol w:w="7788"/>
      </w:tblGrid>
      <w:tr w:rsidR="001F3D6B">
        <w:trPr>
          <w:cantSplit/>
          <w:trHeight w:val="419"/>
          <w:tblHeader/>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名  称</w:t>
            </w:r>
          </w:p>
        </w:tc>
        <w:tc>
          <w:tcPr>
            <w:tcW w:w="7788"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内容规定</w:t>
            </w:r>
          </w:p>
        </w:tc>
      </w:tr>
      <w:tr w:rsidR="001F3D6B">
        <w:trPr>
          <w:cantSplit/>
          <w:trHeight w:val="702"/>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采购项目</w:t>
            </w:r>
          </w:p>
        </w:tc>
        <w:tc>
          <w:tcPr>
            <w:tcW w:w="7788" w:type="dxa"/>
            <w:vAlign w:val="center"/>
          </w:tcPr>
          <w:p w:rsidR="001F3D6B" w:rsidRDefault="00512774">
            <w:pPr>
              <w:adjustRightInd w:val="0"/>
              <w:snapToGrid w:val="0"/>
              <w:spacing w:line="360" w:lineRule="auto"/>
              <w:jc w:val="left"/>
              <w:rPr>
                <w:rFonts w:ascii="宋体" w:hAnsi="宋体" w:cs="宋体"/>
                <w:szCs w:val="21"/>
              </w:rPr>
            </w:pPr>
            <w:r>
              <w:rPr>
                <w:rFonts w:ascii="宋体" w:hAnsi="宋体" w:cs="宋体" w:hint="eastAsia"/>
                <w:szCs w:val="21"/>
              </w:rPr>
              <w:t>长沙市轨道交通4号线工程遗留问题整改项目</w:t>
            </w:r>
          </w:p>
        </w:tc>
      </w:tr>
      <w:tr w:rsidR="001F3D6B">
        <w:trPr>
          <w:cantSplit/>
          <w:trHeight w:val="513"/>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采购单位</w:t>
            </w:r>
          </w:p>
        </w:tc>
        <w:tc>
          <w:tcPr>
            <w:tcW w:w="7788" w:type="dxa"/>
            <w:vAlign w:val="center"/>
          </w:tcPr>
          <w:p w:rsidR="001F3D6B" w:rsidRDefault="00512774">
            <w:pPr>
              <w:adjustRightInd w:val="0"/>
              <w:snapToGrid w:val="0"/>
              <w:spacing w:line="360" w:lineRule="auto"/>
              <w:jc w:val="left"/>
              <w:rPr>
                <w:rFonts w:ascii="宋体" w:hAnsi="宋体" w:cs="宋体"/>
                <w:iCs/>
                <w:szCs w:val="21"/>
              </w:rPr>
            </w:pPr>
            <w:r>
              <w:rPr>
                <w:rFonts w:ascii="宋体" w:hAnsi="宋体" w:cs="宋体" w:hint="eastAsia"/>
                <w:iCs/>
                <w:szCs w:val="21"/>
              </w:rPr>
              <w:t>长沙市轨道交通四号线建设发展有限公司</w:t>
            </w:r>
          </w:p>
        </w:tc>
      </w:tr>
      <w:tr w:rsidR="001F3D6B">
        <w:trPr>
          <w:cantSplit/>
          <w:trHeight w:val="513"/>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采购代理机构</w:t>
            </w:r>
          </w:p>
        </w:tc>
        <w:tc>
          <w:tcPr>
            <w:tcW w:w="7788" w:type="dxa"/>
            <w:vAlign w:val="center"/>
          </w:tcPr>
          <w:p w:rsidR="001F3D6B" w:rsidRDefault="00512774">
            <w:pPr>
              <w:adjustRightInd w:val="0"/>
              <w:snapToGrid w:val="0"/>
              <w:spacing w:line="360" w:lineRule="auto"/>
              <w:jc w:val="left"/>
              <w:rPr>
                <w:rFonts w:ascii="宋体" w:hAnsi="宋体" w:cs="宋体"/>
                <w:iCs/>
                <w:szCs w:val="21"/>
              </w:rPr>
            </w:pPr>
            <w:r>
              <w:rPr>
                <w:rFonts w:ascii="宋体" w:hAnsi="宋体" w:cs="宋体" w:hint="eastAsia"/>
                <w:iCs/>
                <w:szCs w:val="21"/>
              </w:rPr>
              <w:t>北京泛华国金工程咨询有限公司</w:t>
            </w:r>
          </w:p>
        </w:tc>
      </w:tr>
      <w:tr w:rsidR="001F3D6B">
        <w:trPr>
          <w:cantSplit/>
          <w:trHeight w:val="481"/>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最高限价</w:t>
            </w:r>
          </w:p>
        </w:tc>
        <w:tc>
          <w:tcPr>
            <w:tcW w:w="7788" w:type="dxa"/>
            <w:vAlign w:val="center"/>
          </w:tcPr>
          <w:p w:rsidR="001F3D6B" w:rsidRDefault="00512774">
            <w:pPr>
              <w:adjustRightInd w:val="0"/>
              <w:snapToGrid w:val="0"/>
              <w:spacing w:line="360" w:lineRule="auto"/>
              <w:jc w:val="left"/>
              <w:rPr>
                <w:rFonts w:ascii="宋体" w:hAnsi="宋体" w:cs="宋体"/>
                <w:iCs/>
                <w:szCs w:val="21"/>
              </w:rPr>
            </w:pPr>
            <w:r>
              <w:rPr>
                <w:rFonts w:ascii="宋体" w:hAnsi="宋体" w:cs="宋体" w:hint="eastAsia"/>
                <w:szCs w:val="21"/>
              </w:rPr>
              <w:t>2620300.17元，不超过最高限价的谈判总报价为有效报价</w:t>
            </w:r>
          </w:p>
        </w:tc>
      </w:tr>
      <w:tr w:rsidR="001F3D6B">
        <w:trPr>
          <w:cantSplit/>
          <w:trHeight w:val="513"/>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评审办法</w:t>
            </w:r>
          </w:p>
        </w:tc>
        <w:tc>
          <w:tcPr>
            <w:tcW w:w="7788" w:type="dxa"/>
            <w:vAlign w:val="center"/>
          </w:tcPr>
          <w:p w:rsidR="001F3D6B" w:rsidRDefault="00512774">
            <w:pPr>
              <w:adjustRightInd w:val="0"/>
              <w:snapToGrid w:val="0"/>
              <w:spacing w:line="360" w:lineRule="auto"/>
              <w:jc w:val="left"/>
              <w:rPr>
                <w:rFonts w:ascii="宋体" w:hAnsi="宋体" w:cs="宋体"/>
                <w:iCs/>
                <w:szCs w:val="21"/>
              </w:rPr>
            </w:pPr>
            <w:r>
              <w:rPr>
                <w:rFonts w:ascii="宋体" w:hAnsi="宋体" w:cs="宋体" w:hint="eastAsia"/>
                <w:bCs/>
                <w:szCs w:val="21"/>
              </w:rPr>
              <w:t>综合评估法</w:t>
            </w:r>
          </w:p>
        </w:tc>
      </w:tr>
      <w:tr w:rsidR="001F3D6B">
        <w:trPr>
          <w:cantSplit/>
          <w:trHeight w:val="2446"/>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资格要求</w:t>
            </w:r>
          </w:p>
        </w:tc>
        <w:tc>
          <w:tcPr>
            <w:tcW w:w="7788" w:type="dxa"/>
            <w:vAlign w:val="center"/>
          </w:tcPr>
          <w:p w:rsidR="001F3D6B" w:rsidRDefault="00512774">
            <w:pPr>
              <w:spacing w:line="360" w:lineRule="auto"/>
              <w:rPr>
                <w:rFonts w:ascii="宋体" w:hAnsi="宋体" w:cs="宋体"/>
                <w:szCs w:val="21"/>
              </w:rPr>
            </w:pPr>
            <w:r>
              <w:rPr>
                <w:rFonts w:ascii="宋体" w:hAnsi="宋体" w:cs="宋体" w:hint="eastAsia"/>
                <w:szCs w:val="21"/>
              </w:rPr>
              <w:t>1.谈判单位须为具有独立法人资格、自主经营、独立核算的公司，</w:t>
            </w:r>
            <w:r>
              <w:rPr>
                <w:rFonts w:ascii="宋体" w:hAnsi="宋体" w:cs="宋体"/>
                <w:szCs w:val="21"/>
              </w:rPr>
              <w:t>省外入湘企业在“湖南省住房和城乡建设网”进行了基本信息登记。</w:t>
            </w:r>
          </w:p>
          <w:p w:rsidR="001F3D6B" w:rsidRDefault="00512774">
            <w:pPr>
              <w:spacing w:line="360" w:lineRule="auto"/>
              <w:rPr>
                <w:rFonts w:ascii="宋体" w:hAnsi="宋体" w:cs="宋体"/>
              </w:rPr>
            </w:pPr>
            <w:r>
              <w:rPr>
                <w:rFonts w:ascii="宋体" w:hAnsi="宋体" w:cs="宋体" w:hint="eastAsia"/>
                <w:szCs w:val="21"/>
              </w:rPr>
              <w:t>2.</w:t>
            </w:r>
            <w:r>
              <w:rPr>
                <w:rFonts w:ascii="宋体" w:hAnsi="宋体" w:cs="宋体" w:hint="eastAsia"/>
              </w:rPr>
              <w:t>谈判单位须具有</w:t>
            </w:r>
            <w:r>
              <w:rPr>
                <w:rFonts w:ascii="宋体" w:hint="eastAsia"/>
                <w:szCs w:val="21"/>
              </w:rPr>
              <w:t>建筑工程施工总承包三级（含）以上或建筑装修装饰工程专业承包二级（含）以上</w:t>
            </w:r>
            <w:r>
              <w:rPr>
                <w:rFonts w:ascii="宋体" w:hAnsi="宋体" w:cs="宋体" w:hint="eastAsia"/>
              </w:rPr>
              <w:t>资质，须具有有效的施工企业《安全生产许可证》。</w:t>
            </w:r>
          </w:p>
          <w:p w:rsidR="001F3D6B" w:rsidRDefault="00512774">
            <w:pPr>
              <w:spacing w:line="360" w:lineRule="auto"/>
              <w:rPr>
                <w:rFonts w:ascii="宋体" w:hAnsi="宋体" w:cs="宋体"/>
                <w:szCs w:val="21"/>
              </w:rPr>
            </w:pPr>
            <w:r>
              <w:rPr>
                <w:rFonts w:ascii="宋体" w:hAnsi="宋体" w:cs="宋体" w:hint="eastAsia"/>
                <w:szCs w:val="21"/>
              </w:rPr>
              <w:t>3.本项目现场施工部关键岗位人员最低配备按《湖南省建设工程施工项目部和现场监理部关键岗位人员配备管理办法》</w:t>
            </w:r>
            <w:r>
              <w:rPr>
                <w:rFonts w:ascii="宋体" w:hAnsi="宋体" w:cs="宋体" w:hint="eastAsia"/>
              </w:rPr>
              <w:t>执行</w:t>
            </w:r>
            <w:r>
              <w:rPr>
                <w:rFonts w:ascii="宋体" w:hAnsi="宋体" w:cs="宋体" w:hint="eastAsia"/>
                <w:szCs w:val="21"/>
              </w:rPr>
              <w:t>。</w:t>
            </w:r>
            <w:r w:rsidR="001F45FA" w:rsidRPr="00CB08D6">
              <w:rPr>
                <w:rFonts w:ascii="宋体" w:hAnsi="宋体" w:cs="宋体" w:hint="eastAsia"/>
              </w:rPr>
              <w:t>湘建建【2020】208号文执行</w:t>
            </w:r>
          </w:p>
          <w:p w:rsidR="001F3D6B" w:rsidRDefault="00512774">
            <w:pPr>
              <w:spacing w:line="360" w:lineRule="auto"/>
              <w:rPr>
                <w:rFonts w:ascii="宋体" w:hAnsi="宋体" w:cs="宋体"/>
                <w:szCs w:val="21"/>
              </w:rPr>
            </w:pPr>
            <w:r>
              <w:rPr>
                <w:rFonts w:ascii="宋体" w:hAnsi="宋体" w:cs="宋体"/>
                <w:szCs w:val="21"/>
              </w:rPr>
              <w:t>4</w:t>
            </w:r>
            <w:r>
              <w:rPr>
                <w:rFonts w:ascii="宋体" w:hAnsi="宋体" w:cs="宋体" w:hint="eastAsia"/>
                <w:szCs w:val="21"/>
              </w:rPr>
              <w:t>.本项目不接受联合体形式参与谈判。</w:t>
            </w:r>
          </w:p>
          <w:p w:rsidR="001F3D6B" w:rsidRDefault="00512774">
            <w:pPr>
              <w:spacing w:line="360" w:lineRule="auto"/>
              <w:rPr>
                <w:rFonts w:ascii="宋体" w:hAnsi="宋体" w:cs="宋体"/>
                <w:iCs/>
                <w:szCs w:val="21"/>
              </w:rPr>
            </w:pPr>
            <w:r>
              <w:rPr>
                <w:rFonts w:ascii="宋体" w:hAnsi="宋体" w:cs="宋体"/>
                <w:szCs w:val="21"/>
              </w:rPr>
              <w:t>5</w:t>
            </w:r>
            <w:r>
              <w:rPr>
                <w:rFonts w:ascii="宋体" w:hAnsi="宋体" w:cs="宋体" w:hint="eastAsia"/>
                <w:szCs w:val="21"/>
              </w:rPr>
              <w:t>.</w:t>
            </w:r>
            <w:r>
              <w:rPr>
                <w:rFonts w:ascii="宋体" w:hAnsi="宋体" w:cs="宋体" w:hint="eastAsia"/>
              </w:rPr>
              <w:t>被长沙市轨道交通集团有限公司及长沙市轨道交通运营有限公司函告禁止在一定期限内参与投标的单位按函告内容执行。</w:t>
            </w:r>
          </w:p>
        </w:tc>
      </w:tr>
      <w:tr w:rsidR="001F3D6B">
        <w:trPr>
          <w:cantSplit/>
          <w:trHeight w:val="652"/>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谈判答疑文件递交截止时间</w:t>
            </w:r>
          </w:p>
        </w:tc>
        <w:tc>
          <w:tcPr>
            <w:tcW w:w="7788" w:type="dxa"/>
            <w:vAlign w:val="center"/>
          </w:tcPr>
          <w:p w:rsidR="001F3D6B" w:rsidRDefault="00512774">
            <w:pPr>
              <w:pStyle w:val="afa"/>
              <w:adjustRightInd w:val="0"/>
              <w:snapToGrid w:val="0"/>
              <w:spacing w:line="360" w:lineRule="auto"/>
              <w:rPr>
                <w:rFonts w:hAnsi="宋体" w:cs="宋体"/>
              </w:rPr>
            </w:pPr>
            <w:r>
              <w:rPr>
                <w:rFonts w:hAnsi="宋体" w:cs="宋体" w:hint="eastAsia"/>
              </w:rPr>
              <w:t>20</w:t>
            </w:r>
            <w:r w:rsidR="00B25F34">
              <w:rPr>
                <w:rFonts w:hAnsi="宋体" w:cs="宋体"/>
              </w:rPr>
              <w:t>21</w:t>
            </w:r>
            <w:r>
              <w:rPr>
                <w:rFonts w:hAnsi="宋体" w:cs="宋体" w:hint="eastAsia"/>
              </w:rPr>
              <w:t xml:space="preserve">年 </w:t>
            </w:r>
            <w:r w:rsidR="00B25F34">
              <w:rPr>
                <w:rFonts w:hAnsi="宋体" w:cs="宋体"/>
              </w:rPr>
              <w:t>1</w:t>
            </w:r>
            <w:r w:rsidR="00685A31">
              <w:rPr>
                <w:rFonts w:hAnsi="宋体" w:cs="宋体"/>
              </w:rPr>
              <w:t>2</w:t>
            </w:r>
            <w:r>
              <w:rPr>
                <w:rFonts w:hAnsi="宋体" w:cs="宋体" w:hint="eastAsia"/>
              </w:rPr>
              <w:t xml:space="preserve"> 月 </w:t>
            </w:r>
            <w:r w:rsidR="00C35B7D">
              <w:rPr>
                <w:rFonts w:hAnsi="宋体" w:cs="宋体"/>
              </w:rPr>
              <w:t>2</w:t>
            </w:r>
            <w:r>
              <w:rPr>
                <w:rFonts w:hAnsi="宋体" w:cs="宋体" w:hint="eastAsia"/>
              </w:rPr>
              <w:t xml:space="preserve"> 日 17 时 00 分(北京时间)</w:t>
            </w:r>
          </w:p>
        </w:tc>
      </w:tr>
      <w:tr w:rsidR="001F3D6B">
        <w:trPr>
          <w:cantSplit/>
          <w:trHeight w:val="841"/>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谈判答疑文件递交方式及地点</w:t>
            </w:r>
          </w:p>
        </w:tc>
        <w:tc>
          <w:tcPr>
            <w:tcW w:w="7788" w:type="dxa"/>
            <w:vAlign w:val="center"/>
          </w:tcPr>
          <w:p w:rsidR="001F3D6B" w:rsidRDefault="00512774">
            <w:pPr>
              <w:pStyle w:val="afa"/>
              <w:adjustRightInd w:val="0"/>
              <w:snapToGrid w:val="0"/>
              <w:spacing w:line="360" w:lineRule="auto"/>
              <w:rPr>
                <w:rFonts w:hAnsi="宋体" w:cs="宋体"/>
                <w:iCs/>
              </w:rPr>
            </w:pPr>
            <w:r>
              <w:rPr>
                <w:rFonts w:hAnsi="宋体" w:cs="宋体" w:hint="eastAsia"/>
              </w:rPr>
              <w:t>谈判答疑文件应以书面形式递交至长沙市晚报大道267号晚报大厦1901室。</w:t>
            </w:r>
          </w:p>
        </w:tc>
      </w:tr>
      <w:tr w:rsidR="001F3D6B">
        <w:trPr>
          <w:cantSplit/>
          <w:trHeight w:val="721"/>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响应文件的递交截止及谈判时间</w:t>
            </w:r>
          </w:p>
        </w:tc>
        <w:tc>
          <w:tcPr>
            <w:tcW w:w="7788" w:type="dxa"/>
            <w:vAlign w:val="center"/>
          </w:tcPr>
          <w:p w:rsidR="001F3D6B" w:rsidRDefault="00512774">
            <w:pPr>
              <w:adjustRightInd w:val="0"/>
              <w:snapToGrid w:val="0"/>
              <w:spacing w:line="360" w:lineRule="auto"/>
              <w:jc w:val="left"/>
              <w:rPr>
                <w:rFonts w:ascii="宋体" w:hAnsi="宋体" w:cs="宋体"/>
                <w:szCs w:val="21"/>
              </w:rPr>
            </w:pPr>
            <w:r>
              <w:rPr>
                <w:rFonts w:ascii="宋体" w:hAnsi="宋体" w:cs="宋体" w:hint="eastAsia"/>
                <w:szCs w:val="21"/>
              </w:rPr>
              <w:t>20</w:t>
            </w:r>
            <w:r w:rsidR="00B25F34">
              <w:rPr>
                <w:rFonts w:ascii="宋体" w:hAnsi="宋体" w:cs="宋体"/>
                <w:szCs w:val="21"/>
              </w:rPr>
              <w:t>21</w:t>
            </w:r>
            <w:r>
              <w:rPr>
                <w:rFonts w:ascii="宋体" w:hAnsi="宋体" w:cs="宋体" w:hint="eastAsia"/>
                <w:szCs w:val="21"/>
              </w:rPr>
              <w:t xml:space="preserve">年 </w:t>
            </w:r>
            <w:r w:rsidR="00B25F34">
              <w:rPr>
                <w:rFonts w:ascii="宋体" w:hAnsi="宋体" w:cs="宋体"/>
                <w:szCs w:val="21"/>
              </w:rPr>
              <w:t>1</w:t>
            </w:r>
            <w:r w:rsidR="008226D2">
              <w:rPr>
                <w:rFonts w:ascii="宋体" w:hAnsi="宋体" w:cs="宋体"/>
                <w:szCs w:val="21"/>
              </w:rPr>
              <w:t>2</w:t>
            </w:r>
            <w:r>
              <w:rPr>
                <w:rFonts w:ascii="宋体" w:hAnsi="宋体" w:cs="宋体" w:hint="eastAsia"/>
                <w:szCs w:val="21"/>
              </w:rPr>
              <w:t xml:space="preserve"> 月 </w:t>
            </w:r>
            <w:r w:rsidR="008226D2">
              <w:rPr>
                <w:rFonts w:ascii="宋体" w:hAnsi="宋体" w:cs="宋体"/>
                <w:szCs w:val="21"/>
              </w:rPr>
              <w:t>0</w:t>
            </w:r>
            <w:r w:rsidR="00C35B7D">
              <w:rPr>
                <w:rFonts w:ascii="宋体" w:hAnsi="宋体" w:cs="宋体"/>
                <w:szCs w:val="21"/>
              </w:rPr>
              <w:t>9</w:t>
            </w:r>
            <w:r>
              <w:rPr>
                <w:rFonts w:ascii="宋体" w:hAnsi="宋体" w:cs="宋体" w:hint="eastAsia"/>
                <w:szCs w:val="21"/>
              </w:rPr>
              <w:t xml:space="preserve"> 日 14 时 30 分(北京时间)</w:t>
            </w:r>
          </w:p>
        </w:tc>
      </w:tr>
      <w:tr w:rsidR="001F3D6B">
        <w:trPr>
          <w:cantSplit/>
          <w:trHeight w:val="719"/>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响应文件的递交及谈判地点</w:t>
            </w:r>
          </w:p>
        </w:tc>
        <w:tc>
          <w:tcPr>
            <w:tcW w:w="7788" w:type="dxa"/>
            <w:vAlign w:val="center"/>
          </w:tcPr>
          <w:p w:rsidR="001F3D6B" w:rsidRDefault="00512774">
            <w:pPr>
              <w:adjustRightInd w:val="0"/>
              <w:snapToGrid w:val="0"/>
              <w:spacing w:line="360" w:lineRule="auto"/>
              <w:jc w:val="left"/>
              <w:rPr>
                <w:rFonts w:ascii="宋体" w:hAnsi="宋体" w:cs="宋体"/>
                <w:szCs w:val="21"/>
              </w:rPr>
            </w:pPr>
            <w:r>
              <w:rPr>
                <w:rFonts w:ascii="宋体" w:hAnsi="宋体" w:cs="宋体" w:hint="eastAsia"/>
                <w:bCs/>
                <w:szCs w:val="21"/>
              </w:rPr>
              <w:t>长沙市劳动东路二段48号黄兴车辆段综合楼9楼910室</w:t>
            </w:r>
          </w:p>
        </w:tc>
      </w:tr>
      <w:tr w:rsidR="001F3D6B">
        <w:trPr>
          <w:cantSplit/>
          <w:trHeight w:val="719"/>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谈判现场验证须提交的资料</w:t>
            </w:r>
          </w:p>
        </w:tc>
        <w:tc>
          <w:tcPr>
            <w:tcW w:w="7788" w:type="dxa"/>
            <w:vAlign w:val="center"/>
          </w:tcPr>
          <w:p w:rsidR="001F3D6B" w:rsidRDefault="00512774">
            <w:pPr>
              <w:adjustRightInd w:val="0"/>
              <w:snapToGrid w:val="0"/>
              <w:spacing w:line="360" w:lineRule="auto"/>
              <w:jc w:val="left"/>
              <w:rPr>
                <w:rFonts w:ascii="宋体" w:hAnsi="宋体" w:cs="宋体"/>
                <w:color w:val="FF0000"/>
                <w:szCs w:val="21"/>
              </w:rPr>
            </w:pPr>
            <w:r>
              <w:rPr>
                <w:rFonts w:ascii="宋体" w:hAnsi="宋体" w:cs="宋体" w:hint="eastAsia"/>
                <w:iCs/>
                <w:szCs w:val="21"/>
              </w:rPr>
              <w:t>1.谈判单位代表是谈判单位法定代表人参加的，法定代表人须提供法定代表人身份证明书原件</w:t>
            </w:r>
            <w:r>
              <w:rPr>
                <w:rFonts w:ascii="宋体" w:hAnsi="宋体" w:cs="宋体" w:hint="eastAsia"/>
                <w:b/>
                <w:bCs/>
                <w:iCs/>
                <w:szCs w:val="21"/>
              </w:rPr>
              <w:t>（格式详见本文件第六章）</w:t>
            </w:r>
            <w:r>
              <w:rPr>
                <w:rFonts w:ascii="宋体" w:hAnsi="宋体" w:cs="宋体" w:hint="eastAsia"/>
                <w:szCs w:val="21"/>
              </w:rPr>
              <w:t>及本人身份证原件。</w:t>
            </w:r>
          </w:p>
          <w:p w:rsidR="001F3D6B" w:rsidRDefault="00512774">
            <w:pPr>
              <w:adjustRightInd w:val="0"/>
              <w:snapToGrid w:val="0"/>
              <w:spacing w:line="360" w:lineRule="auto"/>
              <w:jc w:val="left"/>
              <w:rPr>
                <w:rFonts w:ascii="宋体" w:hAnsi="宋体" w:cs="宋体"/>
                <w:iCs/>
                <w:szCs w:val="21"/>
              </w:rPr>
            </w:pPr>
            <w:r>
              <w:rPr>
                <w:rFonts w:ascii="宋体" w:hAnsi="宋体" w:cs="宋体" w:hint="eastAsia"/>
                <w:szCs w:val="21"/>
              </w:rPr>
              <w:t>2.谈判单位代表是由谈判单位法定代表人授权的委托代理人参加的，其授权委托代理人须提供授权委托书原件</w:t>
            </w:r>
            <w:r>
              <w:rPr>
                <w:rFonts w:ascii="宋体" w:hAnsi="宋体" w:cs="宋体" w:hint="eastAsia"/>
                <w:b/>
                <w:szCs w:val="21"/>
              </w:rPr>
              <w:t>（格式详见本文件</w:t>
            </w:r>
            <w:r>
              <w:rPr>
                <w:rFonts w:ascii="宋体" w:hAnsi="宋体" w:cs="宋体" w:hint="eastAsia"/>
                <w:b/>
                <w:bCs/>
                <w:iCs/>
                <w:szCs w:val="21"/>
              </w:rPr>
              <w:t>第六章</w:t>
            </w:r>
            <w:r>
              <w:rPr>
                <w:rFonts w:ascii="宋体" w:hAnsi="宋体" w:cs="宋体" w:hint="eastAsia"/>
                <w:b/>
                <w:szCs w:val="21"/>
              </w:rPr>
              <w:t>）</w:t>
            </w:r>
            <w:r>
              <w:rPr>
                <w:rFonts w:ascii="宋体" w:hAnsi="宋体" w:cs="宋体" w:hint="eastAsia"/>
                <w:szCs w:val="21"/>
              </w:rPr>
              <w:t>及本人身份证原件。</w:t>
            </w:r>
          </w:p>
        </w:tc>
      </w:tr>
      <w:tr w:rsidR="001F3D6B">
        <w:trPr>
          <w:cantSplit/>
          <w:trHeight w:val="557"/>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响应文件有效期</w:t>
            </w:r>
          </w:p>
        </w:tc>
        <w:tc>
          <w:tcPr>
            <w:tcW w:w="7788" w:type="dxa"/>
            <w:vAlign w:val="center"/>
          </w:tcPr>
          <w:p w:rsidR="001F3D6B" w:rsidRDefault="00512774">
            <w:pPr>
              <w:adjustRightInd w:val="0"/>
              <w:snapToGrid w:val="0"/>
              <w:spacing w:line="360" w:lineRule="auto"/>
              <w:jc w:val="left"/>
              <w:rPr>
                <w:rFonts w:ascii="宋体" w:hAnsi="宋体" w:cs="宋体"/>
                <w:szCs w:val="21"/>
              </w:rPr>
            </w:pPr>
            <w:r>
              <w:rPr>
                <w:rFonts w:ascii="宋体" w:hAnsi="宋体" w:cs="宋体" w:hint="eastAsia"/>
                <w:szCs w:val="21"/>
              </w:rPr>
              <w:t>180日历天，从谈判截止之日起算。</w:t>
            </w:r>
          </w:p>
        </w:tc>
      </w:tr>
      <w:tr w:rsidR="001F3D6B">
        <w:trPr>
          <w:cantSplit/>
          <w:trHeight w:val="607"/>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lastRenderedPageBreak/>
              <w:t>响应文件份数</w:t>
            </w:r>
          </w:p>
        </w:tc>
        <w:tc>
          <w:tcPr>
            <w:tcW w:w="7788" w:type="dxa"/>
            <w:vAlign w:val="center"/>
          </w:tcPr>
          <w:p w:rsidR="001F3D6B" w:rsidRDefault="00512774">
            <w:pPr>
              <w:adjustRightInd w:val="0"/>
              <w:snapToGrid w:val="0"/>
              <w:spacing w:line="360" w:lineRule="auto"/>
              <w:rPr>
                <w:rFonts w:ascii="宋体" w:hAnsi="宋体" w:cs="宋体"/>
                <w:szCs w:val="21"/>
                <w:u w:val="single"/>
              </w:rPr>
            </w:pPr>
            <w:r>
              <w:rPr>
                <w:rFonts w:ascii="宋体" w:hAnsi="宋体" w:cs="宋体" w:hint="eastAsia"/>
                <w:szCs w:val="21"/>
              </w:rPr>
              <w:t>响应文件纸质文件一式三份（其中正本一份，副本二份），电子文件（U盘或光盘）一份。</w:t>
            </w:r>
          </w:p>
        </w:tc>
      </w:tr>
      <w:tr w:rsidR="001F3D6B">
        <w:trPr>
          <w:cantSplit/>
          <w:trHeight w:val="596"/>
          <w:jc w:val="center"/>
        </w:trPr>
        <w:tc>
          <w:tcPr>
            <w:tcW w:w="1864" w:type="dxa"/>
            <w:vAlign w:val="center"/>
          </w:tcPr>
          <w:p w:rsidR="001F3D6B" w:rsidRDefault="00512774">
            <w:pPr>
              <w:adjustRightInd w:val="0"/>
              <w:snapToGrid w:val="0"/>
              <w:spacing w:line="360" w:lineRule="auto"/>
              <w:jc w:val="center"/>
              <w:rPr>
                <w:rFonts w:ascii="宋体" w:hAnsi="宋体" w:cs="宋体"/>
                <w:b/>
                <w:bCs/>
                <w:szCs w:val="21"/>
              </w:rPr>
            </w:pPr>
            <w:r>
              <w:rPr>
                <w:rFonts w:ascii="宋体" w:hAnsi="宋体" w:cs="宋体" w:hint="eastAsia"/>
                <w:b/>
                <w:bCs/>
                <w:szCs w:val="21"/>
              </w:rPr>
              <w:t>价格承包内容</w:t>
            </w:r>
          </w:p>
        </w:tc>
        <w:tc>
          <w:tcPr>
            <w:tcW w:w="7788" w:type="dxa"/>
            <w:vAlign w:val="center"/>
          </w:tcPr>
          <w:p w:rsidR="001F3D6B" w:rsidRDefault="00512774">
            <w:pPr>
              <w:adjustRightInd w:val="0"/>
              <w:snapToGrid w:val="0"/>
              <w:spacing w:line="360" w:lineRule="auto"/>
              <w:rPr>
                <w:rFonts w:ascii="宋体" w:hAnsi="宋体" w:cs="宋体"/>
                <w:bCs/>
                <w:szCs w:val="21"/>
              </w:rPr>
            </w:pPr>
            <w:r>
              <w:rPr>
                <w:rFonts w:ascii="宋体" w:hAnsi="宋体" w:cs="宋体" w:hint="eastAsia"/>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rsidR="001F3D6B">
        <w:trPr>
          <w:cantSplit/>
          <w:trHeight w:val="553"/>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项目支付方式</w:t>
            </w:r>
          </w:p>
        </w:tc>
        <w:tc>
          <w:tcPr>
            <w:tcW w:w="7788" w:type="dxa"/>
            <w:vAlign w:val="center"/>
          </w:tcPr>
          <w:p w:rsidR="001F3D6B" w:rsidRDefault="00512774">
            <w:pPr>
              <w:spacing w:line="360" w:lineRule="auto"/>
              <w:rPr>
                <w:rFonts w:ascii="宋体" w:hAnsi="宋体" w:cs="宋体"/>
                <w:szCs w:val="21"/>
              </w:rPr>
            </w:pPr>
            <w:r>
              <w:rPr>
                <w:rFonts w:ascii="宋体" w:hAnsi="宋体" w:cs="宋体" w:hint="eastAsia"/>
                <w:szCs w:val="21"/>
              </w:rPr>
              <w:t>1.本工程无预付款，在工程竣工验收合格移交竣工资料后，支付至实际竣工计量金额的70%，但支付金额不得超过签约合同价的70%；</w:t>
            </w:r>
          </w:p>
          <w:p w:rsidR="001F3D6B" w:rsidRDefault="00512774">
            <w:pPr>
              <w:pStyle w:val="affb"/>
              <w:adjustRightInd w:val="0"/>
              <w:snapToGrid w:val="0"/>
              <w:spacing w:after="0" w:line="360" w:lineRule="auto"/>
              <w:ind w:firstLineChars="0" w:firstLine="0"/>
              <w:rPr>
                <w:rFonts w:ascii="宋体" w:hAnsi="宋体" w:cs="宋体"/>
                <w:szCs w:val="21"/>
              </w:rPr>
            </w:pPr>
            <w:r>
              <w:rPr>
                <w:rFonts w:ascii="宋体" w:hAnsi="宋体" w:cs="宋体" w:hint="eastAsia"/>
                <w:szCs w:val="21"/>
              </w:rPr>
              <w:t>2.工程竣工结算经甲方审定后，支付至合同价格的97%（开具合同价格100%、合法有效的增值税专用发票原件），剩下的3%作为工程质量保证金，在已办理结算的前提下，保修期满后如无任何质量问题甲方一次性无息付清；</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3</w:t>
            </w:r>
            <w:r>
              <w:rPr>
                <w:rFonts w:ascii="宋体" w:hAnsi="宋体" w:cs="宋体"/>
                <w:szCs w:val="21"/>
              </w:rPr>
              <w:t>.</w:t>
            </w:r>
            <w:r w:rsidRPr="00D12305">
              <w:rPr>
                <w:rFonts w:ascii="宋体" w:hAnsi="宋体" w:cs="宋体" w:hint="eastAsia"/>
                <w:szCs w:val="21"/>
              </w:rPr>
              <w:t>本合同以人民币结算，并采用银行转账方式支付。</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4</w:t>
            </w:r>
            <w:r>
              <w:rPr>
                <w:rFonts w:ascii="宋体" w:hAnsi="宋体" w:cs="宋体"/>
                <w:szCs w:val="21"/>
              </w:rPr>
              <w:t>.</w:t>
            </w:r>
            <w:r w:rsidRPr="00D12305">
              <w:rPr>
                <w:rFonts w:ascii="宋体" w:hAnsi="宋体" w:cs="宋体" w:hint="eastAsia"/>
                <w:szCs w:val="21"/>
              </w:rPr>
              <w:t>所有支付均在收到乙方提供的以下资料后支付：</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（1）经甲方审批同意的支付申请和相关资料；</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（2）相应的税务发票原件；</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（3）本合同约定的其他结算资料。</w:t>
            </w:r>
          </w:p>
          <w:p w:rsidR="001F45FA" w:rsidRPr="00D12305" w:rsidRDefault="001F45FA" w:rsidP="001F45FA">
            <w:pPr>
              <w:pStyle w:val="affb"/>
              <w:adjustRightInd w:val="0"/>
              <w:snapToGrid w:val="0"/>
              <w:spacing w:after="0" w:line="360" w:lineRule="auto"/>
              <w:ind w:firstLineChars="0" w:firstLine="0"/>
              <w:rPr>
                <w:rFonts w:ascii="宋体" w:hAnsi="宋体" w:cs="宋体"/>
                <w:szCs w:val="21"/>
              </w:rPr>
            </w:pPr>
            <w:r w:rsidRPr="00D12305">
              <w:rPr>
                <w:rFonts w:ascii="宋体" w:hAnsi="宋体" w:cs="宋体" w:hint="eastAsia"/>
                <w:szCs w:val="21"/>
              </w:rPr>
              <w:t>乙方未按约定提供上述材料的，甲方有权不予支付本合同约定价款，且不构成违约。</w:t>
            </w:r>
          </w:p>
          <w:p w:rsidR="001F45FA" w:rsidRPr="001F45FA" w:rsidRDefault="001F45FA" w:rsidP="001F45FA">
            <w:pPr>
              <w:pStyle w:val="affb"/>
              <w:adjustRightInd w:val="0"/>
              <w:snapToGrid w:val="0"/>
              <w:spacing w:after="0" w:line="360" w:lineRule="auto"/>
              <w:ind w:firstLineChars="0" w:firstLine="0"/>
              <w:rPr>
                <w:rFonts w:ascii="宋体" w:hAnsi="宋体" w:cs="宋体"/>
                <w:bCs/>
                <w:color w:val="FF0000"/>
                <w:szCs w:val="21"/>
              </w:rPr>
            </w:pPr>
            <w:r w:rsidRPr="00D12305">
              <w:rPr>
                <w:rFonts w:ascii="宋体" w:hAnsi="宋体" w:cs="宋体" w:hint="eastAsia"/>
                <w:szCs w:val="21"/>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tc>
      </w:tr>
      <w:tr w:rsidR="001F3D6B">
        <w:trPr>
          <w:cantSplit/>
          <w:trHeight w:val="10"/>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信息发布</w:t>
            </w:r>
          </w:p>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指定媒体</w:t>
            </w:r>
          </w:p>
        </w:tc>
        <w:tc>
          <w:tcPr>
            <w:tcW w:w="7788" w:type="dxa"/>
            <w:vAlign w:val="center"/>
          </w:tcPr>
          <w:p w:rsidR="001F3D6B" w:rsidRDefault="00512774">
            <w:pPr>
              <w:adjustRightInd w:val="0"/>
              <w:snapToGrid w:val="0"/>
              <w:spacing w:line="360" w:lineRule="auto"/>
              <w:rPr>
                <w:rFonts w:ascii="宋体" w:hAnsi="宋体" w:cs="宋体"/>
                <w:szCs w:val="21"/>
              </w:rPr>
            </w:pPr>
            <w:r>
              <w:rPr>
                <w:rFonts w:ascii="宋体" w:hAnsi="宋体" w:cs="宋体" w:hint="eastAsia"/>
                <w:szCs w:val="21"/>
              </w:rPr>
              <w:t>长沙市轨道交通集团有限公司</w:t>
            </w:r>
            <w:hyperlink r:id="rId10" w:history="1">
              <w:r>
                <w:rPr>
                  <w:rStyle w:val="afff2"/>
                  <w:rFonts w:ascii="宋体" w:hAnsi="宋体" w:cs="宋体" w:hint="eastAsia"/>
                  <w:color w:val="auto"/>
                  <w:szCs w:val="21"/>
                  <w:u w:val="none"/>
                </w:rPr>
                <w:t>http://www.hncsmtr.com/</w:t>
              </w:r>
            </w:hyperlink>
          </w:p>
        </w:tc>
      </w:tr>
      <w:tr w:rsidR="001F3D6B">
        <w:trPr>
          <w:cantSplit/>
          <w:trHeight w:val="10"/>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采购代理服务费</w:t>
            </w:r>
          </w:p>
        </w:tc>
        <w:tc>
          <w:tcPr>
            <w:tcW w:w="7788" w:type="dxa"/>
            <w:vAlign w:val="center"/>
          </w:tcPr>
          <w:p w:rsidR="001F3D6B" w:rsidRDefault="00512774">
            <w:pPr>
              <w:adjustRightInd w:val="0"/>
              <w:snapToGrid w:val="0"/>
              <w:spacing w:line="360" w:lineRule="auto"/>
              <w:rPr>
                <w:rFonts w:ascii="宋体" w:hAnsi="宋体" w:cs="宋体"/>
                <w:szCs w:val="21"/>
              </w:rPr>
            </w:pPr>
            <w:r>
              <w:rPr>
                <w:rFonts w:ascii="宋体" w:hAnsi="宋体" w:cs="宋体" w:hint="eastAsia"/>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rsidR="001F3D6B">
        <w:trPr>
          <w:cantSplit/>
          <w:trHeight w:val="10"/>
          <w:jc w:val="center"/>
        </w:trPr>
        <w:tc>
          <w:tcPr>
            <w:tcW w:w="1864" w:type="dxa"/>
            <w:vAlign w:val="center"/>
          </w:tcPr>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其他规定</w:t>
            </w:r>
          </w:p>
        </w:tc>
        <w:tc>
          <w:tcPr>
            <w:tcW w:w="7788" w:type="dxa"/>
            <w:vAlign w:val="center"/>
          </w:tcPr>
          <w:p w:rsidR="001F3D6B" w:rsidRDefault="00512774">
            <w:pPr>
              <w:adjustRightInd w:val="0"/>
              <w:snapToGrid w:val="0"/>
              <w:spacing w:line="360" w:lineRule="auto"/>
              <w:rPr>
                <w:rFonts w:ascii="宋体" w:hAnsi="宋体" w:cs="宋体"/>
              </w:rPr>
            </w:pPr>
            <w:r>
              <w:rPr>
                <w:rFonts w:ascii="宋体" w:hAnsi="宋体" w:cs="宋体" w:hint="eastAsia"/>
                <w:szCs w:val="21"/>
              </w:rPr>
              <w:t>（如有）</w:t>
            </w:r>
          </w:p>
        </w:tc>
      </w:tr>
    </w:tbl>
    <w:p w:rsidR="001F3D6B" w:rsidRDefault="001F3D6B">
      <w:pPr>
        <w:jc w:val="center"/>
        <w:rPr>
          <w:rFonts w:ascii="宋体" w:hAnsi="宋体" w:cs="宋体"/>
          <w:sz w:val="30"/>
          <w:szCs w:val="30"/>
        </w:rPr>
      </w:pPr>
      <w:bookmarkStart w:id="20" w:name="_Toc14891067"/>
    </w:p>
    <w:p w:rsidR="001F3D6B" w:rsidRDefault="001F3D6B">
      <w:pPr>
        <w:widowControl/>
        <w:jc w:val="left"/>
        <w:rPr>
          <w:rFonts w:ascii="宋体" w:hAnsi="宋体" w:cs="宋体"/>
        </w:rPr>
        <w:sectPr w:rsidR="001F3D6B">
          <w:footerReference w:type="default" r:id="rId11"/>
          <w:pgSz w:w="11906" w:h="16838"/>
          <w:pgMar w:top="1191" w:right="1417" w:bottom="1191" w:left="1191" w:header="851" w:footer="851" w:gutter="0"/>
          <w:pgNumType w:start="1"/>
          <w:cols w:space="720"/>
          <w:docGrid w:linePitch="312"/>
        </w:sectPr>
      </w:pPr>
    </w:p>
    <w:p w:rsidR="001F3D6B" w:rsidRDefault="001F3D6B">
      <w:pPr>
        <w:pStyle w:val="a8"/>
        <w:rPr>
          <w:rFonts w:ascii="宋体" w:hAnsi="宋体" w:cs="宋体"/>
        </w:rPr>
      </w:pPr>
    </w:p>
    <w:p w:rsidR="001F3D6B" w:rsidRDefault="00512774">
      <w:pPr>
        <w:pStyle w:val="2"/>
        <w:keepNext w:val="0"/>
        <w:keepLines w:val="0"/>
        <w:jc w:val="center"/>
        <w:rPr>
          <w:rFonts w:ascii="宋体" w:hAnsi="宋体" w:cs="宋体"/>
          <w:sz w:val="32"/>
        </w:rPr>
      </w:pPr>
      <w:bookmarkStart w:id="21" w:name="_Toc26157"/>
      <w:bookmarkStart w:id="22" w:name="_Toc30640"/>
      <w:bookmarkStart w:id="23" w:name="_Toc11980"/>
      <w:bookmarkStart w:id="24" w:name="_Toc16939"/>
      <w:r>
        <w:rPr>
          <w:rFonts w:ascii="宋体" w:hAnsi="宋体" w:cs="宋体" w:hint="eastAsia"/>
          <w:sz w:val="32"/>
        </w:rPr>
        <w:t>谈判须知正文</w:t>
      </w:r>
      <w:bookmarkEnd w:id="20"/>
      <w:bookmarkEnd w:id="21"/>
      <w:bookmarkEnd w:id="22"/>
      <w:bookmarkEnd w:id="23"/>
      <w:bookmarkEnd w:id="24"/>
    </w:p>
    <w:p w:rsidR="001F3D6B" w:rsidRDefault="00512774">
      <w:pPr>
        <w:pStyle w:val="2"/>
        <w:keepNext w:val="0"/>
        <w:keepLines w:val="0"/>
        <w:rPr>
          <w:rFonts w:ascii="宋体" w:hAnsi="宋体" w:cs="宋体"/>
          <w:sz w:val="21"/>
          <w:szCs w:val="21"/>
        </w:rPr>
      </w:pPr>
      <w:bookmarkStart w:id="25" w:name="_Toc14891068"/>
      <w:bookmarkStart w:id="26" w:name="_Toc25658"/>
      <w:r>
        <w:rPr>
          <w:rFonts w:ascii="宋体" w:hAnsi="宋体" w:cs="宋体" w:hint="eastAsia"/>
          <w:sz w:val="21"/>
          <w:szCs w:val="21"/>
        </w:rPr>
        <w:t>一、说明</w:t>
      </w:r>
      <w:bookmarkEnd w:id="25"/>
      <w:bookmarkEnd w:id="26"/>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w:t>
      </w:r>
      <w:r>
        <w:rPr>
          <w:rFonts w:ascii="宋体" w:hAnsi="宋体" w:cs="宋体" w:hint="eastAsia"/>
          <w:b/>
          <w:szCs w:val="21"/>
        </w:rPr>
        <w:t>本《自主竞争性谈判文件》（以下简称“谈判文件”）仅适用于谈判须知前附表(以下简称前附表)中所叙述的采购项目。</w:t>
      </w:r>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2.本谈判文件的解释权属于长沙市轨道交通运营有限公司。</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3.定义</w:t>
      </w:r>
    </w:p>
    <w:p w:rsidR="001F3D6B" w:rsidRDefault="00512774">
      <w:pPr>
        <w:adjustRightInd w:val="0"/>
        <w:snapToGrid w:val="0"/>
        <w:spacing w:line="360" w:lineRule="auto"/>
        <w:ind w:firstLineChars="200" w:firstLine="420"/>
        <w:rPr>
          <w:rFonts w:ascii="宋体" w:hAnsi="宋体" w:cs="宋体"/>
          <w:b/>
          <w:szCs w:val="21"/>
        </w:rPr>
      </w:pPr>
      <w:r>
        <w:rPr>
          <w:rFonts w:ascii="宋体" w:hAnsi="宋体" w:cs="宋体" w:hint="eastAsia"/>
          <w:szCs w:val="21"/>
        </w:rPr>
        <w:t>3.1“采购单位”是指依法进行采购的法人组织。本项目的采购单位名称见</w:t>
      </w:r>
      <w:r>
        <w:rPr>
          <w:rFonts w:ascii="宋体" w:hAnsi="宋体" w:cs="宋体" w:hint="eastAsia"/>
          <w:b/>
          <w:szCs w:val="21"/>
        </w:rPr>
        <w:t>前附表</w:t>
      </w:r>
      <w:r>
        <w:rPr>
          <w:rFonts w:ascii="宋体" w:hAnsi="宋体" w:cs="宋体" w:hint="eastAsia"/>
          <w:szCs w:val="21"/>
        </w:rPr>
        <w:t>。</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3.2“谈判单位”是指响应本谈判文件要求、参加谈判的法人组织。</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3.3“采购代理机构”是指接受采购人委托，代理采购项目的机构。本采购项目的采购代理机构名称见</w:t>
      </w:r>
      <w:r>
        <w:rPr>
          <w:rFonts w:ascii="宋体" w:hAnsi="宋体" w:cs="宋体" w:hint="eastAsia"/>
          <w:b/>
          <w:bCs/>
          <w:szCs w:val="21"/>
        </w:rPr>
        <w:t>前附表</w:t>
      </w:r>
      <w:r>
        <w:rPr>
          <w:rFonts w:ascii="宋体" w:hAnsi="宋体" w:cs="宋体" w:hint="eastAsia"/>
          <w:szCs w:val="21"/>
        </w:rPr>
        <w:t>。</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3.4“谈判</w:t>
      </w:r>
      <w:r>
        <w:rPr>
          <w:rFonts w:ascii="宋体" w:hAnsi="宋体" w:cs="宋体" w:hint="eastAsia"/>
          <w:b/>
          <w:bCs/>
          <w:szCs w:val="21"/>
        </w:rPr>
        <w:t>评审</w:t>
      </w:r>
      <w:r>
        <w:rPr>
          <w:rFonts w:ascii="宋体" w:hAnsi="宋体" w:cs="宋体" w:hint="eastAsia"/>
          <w:szCs w:val="21"/>
        </w:rPr>
        <w:t>小组”是指采购单位按其规定组建，依法依规履行其职责和义务的机构。</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4.谈判单位资格要求</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4.1参与谈判的单位应当符合</w:t>
      </w:r>
      <w:r>
        <w:rPr>
          <w:rFonts w:ascii="宋体" w:hAnsi="宋体" w:cs="宋体" w:hint="eastAsia"/>
          <w:b/>
          <w:szCs w:val="21"/>
        </w:rPr>
        <w:t>前附表</w:t>
      </w:r>
      <w:r>
        <w:rPr>
          <w:rFonts w:ascii="宋体" w:hAnsi="宋体" w:cs="宋体" w:hint="eastAsia"/>
          <w:szCs w:val="21"/>
        </w:rPr>
        <w:t>中规定的资格要求；</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4.2参与谈判的单位存在下列情形之一的，其</w:t>
      </w:r>
      <w:r>
        <w:rPr>
          <w:rFonts w:ascii="宋体" w:hAnsi="宋体" w:cs="宋体" w:hint="eastAsia"/>
          <w:bCs/>
          <w:szCs w:val="21"/>
        </w:rPr>
        <w:t>谈判</w:t>
      </w:r>
      <w:r>
        <w:rPr>
          <w:rFonts w:ascii="宋体" w:hAnsi="宋体" w:cs="宋体" w:hint="eastAsia"/>
          <w:szCs w:val="21"/>
        </w:rPr>
        <w:t>将被</w:t>
      </w:r>
      <w:r>
        <w:rPr>
          <w:rFonts w:ascii="宋体" w:hAnsi="宋体" w:cs="宋体" w:hint="eastAsia"/>
          <w:b/>
          <w:bCs/>
          <w:szCs w:val="21"/>
        </w:rPr>
        <w:t>否决</w:t>
      </w:r>
      <w:r>
        <w:rPr>
          <w:rFonts w:ascii="宋体" w:hAnsi="宋体" w:cs="宋体" w:hint="eastAsia"/>
          <w:szCs w:val="21"/>
        </w:rPr>
        <w:t>：</w:t>
      </w:r>
    </w:p>
    <w:p w:rsidR="001F3D6B" w:rsidRDefault="00512774">
      <w:pPr>
        <w:pStyle w:val="38"/>
        <w:ind w:firstLineChars="200" w:firstLine="420"/>
        <w:jc w:val="both"/>
        <w:rPr>
          <w:rFonts w:hAnsi="宋体" w:cs="宋体"/>
          <w:sz w:val="21"/>
          <w:szCs w:val="21"/>
        </w:rPr>
      </w:pPr>
      <w:r>
        <w:rPr>
          <w:rFonts w:hAnsi="宋体" w:cs="宋体" w:hint="eastAsia"/>
          <w:sz w:val="21"/>
          <w:szCs w:val="21"/>
        </w:rPr>
        <w:t>（1）与采购单位（或本项目采购代理机构）存在利害关系且可能影响采购公正性；</w:t>
      </w:r>
    </w:p>
    <w:p w:rsidR="001F3D6B" w:rsidRDefault="00512774">
      <w:pPr>
        <w:pStyle w:val="38"/>
        <w:ind w:firstLineChars="200" w:firstLine="420"/>
        <w:jc w:val="both"/>
        <w:rPr>
          <w:rFonts w:hAnsi="宋体" w:cs="宋体"/>
          <w:sz w:val="21"/>
          <w:szCs w:val="21"/>
        </w:rPr>
      </w:pPr>
      <w:r>
        <w:rPr>
          <w:rFonts w:hAnsi="宋体" w:cs="宋体" w:hint="eastAsia"/>
          <w:sz w:val="21"/>
          <w:szCs w:val="21"/>
        </w:rPr>
        <w:t>（2）谈判单位法定代表人或负责人与其他谈判单位法定代表人或负责人为同一人；</w:t>
      </w:r>
    </w:p>
    <w:p w:rsidR="001F3D6B" w:rsidRDefault="00512774">
      <w:pPr>
        <w:pStyle w:val="38"/>
        <w:ind w:firstLineChars="200" w:firstLine="420"/>
        <w:jc w:val="both"/>
        <w:rPr>
          <w:rFonts w:hAnsi="宋体" w:cs="宋体"/>
          <w:sz w:val="21"/>
          <w:szCs w:val="21"/>
        </w:rPr>
      </w:pPr>
      <w:r>
        <w:rPr>
          <w:rFonts w:hAnsi="宋体" w:cs="宋体" w:hint="eastAsia"/>
          <w:sz w:val="21"/>
          <w:szCs w:val="21"/>
        </w:rPr>
        <w:t>（3）与本采购项目的其他谈判单位存在控股、管理关系；</w:t>
      </w:r>
    </w:p>
    <w:p w:rsidR="001F3D6B" w:rsidRDefault="00512774">
      <w:pPr>
        <w:pStyle w:val="38"/>
        <w:ind w:firstLineChars="200" w:firstLine="420"/>
        <w:jc w:val="both"/>
        <w:rPr>
          <w:rFonts w:hAnsi="宋体" w:cs="宋体"/>
          <w:sz w:val="21"/>
          <w:szCs w:val="21"/>
        </w:rPr>
      </w:pPr>
      <w:r>
        <w:rPr>
          <w:rFonts w:hAnsi="宋体" w:cs="宋体" w:hint="eastAsia"/>
          <w:sz w:val="21"/>
          <w:szCs w:val="21"/>
        </w:rPr>
        <w:t>（4）被责令停产停业、暂扣或者吊销许可证、暂扣或者吊销执照；</w:t>
      </w:r>
    </w:p>
    <w:p w:rsidR="001F3D6B" w:rsidRDefault="00512774">
      <w:pPr>
        <w:pStyle w:val="38"/>
        <w:ind w:firstLineChars="200" w:firstLine="420"/>
        <w:jc w:val="both"/>
        <w:rPr>
          <w:rFonts w:hAnsi="宋体" w:cs="宋体"/>
          <w:sz w:val="21"/>
          <w:szCs w:val="21"/>
        </w:rPr>
      </w:pPr>
      <w:r>
        <w:rPr>
          <w:rFonts w:hAnsi="宋体" w:cs="宋体" w:hint="eastAsia"/>
          <w:sz w:val="21"/>
          <w:szCs w:val="21"/>
        </w:rPr>
        <w:t>（5）进入破产、清算、注销程序，或存在其他可能丧失履约能力的情形；</w:t>
      </w:r>
    </w:p>
    <w:p w:rsidR="001F3D6B" w:rsidRDefault="00512774">
      <w:pPr>
        <w:pStyle w:val="38"/>
        <w:ind w:firstLineChars="200" w:firstLine="420"/>
        <w:jc w:val="both"/>
        <w:rPr>
          <w:rFonts w:hAnsi="宋体" w:cs="宋体"/>
          <w:sz w:val="21"/>
          <w:szCs w:val="21"/>
        </w:rPr>
      </w:pPr>
      <w:r>
        <w:rPr>
          <w:rFonts w:hAnsi="宋体" w:cs="宋体" w:hint="eastAsia"/>
          <w:sz w:val="21"/>
          <w:szCs w:val="21"/>
        </w:rPr>
        <w:t>（6）在国家企业信用信息公示系统中显示已被列入严重违法失信企业名单；</w:t>
      </w:r>
    </w:p>
    <w:p w:rsidR="001F3D6B" w:rsidRDefault="00512774">
      <w:pPr>
        <w:adjustRightInd w:val="0"/>
        <w:snapToGrid w:val="0"/>
        <w:spacing w:line="360" w:lineRule="auto"/>
        <w:ind w:firstLineChars="200" w:firstLine="420"/>
        <w:rPr>
          <w:rFonts w:ascii="宋体" w:hAnsi="宋体" w:cs="宋体"/>
          <w:strike/>
          <w:szCs w:val="21"/>
        </w:rPr>
      </w:pPr>
      <w:r>
        <w:rPr>
          <w:rFonts w:ascii="宋体" w:hAnsi="宋体" w:cs="宋体" w:hint="eastAsia"/>
          <w:szCs w:val="21"/>
        </w:rPr>
        <w:t>（7）在“信用中国”网站（www.creditchina.gov.cn）或“信用湖南”网站（www.credithunan.gov.cn）中显示已被列入失信被执行人名单。</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5.参与谈判的费用</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5.1无论谈判的结果如何，谈判单位应自行承担所有与本次竞争性谈判活动有关的全部费用。</w:t>
      </w:r>
    </w:p>
    <w:p w:rsidR="001F3D6B" w:rsidRDefault="00512774">
      <w:pPr>
        <w:tabs>
          <w:tab w:val="left" w:pos="420"/>
          <w:tab w:val="left" w:pos="7560"/>
          <w:tab w:val="left" w:pos="7740"/>
          <w:tab w:val="left" w:pos="7920"/>
        </w:tabs>
        <w:adjustRightInd w:val="0"/>
        <w:snapToGrid w:val="0"/>
        <w:spacing w:line="360" w:lineRule="auto"/>
        <w:ind w:firstLineChars="200" w:firstLine="420"/>
        <w:rPr>
          <w:rFonts w:ascii="宋体" w:hAnsi="宋体" w:cs="宋体"/>
          <w:szCs w:val="21"/>
        </w:rPr>
      </w:pPr>
      <w:r>
        <w:rPr>
          <w:rFonts w:ascii="宋体" w:hAnsi="宋体" w:cs="宋体" w:hint="eastAsia"/>
          <w:szCs w:val="21"/>
        </w:rPr>
        <w:t>5.2采购代理服务费由中选单位全额承担。本项目采购代理服务费以中选价为基数，按谈判须知</w:t>
      </w:r>
      <w:r>
        <w:rPr>
          <w:rFonts w:ascii="宋体" w:hAnsi="宋体" w:cs="宋体" w:hint="eastAsia"/>
          <w:b/>
          <w:bCs/>
          <w:szCs w:val="21"/>
        </w:rPr>
        <w:t>《采购代理服务费收费标准》（详见本须知附件）</w:t>
      </w:r>
      <w:r>
        <w:rPr>
          <w:rFonts w:ascii="宋体" w:hAnsi="宋体" w:cs="宋体" w:hint="eastAsia"/>
          <w:szCs w:val="21"/>
        </w:rPr>
        <w:t>向中选单位收取。</w:t>
      </w:r>
    </w:p>
    <w:p w:rsidR="001F3D6B" w:rsidRDefault="00512774">
      <w:pPr>
        <w:pStyle w:val="afa"/>
        <w:adjustRightInd w:val="0"/>
        <w:snapToGrid w:val="0"/>
        <w:spacing w:line="360" w:lineRule="auto"/>
        <w:ind w:firstLineChars="200" w:firstLine="422"/>
        <w:rPr>
          <w:rFonts w:hAnsi="宋体" w:cs="宋体"/>
          <w:b/>
          <w:bCs/>
        </w:rPr>
      </w:pPr>
      <w:r>
        <w:rPr>
          <w:rFonts w:hAnsi="宋体" w:cs="宋体" w:hint="eastAsia"/>
          <w:b/>
        </w:rPr>
        <w:t>6．</w:t>
      </w:r>
      <w:r>
        <w:rPr>
          <w:rFonts w:hAnsi="宋体" w:cs="宋体" w:hint="eastAsia"/>
          <w:b/>
          <w:bCs/>
        </w:rPr>
        <w:t>谈判单位代表</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6.1谈判单位代表为谈判单位法定代表人的：应提供法定代表人身份证明书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1F3D6B" w:rsidRDefault="00512774">
      <w:pPr>
        <w:pStyle w:val="afa"/>
        <w:adjustRightInd w:val="0"/>
        <w:snapToGrid w:val="0"/>
        <w:spacing w:line="360" w:lineRule="auto"/>
        <w:ind w:firstLineChars="200" w:firstLine="420"/>
        <w:rPr>
          <w:rFonts w:hAnsi="宋体" w:cs="宋体"/>
          <w:b/>
          <w:strike/>
        </w:rPr>
      </w:pPr>
      <w:r>
        <w:rPr>
          <w:rFonts w:hAnsi="宋体" w:cs="宋体" w:hint="eastAsia"/>
        </w:rPr>
        <w:t>6.2谈判单位代表不是谈判单位法定代表人的：应提供授权委托书</w:t>
      </w:r>
      <w:r>
        <w:rPr>
          <w:rFonts w:hAnsi="宋体" w:cs="宋体" w:hint="eastAsia"/>
          <w:b/>
          <w:bCs/>
        </w:rPr>
        <w:t>（见</w:t>
      </w:r>
      <w:r>
        <w:rPr>
          <w:rFonts w:hAnsi="宋体" w:cs="宋体" w:hint="eastAsia"/>
          <w:b/>
          <w:bCs/>
          <w:iCs/>
        </w:rPr>
        <w:t>第七章</w:t>
      </w:r>
      <w:r>
        <w:rPr>
          <w:rFonts w:hAnsi="宋体" w:cs="宋体" w:hint="eastAsia"/>
          <w:b/>
          <w:bCs/>
        </w:rPr>
        <w:t>响应文件格式）</w:t>
      </w:r>
      <w:r>
        <w:rPr>
          <w:rFonts w:hAnsi="宋体" w:cs="宋体" w:hint="eastAsia"/>
        </w:rPr>
        <w:t>原件及本人身份证原件。</w:t>
      </w:r>
    </w:p>
    <w:p w:rsidR="001F3D6B" w:rsidRDefault="00512774">
      <w:pPr>
        <w:pStyle w:val="2"/>
        <w:keepNext w:val="0"/>
        <w:keepLines w:val="0"/>
        <w:rPr>
          <w:rFonts w:ascii="宋体" w:hAnsi="宋体" w:cs="宋体"/>
          <w:sz w:val="21"/>
          <w:szCs w:val="21"/>
        </w:rPr>
      </w:pPr>
      <w:bookmarkStart w:id="27" w:name="_Toc14891069"/>
      <w:bookmarkStart w:id="28" w:name="_Toc10190"/>
      <w:r>
        <w:rPr>
          <w:rFonts w:ascii="宋体" w:hAnsi="宋体" w:cs="宋体" w:hint="eastAsia"/>
          <w:sz w:val="21"/>
          <w:szCs w:val="21"/>
        </w:rPr>
        <w:t>二、谈判文件</w:t>
      </w:r>
      <w:bookmarkEnd w:id="27"/>
      <w:bookmarkEnd w:id="28"/>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7．谈判文件的组成</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7.1谈判文件由下列文件组成：</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lastRenderedPageBreak/>
        <w:t>第一章 谈判邀请公告</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第二章 谈判须知</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第三章 评审办法及标准</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第四章 用户需求书</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第五章 最高限价</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第六章 合同格式条款</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第七章 响应文件组成</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7.2</w:t>
      </w:r>
      <w:r>
        <w:rPr>
          <w:rFonts w:hAnsi="宋体" w:cs="宋体" w:hint="eastAsia"/>
          <w:kern w:val="0"/>
        </w:rPr>
        <w:t>响应文件递交截止时间前对谈判文件澄清或者修改内容，均为谈判文件的组成部分。</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7.3谈判单位应仔细阅读</w:t>
      </w:r>
      <w:r>
        <w:rPr>
          <w:rFonts w:ascii="宋体" w:hAnsi="宋体" w:cs="宋体" w:hint="eastAsia"/>
          <w:bCs/>
          <w:szCs w:val="21"/>
        </w:rPr>
        <w:t>谈判</w:t>
      </w:r>
      <w:r>
        <w:rPr>
          <w:rFonts w:ascii="宋体" w:hAnsi="宋体" w:cs="宋体" w:hint="eastAsia"/>
          <w:szCs w:val="21"/>
        </w:rPr>
        <w:t>文件的全部内容，按照</w:t>
      </w:r>
      <w:r>
        <w:rPr>
          <w:rFonts w:ascii="宋体" w:hAnsi="宋体" w:cs="宋体" w:hint="eastAsia"/>
          <w:bCs/>
          <w:szCs w:val="21"/>
        </w:rPr>
        <w:t>谈判</w:t>
      </w:r>
      <w:r>
        <w:rPr>
          <w:rFonts w:ascii="宋体" w:hAnsi="宋体" w:cs="宋体" w:hint="eastAsia"/>
          <w:szCs w:val="21"/>
        </w:rPr>
        <w:t>文件要求编制响应文件。任何对</w:t>
      </w:r>
      <w:r>
        <w:rPr>
          <w:rFonts w:ascii="宋体" w:hAnsi="宋体" w:cs="宋体" w:hint="eastAsia"/>
          <w:bCs/>
          <w:szCs w:val="21"/>
        </w:rPr>
        <w:t>谈判</w:t>
      </w:r>
      <w:r>
        <w:rPr>
          <w:rFonts w:ascii="宋体" w:hAnsi="宋体" w:cs="宋体" w:hint="eastAsia"/>
          <w:szCs w:val="21"/>
        </w:rPr>
        <w:t>文件的忽略或误解不能作为响应文件存在缺陷或瑕疵的理由，其风险由谈判单位承担。</w:t>
      </w:r>
    </w:p>
    <w:p w:rsidR="001F3D6B" w:rsidRDefault="00512774">
      <w:pPr>
        <w:adjustRightInd w:val="0"/>
        <w:snapToGrid w:val="0"/>
        <w:spacing w:line="360" w:lineRule="auto"/>
        <w:ind w:firstLineChars="200" w:firstLine="422"/>
        <w:rPr>
          <w:rFonts w:ascii="宋体" w:hAnsi="宋体" w:cs="宋体"/>
          <w:b/>
          <w:kern w:val="0"/>
          <w:szCs w:val="21"/>
        </w:rPr>
      </w:pPr>
      <w:r>
        <w:rPr>
          <w:rFonts w:ascii="宋体" w:hAnsi="宋体" w:cs="宋体" w:hint="eastAsia"/>
          <w:b/>
          <w:bCs/>
          <w:szCs w:val="21"/>
        </w:rPr>
        <w:t>8.</w:t>
      </w:r>
      <w:r>
        <w:rPr>
          <w:rFonts w:ascii="宋体" w:hAnsi="宋体" w:cs="宋体" w:hint="eastAsia"/>
          <w:b/>
          <w:kern w:val="0"/>
          <w:szCs w:val="21"/>
        </w:rPr>
        <w:t>谈判文件的澄清及答疑</w:t>
      </w:r>
    </w:p>
    <w:p w:rsidR="001F3D6B" w:rsidRDefault="00512774">
      <w:pPr>
        <w:spacing w:line="360" w:lineRule="auto"/>
        <w:ind w:firstLineChars="200" w:firstLine="420"/>
        <w:rPr>
          <w:rFonts w:ascii="宋体" w:hAnsi="宋体" w:cs="宋体"/>
          <w:iCs/>
          <w:szCs w:val="21"/>
        </w:rPr>
      </w:pPr>
      <w:r>
        <w:rPr>
          <w:rFonts w:ascii="宋体" w:hAnsi="宋体" w:cs="宋体" w:hint="eastAsia"/>
          <w:iCs/>
          <w:szCs w:val="21"/>
        </w:rPr>
        <w:t>8.1.谈判单位应仔细阅读和检查谈判文件的全部内容，如有疑问，</w:t>
      </w:r>
      <w:r>
        <w:rPr>
          <w:rFonts w:ascii="宋体" w:hAnsi="宋体" w:cs="宋体" w:hint="eastAsia"/>
          <w:szCs w:val="21"/>
        </w:rPr>
        <w:t>应按</w:t>
      </w:r>
      <w:r>
        <w:rPr>
          <w:rFonts w:ascii="宋体" w:hAnsi="宋体" w:cs="宋体" w:hint="eastAsia"/>
          <w:b/>
          <w:bCs/>
          <w:szCs w:val="21"/>
        </w:rPr>
        <w:t>前附表</w:t>
      </w:r>
      <w:r>
        <w:rPr>
          <w:rFonts w:ascii="宋体" w:hAnsi="宋体" w:cs="宋体" w:hint="eastAsia"/>
          <w:szCs w:val="21"/>
        </w:rPr>
        <w:t>规定的时间、方式及地点</w:t>
      </w:r>
      <w:r>
        <w:rPr>
          <w:rFonts w:ascii="宋体" w:hAnsi="宋体" w:cs="宋体" w:hint="eastAsia"/>
          <w:iCs/>
          <w:szCs w:val="21"/>
        </w:rPr>
        <w:t>向采购代理机构提出，</w:t>
      </w:r>
      <w:r>
        <w:rPr>
          <w:rFonts w:ascii="宋体" w:hAnsi="宋体" w:cs="宋体" w:hint="eastAsia"/>
          <w:szCs w:val="21"/>
        </w:rPr>
        <w:t>否则，由此引起的损失由谈判单位自己承担。</w:t>
      </w:r>
    </w:p>
    <w:p w:rsidR="001F3D6B" w:rsidRDefault="00512774">
      <w:pPr>
        <w:spacing w:line="360" w:lineRule="auto"/>
        <w:ind w:firstLineChars="200" w:firstLine="420"/>
        <w:rPr>
          <w:rFonts w:ascii="宋体" w:hAnsi="宋体" w:cs="宋体"/>
          <w:iCs/>
          <w:szCs w:val="21"/>
        </w:rPr>
      </w:pPr>
      <w:r>
        <w:rPr>
          <w:rFonts w:ascii="宋体" w:hAnsi="宋体" w:cs="宋体" w:hint="eastAsia"/>
          <w:iCs/>
          <w:szCs w:val="21"/>
        </w:rPr>
        <w:t>8.2.在谈判截止时间前，采购单位或采购代理机构可主动地或在解答谈判单位提出的问题时对谈判文件进行澄清或修改。</w:t>
      </w:r>
    </w:p>
    <w:p w:rsidR="001F3D6B" w:rsidRDefault="0051277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8.3</w:t>
      </w:r>
      <w:r>
        <w:rPr>
          <w:rFonts w:ascii="宋体" w:hAnsi="宋体" w:cs="宋体" w:hint="eastAsia"/>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采购代理机构不负任何责任。</w:t>
      </w:r>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9.</w:t>
      </w:r>
      <w:r>
        <w:rPr>
          <w:rFonts w:ascii="宋体" w:hAnsi="宋体" w:cs="宋体" w:hint="eastAsia"/>
          <w:b/>
          <w:kern w:val="0"/>
          <w:szCs w:val="21"/>
        </w:rPr>
        <w:t>响应文件递交截止时间、谈判会议时间及地点</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9.1</w:t>
      </w:r>
      <w:r>
        <w:rPr>
          <w:rFonts w:hAnsi="宋体" w:cs="宋体" w:hint="eastAsia"/>
          <w:kern w:val="0"/>
        </w:rPr>
        <w:t>谈判单位递交响应文件截止时间、谈判会议</w:t>
      </w:r>
      <w:r>
        <w:rPr>
          <w:rFonts w:hAnsi="宋体" w:cs="宋体" w:hint="eastAsia"/>
        </w:rPr>
        <w:t>时间及地点见</w:t>
      </w:r>
      <w:r>
        <w:rPr>
          <w:rFonts w:hAnsi="宋体" w:cs="宋体" w:hint="eastAsia"/>
          <w:b/>
        </w:rPr>
        <w:t>前附表</w:t>
      </w:r>
      <w:r>
        <w:rPr>
          <w:rFonts w:hAnsi="宋体" w:cs="宋体" w:hint="eastAsia"/>
        </w:rPr>
        <w:t>。</w:t>
      </w:r>
    </w:p>
    <w:p w:rsidR="001F3D6B" w:rsidRDefault="00512774">
      <w:pPr>
        <w:pStyle w:val="2"/>
        <w:keepNext w:val="0"/>
        <w:keepLines w:val="0"/>
        <w:rPr>
          <w:rFonts w:ascii="宋体" w:hAnsi="宋体" w:cs="宋体"/>
          <w:sz w:val="21"/>
          <w:szCs w:val="21"/>
        </w:rPr>
      </w:pPr>
      <w:bookmarkStart w:id="29" w:name="_Toc15974"/>
      <w:bookmarkStart w:id="30" w:name="_Toc14891070"/>
      <w:r>
        <w:rPr>
          <w:rFonts w:ascii="宋体" w:hAnsi="宋体" w:cs="宋体" w:hint="eastAsia"/>
          <w:sz w:val="21"/>
          <w:szCs w:val="21"/>
        </w:rPr>
        <w:t>三、响应文件</w:t>
      </w:r>
      <w:bookmarkEnd w:id="29"/>
      <w:bookmarkEnd w:id="30"/>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10.一般要求</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10.1谈判单位应仔细阅读谈判文件的所有内容，按谈判文件的要求编制响应文件，</w:t>
      </w:r>
      <w:r>
        <w:rPr>
          <w:rFonts w:ascii="宋体" w:hAnsi="宋体" w:cs="宋体" w:hint="eastAsia"/>
          <w:b/>
          <w:szCs w:val="21"/>
        </w:rPr>
        <w:t>严禁复制、粘贴，</w:t>
      </w:r>
      <w:r>
        <w:rPr>
          <w:rFonts w:ascii="宋体" w:hAnsi="宋体" w:cs="宋体" w:hint="eastAsia"/>
          <w:bCs/>
          <w:szCs w:val="21"/>
        </w:rPr>
        <w:t>并保证所提供的全部资料的真实性。</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10.2</w:t>
      </w:r>
      <w:r>
        <w:rPr>
          <w:rFonts w:ascii="宋体" w:hAnsi="宋体" w:cs="宋体" w:hint="eastAsia"/>
          <w:szCs w:val="21"/>
        </w:rPr>
        <w:t>谈判单位提交的响应文件、谈判单位与采购单位及采购代理机构的所有来往函电均使用中文。</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bCs/>
        </w:rPr>
        <w:t>10.3</w:t>
      </w:r>
      <w:r>
        <w:rPr>
          <w:rFonts w:hAnsi="宋体" w:cs="宋体" w:hint="eastAsia"/>
        </w:rPr>
        <w:t>计量单位应使用我国法定计量单位，未列明时应默认为我国法定计量单位。</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10.4响应文件应采用书面形式，电报、传真、电子邮件形式的响应文件概不接受。</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10.5谈判单位提交的响应文件应按谈判文件中提供的响应文件格式编制。</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11.</w:t>
      </w:r>
      <w:r>
        <w:rPr>
          <w:rFonts w:ascii="宋体" w:hAnsi="宋体" w:cs="宋体" w:hint="eastAsia"/>
          <w:b/>
          <w:szCs w:val="21"/>
        </w:rPr>
        <w:t>响应文件</w:t>
      </w:r>
      <w:r>
        <w:rPr>
          <w:rFonts w:ascii="宋体" w:hAnsi="宋体" w:cs="宋体" w:hint="eastAsia"/>
          <w:b/>
          <w:bCs/>
          <w:szCs w:val="21"/>
        </w:rPr>
        <w:t>的组成</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11.1响应文件应包括下列内容：</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（1）谈判承诺书</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（2）法定代表人身份证明书</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（3）授权委托书</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（4）谈判单位资格条件证明文件</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lastRenderedPageBreak/>
        <w:t>（5）不拖欠农民工工资承诺书</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（6）报价一览表</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（7）报价汇总表</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（8）投标报价表</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（9）其他资料（如有）</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11.2在谈判过程中，谈判单位根据</w:t>
      </w:r>
      <w:r>
        <w:rPr>
          <w:rFonts w:hAnsi="宋体" w:cs="宋体" w:hint="eastAsia"/>
          <w:kern w:val="0"/>
        </w:rPr>
        <w:t>谈判评审小组</w:t>
      </w:r>
      <w:r>
        <w:rPr>
          <w:rFonts w:hAnsi="宋体" w:cs="宋体" w:hint="eastAsia"/>
          <w:bCs/>
        </w:rPr>
        <w:t>要求</w:t>
      </w:r>
      <w:r>
        <w:rPr>
          <w:rFonts w:hAnsi="宋体" w:cs="宋体" w:hint="eastAsia"/>
          <w:kern w:val="0"/>
        </w:rPr>
        <w:t>提交的</w:t>
      </w:r>
      <w:r>
        <w:rPr>
          <w:rFonts w:hAnsi="宋体" w:cs="宋体" w:hint="eastAsia"/>
        </w:rPr>
        <w:t>书面承诺或其他文件是响应文件的有效组成部分。</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11.3谈判单位无论成交与否，其递交的响应文件均不予退还。</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12.报价要求</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12.1 谈判单位的报价，应是完成谈判文件及合同条款上所列的全部谈判内容及工期，不得以任何理由予以重复，作为谈判单位计算单价或总价的依据。</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12.4计价方式：谈判单位应遵守湘建价﹝2020﹞56号文件的有关规定，定额执行2020年湖南省消耗量标准，在保证质量、工期的前提下，根据工程实际情况报出自己的报价，但报价不能低于其企业成本价。</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5</w:t>
      </w:r>
      <w:r>
        <w:rPr>
          <w:rFonts w:ascii="宋体" w:hAnsi="宋体" w:cs="宋体" w:hint="eastAsia"/>
          <w:szCs w:val="21"/>
        </w:rPr>
        <w:t>销项税额必须严格按标准执行，不得折扣、优惠；</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6</w:t>
      </w:r>
      <w:r>
        <w:rPr>
          <w:rFonts w:ascii="宋体" w:hAnsi="宋体" w:cs="宋体" w:hint="eastAsia"/>
          <w:szCs w:val="21"/>
        </w:rPr>
        <w:t>材料价格调整问题:见合同条款。</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7</w:t>
      </w:r>
      <w:r>
        <w:rPr>
          <w:rFonts w:ascii="宋体" w:hAnsi="宋体" w:cs="宋体" w:hint="eastAsia"/>
          <w:szCs w:val="21"/>
        </w:rPr>
        <w:t>工程量的变更调整：见合同条款。</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szCs w:val="21"/>
        </w:rPr>
        <w:t>8</w:t>
      </w:r>
      <w:r>
        <w:rPr>
          <w:rFonts w:ascii="宋体" w:hAnsi="宋体" w:cs="宋体" w:hint="eastAsia"/>
          <w:szCs w:val="21"/>
        </w:rPr>
        <w:t>本项目设置最高限价，谈判单位所报总价不能超过最高限价，不超过最高限价的报价为有效报价。本项目最高限价</w:t>
      </w:r>
      <w:r>
        <w:rPr>
          <w:rFonts w:ascii="宋体" w:hAnsi="宋体" w:cs="宋体" w:hint="eastAsia"/>
        </w:rPr>
        <w:t>见</w:t>
      </w:r>
      <w:r>
        <w:rPr>
          <w:rFonts w:ascii="宋体" w:hAnsi="宋体" w:cs="宋体" w:hint="eastAsia"/>
          <w:b/>
        </w:rPr>
        <w:t>前附表</w:t>
      </w:r>
      <w:r>
        <w:rPr>
          <w:rFonts w:ascii="宋体" w:hAnsi="宋体" w:cs="宋体" w:hint="eastAsia"/>
        </w:rPr>
        <w:t>。</w:t>
      </w:r>
    </w:p>
    <w:p w:rsidR="001F3D6B" w:rsidRDefault="00512774">
      <w:pPr>
        <w:adjustRightInd w:val="0"/>
        <w:snapToGrid w:val="0"/>
        <w:spacing w:line="360" w:lineRule="auto"/>
        <w:ind w:firstLineChars="196" w:firstLine="412"/>
        <w:rPr>
          <w:rFonts w:ascii="宋体" w:hAnsi="宋体" w:cs="宋体"/>
          <w:szCs w:val="21"/>
        </w:rPr>
      </w:pPr>
      <w:r>
        <w:rPr>
          <w:rFonts w:ascii="宋体" w:hAnsi="宋体" w:cs="宋体" w:hint="eastAsia"/>
          <w:szCs w:val="21"/>
        </w:rPr>
        <w:t>12.</w:t>
      </w:r>
      <w:r>
        <w:rPr>
          <w:rFonts w:ascii="宋体" w:hAnsi="宋体" w:cs="宋体"/>
          <w:szCs w:val="21"/>
        </w:rPr>
        <w:t>9</w:t>
      </w:r>
      <w:r>
        <w:rPr>
          <w:rFonts w:ascii="宋体" w:hAnsi="宋体" w:cs="宋体" w:hint="eastAsia"/>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rsidR="001F3D6B" w:rsidRDefault="00512774">
      <w:pPr>
        <w:adjustRightInd w:val="0"/>
        <w:snapToGrid w:val="0"/>
        <w:spacing w:line="360" w:lineRule="auto"/>
        <w:ind w:firstLineChars="196" w:firstLine="412"/>
        <w:rPr>
          <w:rFonts w:ascii="宋体" w:hAnsi="宋体" w:cs="宋体"/>
          <w:b/>
          <w:bCs/>
          <w:szCs w:val="21"/>
        </w:rPr>
      </w:pPr>
      <w:r>
        <w:rPr>
          <w:rFonts w:ascii="宋体" w:hAnsi="宋体" w:cs="宋体" w:hint="eastAsia"/>
          <w:szCs w:val="21"/>
        </w:rPr>
        <w:t>12.1</w:t>
      </w:r>
      <w:r>
        <w:rPr>
          <w:rFonts w:ascii="宋体" w:hAnsi="宋体" w:cs="宋体"/>
          <w:szCs w:val="21"/>
        </w:rPr>
        <w:t>0</w:t>
      </w:r>
      <w:r>
        <w:rPr>
          <w:rFonts w:ascii="宋体" w:hAnsi="宋体" w:cs="宋体" w:hint="eastAsia"/>
          <w:szCs w:val="21"/>
        </w:rPr>
        <w:t>谈判单位投标前请进行必要的现场踏勘，了解项目实际情况，产生的费用自行承担。</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szCs w:val="21"/>
        </w:rPr>
        <w:t>1</w:t>
      </w:r>
      <w:r>
        <w:rPr>
          <w:rFonts w:ascii="宋体" w:hAnsi="宋体" w:cs="宋体" w:hint="eastAsia"/>
          <w:szCs w:val="21"/>
        </w:rPr>
        <w:t>谈判单位应按谈判文件规定的要求、责任范围和合同条件，以</w:t>
      </w:r>
      <w:r>
        <w:rPr>
          <w:rFonts w:ascii="宋体" w:hAnsi="宋体" w:cs="宋体" w:hint="eastAsia"/>
          <w:bCs/>
          <w:szCs w:val="21"/>
        </w:rPr>
        <w:t>人民币</w:t>
      </w:r>
      <w:r>
        <w:rPr>
          <w:rFonts w:ascii="宋体" w:hAnsi="宋体" w:cs="宋体" w:hint="eastAsia"/>
          <w:szCs w:val="21"/>
        </w:rPr>
        <w:t>报价，以元为单位，保留小数点后两位。</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12.1</w:t>
      </w:r>
      <w:r>
        <w:rPr>
          <w:rFonts w:hAnsi="宋体" w:cs="宋体"/>
        </w:rPr>
        <w:t>2</w:t>
      </w:r>
      <w:r>
        <w:rPr>
          <w:rFonts w:hAnsi="宋体" w:cs="宋体" w:hint="eastAsia"/>
        </w:rPr>
        <w:t>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12.1</w:t>
      </w:r>
      <w:r>
        <w:rPr>
          <w:rFonts w:hAnsi="宋体" w:cs="宋体"/>
        </w:rPr>
        <w:t>3</w:t>
      </w:r>
      <w:r>
        <w:rPr>
          <w:rFonts w:hAnsi="宋体" w:cs="宋体" w:hint="eastAsia"/>
        </w:rPr>
        <w:t>谈判单位递交两份或多份内容不同的报价文件，或在一份报价文件中对同一项目报有两个或</w:t>
      </w:r>
      <w:r>
        <w:rPr>
          <w:rFonts w:hAnsi="宋体" w:cs="宋体" w:hint="eastAsia"/>
        </w:rPr>
        <w:lastRenderedPageBreak/>
        <w:t>多个报价，且未声明哪一个有效的，将被认为是非实质响应而被拒绝。</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bCs/>
          <w:szCs w:val="21"/>
        </w:rPr>
        <w:t>12.1</w:t>
      </w:r>
      <w:r>
        <w:rPr>
          <w:rFonts w:ascii="宋体" w:hAnsi="宋体" w:cs="宋体"/>
          <w:bCs/>
          <w:szCs w:val="21"/>
        </w:rPr>
        <w:t>4</w:t>
      </w:r>
      <w:r>
        <w:rPr>
          <w:rFonts w:ascii="宋体" w:hAnsi="宋体" w:cs="宋体" w:hint="eastAsia"/>
          <w:bCs/>
          <w:szCs w:val="21"/>
        </w:rPr>
        <w:t>最低报价不能作为中选的保证。</w:t>
      </w:r>
    </w:p>
    <w:p w:rsidR="001F3D6B" w:rsidRDefault="00512774">
      <w:pPr>
        <w:adjustRightInd w:val="0"/>
        <w:snapToGrid w:val="0"/>
        <w:spacing w:line="360" w:lineRule="auto"/>
        <w:ind w:firstLineChars="200" w:firstLine="420"/>
        <w:rPr>
          <w:rFonts w:ascii="宋体" w:hAnsi="宋体" w:cs="宋体"/>
        </w:rPr>
      </w:pPr>
      <w:r>
        <w:rPr>
          <w:rFonts w:ascii="宋体" w:hAnsi="宋体" w:cs="宋体" w:hint="eastAsia"/>
          <w:szCs w:val="21"/>
        </w:rPr>
        <w:t>12.1</w:t>
      </w:r>
      <w:r>
        <w:rPr>
          <w:rFonts w:ascii="宋体" w:hAnsi="宋体" w:cs="宋体"/>
          <w:szCs w:val="21"/>
        </w:rPr>
        <w:t>5</w:t>
      </w:r>
      <w:r>
        <w:rPr>
          <w:rFonts w:ascii="宋体" w:hAnsi="宋体" w:cs="宋体" w:hint="eastAsia"/>
          <w:szCs w:val="21"/>
        </w:rPr>
        <w:t>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13.响应文件有效期</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13.1响应文件有效期见</w:t>
      </w:r>
      <w:r>
        <w:rPr>
          <w:rFonts w:ascii="宋体" w:hAnsi="宋体" w:cs="宋体" w:hint="eastAsia"/>
          <w:b/>
          <w:szCs w:val="21"/>
        </w:rPr>
        <w:t>前附表</w:t>
      </w:r>
      <w:r>
        <w:rPr>
          <w:rFonts w:ascii="宋体" w:hAnsi="宋体" w:cs="宋体" w:hint="eastAsia"/>
          <w:szCs w:val="21"/>
        </w:rPr>
        <w:t>，在此期间响应文件对谈判单位具有法律约束力，从</w:t>
      </w:r>
      <w:r>
        <w:rPr>
          <w:rFonts w:ascii="宋体" w:hAnsi="宋体" w:cs="宋体" w:hint="eastAsia"/>
          <w:b/>
          <w:szCs w:val="21"/>
        </w:rPr>
        <w:t>前附表</w:t>
      </w:r>
      <w:r>
        <w:rPr>
          <w:rFonts w:ascii="宋体" w:hAnsi="宋体" w:cs="宋体" w:hint="eastAsia"/>
          <w:szCs w:val="21"/>
        </w:rPr>
        <w:t>规定的</w:t>
      </w:r>
      <w:r>
        <w:rPr>
          <w:rFonts w:ascii="宋体" w:hAnsi="宋体" w:cs="宋体" w:hint="eastAsia"/>
          <w:kern w:val="0"/>
          <w:szCs w:val="21"/>
        </w:rPr>
        <w:t>响应文件递交截止时间</w:t>
      </w:r>
      <w:r>
        <w:rPr>
          <w:rFonts w:ascii="宋体" w:hAnsi="宋体" w:cs="宋体" w:hint="eastAsia"/>
          <w:szCs w:val="21"/>
        </w:rPr>
        <w:t>之日起计算。响应文件有效期不足的将被视为无效响应。</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14.响应文件的编制</w:t>
      </w:r>
    </w:p>
    <w:p w:rsidR="001F3D6B" w:rsidRDefault="00512774">
      <w:pPr>
        <w:pStyle w:val="38"/>
        <w:ind w:firstLineChars="200" w:firstLine="420"/>
        <w:jc w:val="both"/>
        <w:rPr>
          <w:rFonts w:hAnsi="宋体" w:cs="宋体"/>
          <w:sz w:val="21"/>
          <w:szCs w:val="21"/>
        </w:rPr>
      </w:pPr>
      <w:r>
        <w:rPr>
          <w:rFonts w:hAnsi="宋体" w:cs="宋体" w:hint="eastAsia"/>
          <w:sz w:val="21"/>
          <w:szCs w:val="21"/>
        </w:rPr>
        <w:t>14.1响应文件应按</w:t>
      </w:r>
      <w:r>
        <w:rPr>
          <w:rFonts w:hAnsi="宋体" w:cs="宋体" w:hint="eastAsia"/>
          <w:b/>
          <w:bCs/>
          <w:sz w:val="21"/>
          <w:szCs w:val="21"/>
        </w:rPr>
        <w:t>第七章</w:t>
      </w:r>
      <w:r>
        <w:rPr>
          <w:rFonts w:hAnsi="宋体" w:cs="宋体" w:hint="eastAsia"/>
          <w:sz w:val="21"/>
          <w:szCs w:val="21"/>
        </w:rPr>
        <w:t>“响应文件格式”进行编写，如有必要，可以增加附页，作为响应文件的组成部分。</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14.2响应文件应用不褪色的材料书写或打印（建议双面打印），并按</w:t>
      </w:r>
      <w:r>
        <w:rPr>
          <w:rFonts w:hAnsi="宋体" w:cs="宋体" w:hint="eastAsia"/>
          <w:b/>
          <w:bCs/>
        </w:rPr>
        <w:t>第七章</w:t>
      </w:r>
      <w:r>
        <w:rPr>
          <w:rFonts w:hAnsi="宋体" w:cs="宋体" w:hint="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Ansi="宋体" w:cs="宋体" w:hint="eastAsia"/>
          <w:b/>
          <w:bCs/>
        </w:rPr>
        <w:t>第七章</w:t>
      </w:r>
      <w:r>
        <w:rPr>
          <w:rFonts w:hAnsi="宋体" w:cs="宋体" w:hint="eastAsia"/>
        </w:rPr>
        <w:t>“响应文件格式”的要求。</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14.3响应文件应尽量避免涂改、行间插字或删除。如果出现上述情况，改动之处应由谈判单位的法定代表人或其授权的代理人签字或盖单位公章。</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14.4响应文件为一式三份，其中正本一份，副本两份，均须胶装成册；电子文件一份（U盘或光盘，应包含响应文件的所有内容，并标注谈判单位名称）。响应文件正本和副本的封面上应清楚地标记</w:t>
      </w:r>
      <w:r>
        <w:rPr>
          <w:rFonts w:hAnsi="宋体" w:cs="宋体" w:hint="eastAsia"/>
          <w:b/>
          <w:bCs/>
        </w:rPr>
        <w:t>“正本”</w:t>
      </w:r>
      <w:r>
        <w:rPr>
          <w:rFonts w:hAnsi="宋体" w:cs="宋体" w:hint="eastAsia"/>
        </w:rPr>
        <w:t>或</w:t>
      </w:r>
      <w:r>
        <w:rPr>
          <w:rFonts w:hAnsi="宋体" w:cs="宋体" w:hint="eastAsia"/>
          <w:b/>
          <w:bCs/>
        </w:rPr>
        <w:t>“副本”</w:t>
      </w:r>
      <w:r>
        <w:rPr>
          <w:rFonts w:hAnsi="宋体" w:cs="宋体" w:hint="eastAsia"/>
        </w:rPr>
        <w:t>的字样，若响应文件副本为正本的复印件，还需在谈判文件要求盖章处加盖单位公章。当正本和副本有差异时，以正本为准。</w:t>
      </w:r>
    </w:p>
    <w:p w:rsidR="001F3D6B" w:rsidRDefault="00512774">
      <w:pPr>
        <w:pStyle w:val="2"/>
        <w:keepNext w:val="0"/>
        <w:keepLines w:val="0"/>
        <w:rPr>
          <w:rFonts w:ascii="宋体" w:hAnsi="宋体" w:cs="宋体"/>
          <w:sz w:val="21"/>
          <w:szCs w:val="21"/>
        </w:rPr>
      </w:pPr>
      <w:bookmarkStart w:id="31" w:name="_Toc14891071"/>
      <w:bookmarkStart w:id="32" w:name="_Toc28626"/>
      <w:r>
        <w:rPr>
          <w:rFonts w:ascii="宋体" w:hAnsi="宋体" w:cs="宋体" w:hint="eastAsia"/>
          <w:sz w:val="21"/>
          <w:szCs w:val="21"/>
        </w:rPr>
        <w:t>四、响应文件的递交</w:t>
      </w:r>
      <w:bookmarkEnd w:id="31"/>
      <w:bookmarkEnd w:id="32"/>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15.</w:t>
      </w:r>
      <w:r>
        <w:rPr>
          <w:rFonts w:ascii="宋体" w:hAnsi="宋体" w:cs="宋体" w:hint="eastAsia"/>
          <w:b/>
          <w:szCs w:val="21"/>
        </w:rPr>
        <w:t>响应文件</w:t>
      </w:r>
      <w:r>
        <w:rPr>
          <w:rFonts w:ascii="宋体" w:hAnsi="宋体" w:cs="宋体" w:hint="eastAsia"/>
          <w:b/>
          <w:bCs/>
          <w:szCs w:val="21"/>
        </w:rPr>
        <w:t>的密封</w:t>
      </w:r>
    </w:p>
    <w:p w:rsidR="001F3D6B" w:rsidRDefault="0051277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15.1谈判单位须将响应文件一正两副与电子文件一起密封包装。</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16.响应文件的标记</w:t>
      </w:r>
    </w:p>
    <w:p w:rsidR="001F3D6B" w:rsidRDefault="00512774">
      <w:pPr>
        <w:adjustRightInd w:val="0"/>
        <w:snapToGrid w:val="0"/>
        <w:spacing w:line="360" w:lineRule="auto"/>
        <w:ind w:firstLineChars="200" w:firstLine="420"/>
        <w:rPr>
          <w:rFonts w:ascii="宋体" w:hAnsi="宋体" w:cs="宋体"/>
          <w:b/>
          <w:bCs/>
          <w:szCs w:val="21"/>
        </w:rPr>
      </w:pPr>
      <w:r>
        <w:rPr>
          <w:rFonts w:ascii="宋体" w:hAnsi="宋体" w:cs="宋体" w:hint="eastAsia"/>
          <w:szCs w:val="21"/>
        </w:rPr>
        <w:t>16.1</w:t>
      </w:r>
      <w:r>
        <w:rPr>
          <w:rFonts w:ascii="宋体" w:hAnsi="宋体" w:cs="宋体" w:hint="eastAsia"/>
          <w:bCs/>
          <w:szCs w:val="21"/>
        </w:rPr>
        <w:t>响应文件的密封封套上须写明如下内容</w:t>
      </w:r>
      <w:r>
        <w:rPr>
          <w:rFonts w:ascii="宋体" w:hAnsi="宋体" w:cs="宋体" w:hint="eastAsia"/>
          <w:szCs w:val="21"/>
        </w:rPr>
        <w:t>。</w:t>
      </w: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tblGrid>
      <w:tr w:rsidR="001F3D6B">
        <w:trPr>
          <w:trHeight w:val="1859"/>
        </w:trPr>
        <w:tc>
          <w:tcPr>
            <w:tcW w:w="7938" w:type="dxa"/>
          </w:tcPr>
          <w:p w:rsidR="001F3D6B" w:rsidRDefault="00512774">
            <w:pPr>
              <w:spacing w:line="360" w:lineRule="auto"/>
              <w:rPr>
                <w:rFonts w:ascii="宋体" w:hAnsi="宋体" w:cs="宋体"/>
                <w:szCs w:val="21"/>
                <w:u w:val="single"/>
              </w:rPr>
            </w:pPr>
            <w:r>
              <w:rPr>
                <w:rFonts w:ascii="宋体" w:hAnsi="宋体" w:cs="宋体" w:hint="eastAsia"/>
                <w:szCs w:val="21"/>
              </w:rPr>
              <w:t>采购单位：</w:t>
            </w:r>
            <w:r>
              <w:rPr>
                <w:rFonts w:ascii="宋体" w:hAnsi="宋体" w:cs="宋体" w:hint="eastAsia"/>
                <w:szCs w:val="21"/>
                <w:u w:val="single"/>
              </w:rPr>
              <w:t xml:space="preserve">                              </w:t>
            </w:r>
          </w:p>
          <w:p w:rsidR="001F3D6B" w:rsidRDefault="00512774">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hint="eastAsia"/>
                <w:szCs w:val="21"/>
                <w:u w:val="single"/>
              </w:rPr>
              <w:t xml:space="preserve">                              </w:t>
            </w:r>
          </w:p>
          <w:p w:rsidR="001F3D6B" w:rsidRDefault="00512774">
            <w:pPr>
              <w:spacing w:line="360" w:lineRule="auto"/>
              <w:rPr>
                <w:rFonts w:ascii="宋体" w:hAnsi="宋体" w:cs="宋体"/>
                <w:szCs w:val="21"/>
                <w:u w:val="single"/>
              </w:rPr>
            </w:pPr>
            <w:r>
              <w:rPr>
                <w:rFonts w:ascii="宋体" w:hAnsi="宋体" w:cs="宋体" w:hint="eastAsia"/>
                <w:szCs w:val="21"/>
              </w:rPr>
              <w:t>谈判单位：</w:t>
            </w:r>
            <w:r>
              <w:rPr>
                <w:rFonts w:ascii="宋体" w:hAnsi="宋体" w:cs="宋体" w:hint="eastAsia"/>
                <w:szCs w:val="21"/>
                <w:u w:val="single"/>
              </w:rPr>
              <w:t>（填写单位名称并加盖单位公章）</w:t>
            </w:r>
          </w:p>
          <w:p w:rsidR="001F3D6B" w:rsidRDefault="00512774">
            <w:pPr>
              <w:spacing w:line="360" w:lineRule="auto"/>
              <w:ind w:firstLineChars="400" w:firstLine="840"/>
              <w:rPr>
                <w:rFonts w:ascii="宋体" w:hAnsi="宋体" w:cs="宋体"/>
                <w:szCs w:val="21"/>
              </w:rPr>
            </w:pPr>
            <w:r>
              <w:rPr>
                <w:rFonts w:ascii="宋体" w:hAnsi="宋体" w:cs="宋体" w:hint="eastAsia"/>
                <w:bCs/>
                <w:szCs w:val="21"/>
              </w:rPr>
              <w:t>年  月  日</w:t>
            </w:r>
          </w:p>
        </w:tc>
      </w:tr>
    </w:tbl>
    <w:p w:rsidR="001F3D6B" w:rsidRDefault="001F3D6B">
      <w:pPr>
        <w:adjustRightInd w:val="0"/>
        <w:snapToGrid w:val="0"/>
        <w:spacing w:line="360" w:lineRule="auto"/>
        <w:ind w:firstLineChars="196" w:firstLine="413"/>
        <w:rPr>
          <w:rFonts w:ascii="宋体" w:hAnsi="宋体" w:cs="宋体"/>
          <w:b/>
          <w:bCs/>
          <w:szCs w:val="21"/>
        </w:rPr>
      </w:pP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lastRenderedPageBreak/>
        <w:t>17.响应文件的递交</w:t>
      </w:r>
    </w:p>
    <w:p w:rsidR="001F3D6B" w:rsidRDefault="00512774">
      <w:pPr>
        <w:adjustRightInd w:val="0"/>
        <w:snapToGrid w:val="0"/>
        <w:spacing w:line="360" w:lineRule="auto"/>
        <w:ind w:firstLineChars="200" w:firstLine="420"/>
        <w:rPr>
          <w:rFonts w:ascii="宋体" w:hAnsi="宋体" w:cs="宋体"/>
          <w:kern w:val="0"/>
          <w:szCs w:val="21"/>
        </w:rPr>
      </w:pPr>
      <w:r>
        <w:rPr>
          <w:rFonts w:ascii="宋体" w:hAnsi="宋体" w:cs="宋体" w:hint="eastAsia"/>
          <w:szCs w:val="21"/>
        </w:rPr>
        <w:t>17.1谈判单位应按要求在</w:t>
      </w:r>
      <w:r>
        <w:rPr>
          <w:rFonts w:ascii="宋体" w:hAnsi="宋体" w:cs="宋体" w:hint="eastAsia"/>
          <w:kern w:val="0"/>
          <w:szCs w:val="21"/>
        </w:rPr>
        <w:t>响应文件递交截止时间</w:t>
      </w:r>
      <w:r>
        <w:rPr>
          <w:rFonts w:ascii="宋体" w:hAnsi="宋体" w:cs="宋体" w:hint="eastAsia"/>
          <w:szCs w:val="21"/>
        </w:rPr>
        <w:t>前，将响应文件送达指定地点，响应文件递交截止时间、地点及要求见</w:t>
      </w:r>
      <w:r>
        <w:rPr>
          <w:rFonts w:ascii="宋体" w:hAnsi="宋体" w:cs="宋体" w:hint="eastAsia"/>
          <w:b/>
          <w:szCs w:val="21"/>
        </w:rPr>
        <w:t>前附表</w:t>
      </w:r>
      <w:r>
        <w:rPr>
          <w:rFonts w:ascii="宋体" w:hAnsi="宋体" w:cs="宋体" w:hint="eastAsia"/>
          <w:szCs w:val="21"/>
        </w:rPr>
        <w:t>。</w:t>
      </w:r>
      <w:r>
        <w:rPr>
          <w:rFonts w:ascii="宋体" w:hAnsi="宋体" w:cs="宋体" w:hint="eastAsia"/>
          <w:kern w:val="0"/>
          <w:szCs w:val="21"/>
        </w:rPr>
        <w:t>在截止时间后送达的响应文件，采购单位应当拒收。</w:t>
      </w:r>
    </w:p>
    <w:p w:rsidR="001F3D6B" w:rsidRDefault="00512774">
      <w:pPr>
        <w:adjustRightInd w:val="0"/>
        <w:snapToGrid w:val="0"/>
        <w:spacing w:line="360" w:lineRule="auto"/>
        <w:ind w:firstLineChars="200" w:firstLine="420"/>
        <w:rPr>
          <w:rFonts w:ascii="宋体" w:hAnsi="宋体" w:cs="宋体"/>
          <w:b/>
          <w:szCs w:val="21"/>
        </w:rPr>
      </w:pPr>
      <w:r>
        <w:rPr>
          <w:rFonts w:ascii="宋体" w:hAnsi="宋体" w:cs="宋体" w:hint="eastAsia"/>
          <w:bCs/>
          <w:szCs w:val="21"/>
        </w:rPr>
        <w:t>17.2采购单位在</w:t>
      </w:r>
      <w:r>
        <w:rPr>
          <w:rFonts w:ascii="宋体" w:hAnsi="宋体" w:cs="宋体" w:hint="eastAsia"/>
          <w:b/>
          <w:bCs/>
          <w:szCs w:val="21"/>
        </w:rPr>
        <w:t>前附表</w:t>
      </w:r>
      <w:r>
        <w:rPr>
          <w:rFonts w:ascii="宋体" w:hAnsi="宋体" w:cs="宋体" w:hint="eastAsia"/>
          <w:bCs/>
          <w:szCs w:val="21"/>
        </w:rPr>
        <w:t>规定的谈判时间和地点，组织谈判单位签到并接收谈判文件。</w:t>
      </w:r>
    </w:p>
    <w:p w:rsidR="001F3D6B" w:rsidRDefault="00512774">
      <w:pPr>
        <w:pStyle w:val="2"/>
        <w:keepNext w:val="0"/>
        <w:keepLines w:val="0"/>
        <w:rPr>
          <w:rFonts w:ascii="宋体" w:hAnsi="宋体" w:cs="宋体"/>
          <w:sz w:val="21"/>
          <w:szCs w:val="21"/>
        </w:rPr>
      </w:pPr>
      <w:bookmarkStart w:id="33" w:name="_Toc14891072"/>
      <w:bookmarkStart w:id="34" w:name="_Toc28776"/>
      <w:r>
        <w:rPr>
          <w:rFonts w:ascii="宋体" w:hAnsi="宋体" w:cs="宋体" w:hint="eastAsia"/>
          <w:sz w:val="21"/>
          <w:szCs w:val="21"/>
        </w:rPr>
        <w:t>五、响应文件的评审</w:t>
      </w:r>
      <w:bookmarkEnd w:id="33"/>
      <w:bookmarkEnd w:id="34"/>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18.</w:t>
      </w:r>
      <w:r>
        <w:rPr>
          <w:rFonts w:ascii="宋体" w:hAnsi="宋体" w:cs="宋体" w:hint="eastAsia"/>
          <w:bCs/>
          <w:szCs w:val="21"/>
        </w:rPr>
        <w:t>评审由谈判评审小组负责，谈判评审小组应按照本谈判文件第三章“评审办法及标准”的内容和程序对响应文件进行评审。</w:t>
      </w:r>
    </w:p>
    <w:p w:rsidR="001F3D6B" w:rsidRDefault="00512774">
      <w:pPr>
        <w:pStyle w:val="2"/>
        <w:keepNext w:val="0"/>
        <w:keepLines w:val="0"/>
        <w:rPr>
          <w:rFonts w:ascii="宋体" w:hAnsi="宋体" w:cs="宋体"/>
          <w:sz w:val="21"/>
          <w:szCs w:val="21"/>
        </w:rPr>
      </w:pPr>
      <w:bookmarkStart w:id="35" w:name="_Toc14891073"/>
      <w:bookmarkStart w:id="36" w:name="_Toc4811"/>
      <w:r>
        <w:rPr>
          <w:rFonts w:ascii="宋体" w:hAnsi="宋体" w:cs="宋体" w:hint="eastAsia"/>
          <w:sz w:val="21"/>
          <w:szCs w:val="21"/>
        </w:rPr>
        <w:t>六、响应文件的澄清、说明及补正</w:t>
      </w:r>
      <w:bookmarkEnd w:id="35"/>
      <w:bookmarkEnd w:id="36"/>
    </w:p>
    <w:p w:rsidR="001F3D6B" w:rsidRDefault="0051277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19.澄清</w:t>
      </w:r>
    </w:p>
    <w:p w:rsidR="001F3D6B" w:rsidRDefault="0051277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19.1谈判评审小组可就响应文件中含糊之处要求谈判单位进行解释或澄清要求，谈判单位必须按照要求派法定代表人或授权委托人进行答疑和澄清。</w:t>
      </w:r>
    </w:p>
    <w:p w:rsidR="001F3D6B" w:rsidRDefault="00512774">
      <w:pPr>
        <w:widowControl/>
        <w:adjustRightInd w:val="0"/>
        <w:snapToGrid w:val="0"/>
        <w:spacing w:line="360" w:lineRule="auto"/>
        <w:ind w:firstLineChars="200" w:firstLine="422"/>
        <w:rPr>
          <w:rFonts w:ascii="宋体" w:hAnsi="宋体" w:cs="宋体"/>
          <w:b/>
          <w:kern w:val="0"/>
          <w:szCs w:val="21"/>
        </w:rPr>
      </w:pPr>
      <w:r>
        <w:rPr>
          <w:rFonts w:ascii="宋体" w:hAnsi="宋体" w:cs="宋体" w:hint="eastAsia"/>
          <w:b/>
          <w:kern w:val="0"/>
          <w:szCs w:val="21"/>
        </w:rPr>
        <w:t>20.说明及补正</w:t>
      </w:r>
    </w:p>
    <w:p w:rsidR="001F3D6B" w:rsidRDefault="0051277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20.1必要时谈判评审小组可要求谈判单位就澄清的问题作书面回答或承诺，该书面回答或承诺应有谈判单位法定代表人或委托代理人的签字或盖章，并将作为响应文件的一部分。</w:t>
      </w:r>
    </w:p>
    <w:p w:rsidR="001F3D6B" w:rsidRDefault="00512774">
      <w:pPr>
        <w:widowControl/>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20.2谈判单位对响应文件的澄清不得改变谈判报价及实质内容。</w:t>
      </w:r>
    </w:p>
    <w:p w:rsidR="001F3D6B" w:rsidRDefault="00512774">
      <w:pPr>
        <w:widowControl/>
        <w:adjustRightInd w:val="0"/>
        <w:snapToGrid w:val="0"/>
        <w:spacing w:line="360" w:lineRule="auto"/>
        <w:ind w:firstLineChars="200" w:firstLine="420"/>
        <w:rPr>
          <w:rFonts w:ascii="宋体" w:hAnsi="宋体" w:cs="宋体"/>
          <w:b/>
          <w:szCs w:val="21"/>
        </w:rPr>
      </w:pPr>
      <w:r>
        <w:rPr>
          <w:rFonts w:ascii="宋体" w:hAnsi="宋体" w:cs="宋体" w:hint="eastAsia"/>
          <w:kern w:val="0"/>
          <w:szCs w:val="21"/>
        </w:rPr>
        <w:t>20.3与谈判文件有重大偏离的响应文件将被拒绝。重大偏离指谈判总报价、谈判有效期、施工工期明显不能满足谈判文件的要求。这些偏离不允许在响应文件递交截止时间之后修正。</w:t>
      </w:r>
    </w:p>
    <w:p w:rsidR="001F3D6B" w:rsidRDefault="00512774">
      <w:pPr>
        <w:pStyle w:val="2"/>
        <w:keepNext w:val="0"/>
        <w:keepLines w:val="0"/>
        <w:rPr>
          <w:rFonts w:ascii="宋体" w:hAnsi="宋体" w:cs="宋体"/>
          <w:sz w:val="21"/>
          <w:szCs w:val="21"/>
        </w:rPr>
      </w:pPr>
      <w:bookmarkStart w:id="37" w:name="_Toc14891074"/>
      <w:bookmarkStart w:id="38" w:name="_Toc22305"/>
      <w:r>
        <w:rPr>
          <w:rFonts w:ascii="宋体" w:hAnsi="宋体" w:cs="宋体" w:hint="eastAsia"/>
          <w:sz w:val="21"/>
          <w:szCs w:val="21"/>
        </w:rPr>
        <w:t>七、中选结果与授予合同</w:t>
      </w:r>
      <w:bookmarkEnd w:id="37"/>
      <w:bookmarkEnd w:id="38"/>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21.中选信息的公布</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21.1中选单位确定后，采购单位应将结果信息在</w:t>
      </w:r>
      <w:r>
        <w:rPr>
          <w:rFonts w:hAnsi="宋体" w:cs="宋体" w:hint="eastAsia"/>
          <w:b/>
        </w:rPr>
        <w:t>前附表</w:t>
      </w:r>
      <w:r>
        <w:rPr>
          <w:rFonts w:hAnsi="宋体" w:cs="宋体" w:hint="eastAsia"/>
        </w:rPr>
        <w:t>指定的媒体上公布，</w:t>
      </w:r>
      <w:r>
        <w:rPr>
          <w:rFonts w:hAnsi="宋体" w:cs="宋体" w:hint="eastAsia"/>
          <w:b/>
          <w:bCs/>
        </w:rPr>
        <w:t>公示期限为3个工作日</w:t>
      </w:r>
      <w:r>
        <w:rPr>
          <w:rFonts w:hAnsi="宋体" w:cs="宋体" w:hint="eastAsia"/>
        </w:rPr>
        <w:t>。</w:t>
      </w:r>
    </w:p>
    <w:p w:rsidR="001F3D6B" w:rsidRDefault="00512774">
      <w:pPr>
        <w:pStyle w:val="afa"/>
        <w:adjustRightInd w:val="0"/>
        <w:snapToGrid w:val="0"/>
        <w:spacing w:line="360" w:lineRule="auto"/>
        <w:ind w:firstLineChars="200" w:firstLine="422"/>
        <w:rPr>
          <w:rFonts w:hAnsi="宋体" w:cs="宋体"/>
          <w:b/>
          <w:bCs/>
        </w:rPr>
      </w:pPr>
      <w:r>
        <w:rPr>
          <w:rFonts w:hAnsi="宋体" w:cs="宋体" w:hint="eastAsia"/>
          <w:b/>
          <w:bCs/>
        </w:rPr>
        <w:t>22.评审结果异议</w:t>
      </w:r>
    </w:p>
    <w:p w:rsidR="001F3D6B" w:rsidRDefault="00512774">
      <w:pPr>
        <w:pStyle w:val="afa"/>
        <w:adjustRightInd w:val="0"/>
        <w:snapToGrid w:val="0"/>
        <w:spacing w:line="360" w:lineRule="auto"/>
        <w:ind w:firstLineChars="200" w:firstLine="420"/>
        <w:rPr>
          <w:rFonts w:hAnsi="宋体" w:cs="宋体"/>
          <w:b/>
        </w:rPr>
      </w:pPr>
      <w:r>
        <w:rPr>
          <w:rFonts w:hAnsi="宋体" w:cs="宋体" w:hint="eastAsia"/>
          <w:kern w:val="0"/>
        </w:rPr>
        <w:t>22.1谈判单位对评审结果有异议的，应当在结果公示期间提出。</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23.中选通知</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23.1中选单位确定后，采购单位将以书面形式向中选单位发出中选通知书。中选通知书对采购单位和中选单位具有同等法律效力。</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24.签订合同</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24.1谈判文件、中选单位的响应文件及其补充的文件等均为签订合同的依据。</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24.2中选单位应当在中选通知书发出后及时与采购单位签订合同。</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24.3中选单位应当按照合同约定履行义务。</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25.纪律和监督</w:t>
      </w:r>
    </w:p>
    <w:p w:rsidR="001F3D6B" w:rsidRDefault="00512774">
      <w:pPr>
        <w:spacing w:line="360" w:lineRule="auto"/>
        <w:ind w:firstLineChars="200" w:firstLine="422"/>
        <w:rPr>
          <w:rFonts w:ascii="宋体" w:hAnsi="宋体" w:cs="宋体"/>
          <w:b/>
          <w:bCs/>
          <w:szCs w:val="21"/>
        </w:rPr>
      </w:pPr>
      <w:r>
        <w:rPr>
          <w:rFonts w:ascii="宋体" w:hAnsi="宋体" w:cs="宋体" w:hint="eastAsia"/>
          <w:b/>
          <w:bCs/>
          <w:szCs w:val="21"/>
        </w:rPr>
        <w:t>25.1对采购单位的纪律要求</w:t>
      </w:r>
    </w:p>
    <w:p w:rsidR="001F3D6B" w:rsidRDefault="00512774">
      <w:pPr>
        <w:pStyle w:val="38"/>
        <w:ind w:firstLineChars="200" w:firstLine="420"/>
        <w:jc w:val="both"/>
        <w:rPr>
          <w:rFonts w:hAnsi="宋体" w:cs="宋体"/>
          <w:sz w:val="21"/>
          <w:szCs w:val="21"/>
        </w:rPr>
      </w:pPr>
      <w:r>
        <w:rPr>
          <w:rFonts w:hAnsi="宋体" w:cs="宋体" w:hint="eastAsia"/>
          <w:sz w:val="21"/>
          <w:szCs w:val="21"/>
        </w:rPr>
        <w:t>采购单位不得泄露谈判活动中应当保密的情况和资料，不得与谈判单位串通损害国家利益、社会公共利益或者他人合法权益。</w:t>
      </w:r>
    </w:p>
    <w:p w:rsidR="001F3D6B" w:rsidRDefault="0051277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25.2对谈判单位的纪律要求</w:t>
      </w:r>
    </w:p>
    <w:p w:rsidR="001F3D6B" w:rsidRDefault="00512774">
      <w:pPr>
        <w:pStyle w:val="38"/>
        <w:ind w:firstLineChars="200" w:firstLine="420"/>
        <w:jc w:val="both"/>
        <w:rPr>
          <w:rFonts w:hAnsi="宋体" w:cs="宋体"/>
          <w:sz w:val="21"/>
          <w:szCs w:val="21"/>
        </w:rPr>
      </w:pPr>
      <w:r>
        <w:rPr>
          <w:rFonts w:hAnsi="宋体" w:cs="宋体" w:hint="eastAsia"/>
          <w:sz w:val="21"/>
          <w:szCs w:val="21"/>
        </w:rPr>
        <w:lastRenderedPageBreak/>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rsidR="001F3D6B" w:rsidRDefault="0051277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25.3对</w:t>
      </w:r>
      <w:r>
        <w:rPr>
          <w:rFonts w:ascii="宋体" w:hAnsi="宋体" w:cs="宋体" w:hint="eastAsia"/>
          <w:b/>
          <w:szCs w:val="21"/>
        </w:rPr>
        <w:t>谈判评审小组</w:t>
      </w:r>
      <w:r>
        <w:rPr>
          <w:rFonts w:ascii="宋体" w:hAnsi="宋体" w:cs="宋体" w:hint="eastAsia"/>
          <w:b/>
          <w:bCs/>
          <w:szCs w:val="21"/>
        </w:rPr>
        <w:t>成员的纪律要求</w:t>
      </w:r>
    </w:p>
    <w:p w:rsidR="001F3D6B" w:rsidRDefault="00512774">
      <w:pPr>
        <w:pStyle w:val="38"/>
        <w:ind w:firstLineChars="200" w:firstLine="420"/>
        <w:jc w:val="both"/>
        <w:rPr>
          <w:rFonts w:hAnsi="宋体" w:cs="宋体"/>
          <w:sz w:val="21"/>
          <w:szCs w:val="21"/>
        </w:rPr>
      </w:pPr>
      <w:r>
        <w:rPr>
          <w:rFonts w:hAnsi="宋体" w:cs="宋体" w:hint="eastAsia"/>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9" w:name="page32"/>
      <w:bookmarkEnd w:id="39"/>
      <w:r>
        <w:rPr>
          <w:rFonts w:hAnsi="宋体" w:cs="宋体" w:hint="eastAsia"/>
          <w:sz w:val="21"/>
          <w:szCs w:val="21"/>
        </w:rPr>
        <w:t>三章“评审办法”没有规定的评审因素和标准进行评审。</w:t>
      </w:r>
    </w:p>
    <w:p w:rsidR="001F3D6B" w:rsidRDefault="00512774">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Chars="200" w:firstLine="422"/>
        <w:rPr>
          <w:rFonts w:ascii="宋体" w:hAnsi="宋体" w:cs="宋体"/>
          <w:b/>
          <w:bCs/>
          <w:szCs w:val="21"/>
        </w:rPr>
      </w:pPr>
      <w:r>
        <w:rPr>
          <w:rFonts w:ascii="宋体" w:hAnsi="宋体" w:cs="宋体" w:hint="eastAsia"/>
          <w:b/>
          <w:bCs/>
          <w:szCs w:val="21"/>
        </w:rPr>
        <w:t>25.4对与评审活动有关的工作人员的纪律要求</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rsidR="001F3D6B" w:rsidRDefault="00512774">
      <w:pPr>
        <w:pStyle w:val="2"/>
        <w:keepNext w:val="0"/>
        <w:keepLines w:val="0"/>
        <w:rPr>
          <w:rFonts w:ascii="宋体" w:hAnsi="宋体" w:cs="宋体"/>
          <w:sz w:val="21"/>
          <w:szCs w:val="21"/>
        </w:rPr>
      </w:pPr>
      <w:bookmarkStart w:id="40" w:name="_Toc14891075"/>
      <w:bookmarkStart w:id="41" w:name="_Toc32718"/>
      <w:r>
        <w:rPr>
          <w:rFonts w:ascii="宋体" w:hAnsi="宋体" w:cs="宋体" w:hint="eastAsia"/>
          <w:sz w:val="21"/>
          <w:szCs w:val="21"/>
        </w:rPr>
        <w:t>八、其他</w:t>
      </w:r>
      <w:bookmarkEnd w:id="40"/>
      <w:bookmarkEnd w:id="41"/>
    </w:p>
    <w:p w:rsidR="002E454C" w:rsidRDefault="00512774" w:rsidP="005F09C4">
      <w:pPr>
        <w:pStyle w:val="a8"/>
        <w:spacing w:line="360" w:lineRule="auto"/>
        <w:ind w:leftChars="0" w:left="0" w:firstLineChars="200" w:firstLine="420"/>
        <w:rPr>
          <w:rFonts w:ascii="宋体" w:hAnsi="宋体" w:cs="宋体"/>
          <w:szCs w:val="21"/>
        </w:rPr>
      </w:pPr>
      <w:r>
        <w:rPr>
          <w:rFonts w:ascii="宋体" w:hAnsi="宋体" w:cs="宋体" w:hint="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单位的，取消中选单位资格；已中选的，取消中选资格。同时，视其情节轻重处禁止参与长沙市轨道交通集团有限公司及下属子公司项目招标采购活动（最多三年），并依据国家有关规定进行处理。</w:t>
      </w:r>
    </w:p>
    <w:p w:rsidR="005F09C4" w:rsidRDefault="005F09C4" w:rsidP="005F09C4">
      <w:pPr>
        <w:pStyle w:val="a8"/>
        <w:spacing w:line="360" w:lineRule="auto"/>
        <w:ind w:leftChars="0" w:left="0" w:firstLineChars="200" w:firstLine="420"/>
        <w:rPr>
          <w:rFonts w:ascii="宋体" w:hAnsi="宋体" w:cs="宋体"/>
          <w:szCs w:val="21"/>
        </w:rPr>
      </w:pPr>
      <w:r w:rsidRPr="00403D6E">
        <w:rPr>
          <w:rFonts w:ascii="宋体" w:hAnsi="宋体" w:cs="宋体"/>
          <w:szCs w:val="21"/>
        </w:rPr>
        <w:t>中选单位中选后有下列情形之一的，责令限期改正，情节严重的，列入不良行为记录名单，禁止其1至3年内参加长沙市轨道交通运营有限公司招标采购活动，并予以通报：</w:t>
      </w:r>
    </w:p>
    <w:p w:rsidR="005F09C4" w:rsidRDefault="005F09C4" w:rsidP="005F09C4">
      <w:pPr>
        <w:pStyle w:val="a8"/>
        <w:spacing w:line="360" w:lineRule="auto"/>
        <w:ind w:leftChars="0" w:left="0" w:firstLineChars="200" w:firstLine="420"/>
        <w:rPr>
          <w:rFonts w:ascii="宋体" w:hAnsi="宋体" w:cs="宋体"/>
          <w:szCs w:val="21"/>
        </w:rPr>
      </w:pPr>
      <w:r w:rsidRPr="00403D6E">
        <w:rPr>
          <w:rFonts w:ascii="宋体" w:hAnsi="宋体" w:cs="宋体"/>
          <w:szCs w:val="21"/>
        </w:rPr>
        <w:t>1.成交后无正当理由不与采购人签订合同的；</w:t>
      </w:r>
    </w:p>
    <w:p w:rsidR="005F09C4" w:rsidRDefault="005F09C4" w:rsidP="005F09C4">
      <w:pPr>
        <w:pStyle w:val="a8"/>
        <w:spacing w:line="360" w:lineRule="auto"/>
        <w:ind w:leftChars="0" w:left="0" w:firstLineChars="200" w:firstLine="420"/>
        <w:rPr>
          <w:rFonts w:ascii="宋体" w:hAnsi="宋体" w:cs="宋体"/>
          <w:szCs w:val="21"/>
        </w:rPr>
      </w:pPr>
      <w:r w:rsidRPr="00403D6E">
        <w:rPr>
          <w:rFonts w:ascii="宋体" w:hAnsi="宋体" w:cs="宋体"/>
          <w:szCs w:val="21"/>
        </w:rPr>
        <w:t>2.未按照采购文件确定的事项签订采购合同，或者与采购人另行订立背离合同实质性内容的协议的；</w:t>
      </w:r>
    </w:p>
    <w:p w:rsidR="005F09C4" w:rsidRDefault="005F09C4" w:rsidP="005F09C4">
      <w:pPr>
        <w:pStyle w:val="a8"/>
        <w:spacing w:line="360" w:lineRule="auto"/>
        <w:ind w:leftChars="0" w:left="0" w:firstLineChars="200" w:firstLine="420"/>
        <w:rPr>
          <w:rFonts w:ascii="宋体" w:hAnsi="宋体" w:cs="宋体"/>
          <w:szCs w:val="21"/>
        </w:rPr>
      </w:pPr>
      <w:r w:rsidRPr="00403D6E">
        <w:rPr>
          <w:rFonts w:ascii="宋体" w:hAnsi="宋体" w:cs="宋体"/>
          <w:szCs w:val="21"/>
        </w:rPr>
        <w:t>3.拒绝履行合同义务的；</w:t>
      </w:r>
    </w:p>
    <w:p w:rsidR="005F09C4" w:rsidRPr="00403D6E" w:rsidRDefault="005F09C4" w:rsidP="005F09C4">
      <w:pPr>
        <w:pStyle w:val="a8"/>
        <w:spacing w:line="360" w:lineRule="auto"/>
        <w:ind w:leftChars="0" w:left="0" w:firstLineChars="200" w:firstLine="420"/>
        <w:rPr>
          <w:rFonts w:ascii="宋体" w:hAnsi="宋体" w:cs="宋体"/>
          <w:szCs w:val="21"/>
        </w:rPr>
      </w:pPr>
      <w:r w:rsidRPr="00403D6E">
        <w:rPr>
          <w:rFonts w:ascii="宋体" w:hAnsi="宋体" w:cs="宋体"/>
          <w:szCs w:val="21"/>
        </w:rPr>
        <w:t>4.违反法律、规章、规范性文件规定的。</w:t>
      </w:r>
    </w:p>
    <w:p w:rsidR="001F3D6B" w:rsidRPr="005F09C4" w:rsidRDefault="001F3D6B">
      <w:pPr>
        <w:adjustRightInd w:val="0"/>
        <w:snapToGrid w:val="0"/>
        <w:spacing w:line="360" w:lineRule="auto"/>
        <w:ind w:firstLineChars="200" w:firstLine="420"/>
        <w:rPr>
          <w:rFonts w:ascii="宋体" w:hAnsi="宋体" w:cs="宋体"/>
          <w:szCs w:val="21"/>
        </w:rPr>
      </w:pPr>
    </w:p>
    <w:p w:rsidR="001F3D6B" w:rsidRDefault="001F3D6B">
      <w:pPr>
        <w:adjustRightInd w:val="0"/>
        <w:snapToGrid w:val="0"/>
        <w:spacing w:line="360" w:lineRule="auto"/>
        <w:ind w:left="964" w:hangingChars="300" w:hanging="964"/>
        <w:jc w:val="center"/>
        <w:rPr>
          <w:rFonts w:ascii="宋体" w:hAnsi="宋体" w:cs="宋体"/>
          <w:b/>
          <w:sz w:val="32"/>
          <w:szCs w:val="32"/>
        </w:rPr>
        <w:sectPr w:rsidR="001F3D6B">
          <w:pgSz w:w="11906" w:h="16838"/>
          <w:pgMar w:top="1191" w:right="1417" w:bottom="1191" w:left="1191" w:header="851" w:footer="851" w:gutter="0"/>
          <w:cols w:space="720"/>
          <w:docGrid w:linePitch="312"/>
        </w:sectPr>
      </w:pPr>
    </w:p>
    <w:p w:rsidR="001F3D6B" w:rsidRDefault="00512774">
      <w:pPr>
        <w:adjustRightInd w:val="0"/>
        <w:snapToGrid w:val="0"/>
        <w:spacing w:line="360" w:lineRule="auto"/>
        <w:rPr>
          <w:rFonts w:ascii="宋体" w:hAnsi="宋体" w:cs="宋体"/>
          <w:b/>
          <w:bCs/>
          <w:szCs w:val="21"/>
        </w:rPr>
      </w:pPr>
      <w:r>
        <w:rPr>
          <w:rFonts w:ascii="宋体" w:hAnsi="宋体" w:cs="宋体" w:hint="eastAsia"/>
          <w:b/>
          <w:bCs/>
          <w:szCs w:val="21"/>
        </w:rPr>
        <w:lastRenderedPageBreak/>
        <w:t>附件：采购代理服务费收费标准</w:t>
      </w:r>
    </w:p>
    <w:p w:rsidR="001F3D6B" w:rsidRDefault="00512774">
      <w:pPr>
        <w:adjustRightInd w:val="0"/>
        <w:snapToGrid w:val="0"/>
        <w:spacing w:line="360" w:lineRule="auto"/>
        <w:jc w:val="center"/>
        <w:rPr>
          <w:rFonts w:ascii="宋体" w:hAnsi="宋体" w:cs="宋体"/>
          <w:b/>
          <w:szCs w:val="21"/>
        </w:rPr>
      </w:pPr>
      <w:r>
        <w:rPr>
          <w:rFonts w:ascii="宋体" w:hAnsi="宋体" w:cs="宋体" w:hint="eastAsia"/>
          <w:b/>
          <w:szCs w:val="21"/>
        </w:rPr>
        <w:t>采购代理服务费收费参照汇率表</w:t>
      </w:r>
    </w:p>
    <w:tbl>
      <w:tblPr>
        <w:tblStyle w:val="affd"/>
        <w:tblpPr w:leftFromText="180" w:rightFromText="180" w:vertAnchor="text" w:horzAnchor="page" w:tblpXSpec="center" w:tblpY="236"/>
        <w:tblOverlap w:val="never"/>
        <w:tblW w:w="8610" w:type="dxa"/>
        <w:jc w:val="center"/>
        <w:tblLayout w:type="fixed"/>
        <w:tblLook w:val="04A0" w:firstRow="1" w:lastRow="0" w:firstColumn="1" w:lastColumn="0" w:noHBand="0" w:noVBand="1"/>
      </w:tblPr>
      <w:tblGrid>
        <w:gridCol w:w="2228"/>
        <w:gridCol w:w="1957"/>
        <w:gridCol w:w="2325"/>
        <w:gridCol w:w="2100"/>
      </w:tblGrid>
      <w:tr w:rsidR="001F3D6B">
        <w:trPr>
          <w:trHeight w:val="786"/>
          <w:jc w:val="center"/>
        </w:trPr>
        <w:tc>
          <w:tcPr>
            <w:tcW w:w="2228" w:type="dxa"/>
            <w:tcBorders>
              <w:top w:val="single" w:sz="12" w:space="0" w:color="auto"/>
              <w:left w:val="single" w:sz="12" w:space="0" w:color="auto"/>
              <w:tl2br w:val="single" w:sz="4" w:space="0" w:color="auto"/>
            </w:tcBorders>
            <w:vAlign w:val="center"/>
          </w:tcPr>
          <w:p w:rsidR="001F3D6B" w:rsidRDefault="00512774">
            <w:pPr>
              <w:adjustRightInd w:val="0"/>
              <w:snapToGrid w:val="0"/>
              <w:jc w:val="right"/>
              <w:rPr>
                <w:rFonts w:ascii="宋体" w:hAnsi="宋体" w:cs="宋体"/>
                <w:szCs w:val="21"/>
              </w:rPr>
            </w:pPr>
            <w:r>
              <w:rPr>
                <w:rFonts w:ascii="宋体" w:hAnsi="宋体" w:cs="宋体" w:hint="eastAsia"/>
                <w:szCs w:val="21"/>
              </w:rPr>
              <w:t>汇率</w:t>
            </w:r>
          </w:p>
          <w:p w:rsidR="001F3D6B" w:rsidRDefault="00512774">
            <w:pPr>
              <w:adjustRightInd w:val="0"/>
              <w:snapToGrid w:val="0"/>
              <w:rPr>
                <w:rFonts w:ascii="宋体" w:hAnsi="宋体" w:cs="宋体"/>
                <w:szCs w:val="21"/>
              </w:rPr>
            </w:pPr>
            <w:r>
              <w:rPr>
                <w:rFonts w:ascii="宋体" w:hAnsi="宋体" w:cs="宋体" w:hint="eastAsia"/>
                <w:szCs w:val="21"/>
              </w:rPr>
              <w:t>中选金额</w:t>
            </w:r>
          </w:p>
        </w:tc>
        <w:tc>
          <w:tcPr>
            <w:tcW w:w="1957" w:type="dxa"/>
            <w:tcBorders>
              <w:top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货物采购</w:t>
            </w:r>
          </w:p>
        </w:tc>
        <w:tc>
          <w:tcPr>
            <w:tcW w:w="2325" w:type="dxa"/>
            <w:tcBorders>
              <w:top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服务采购</w:t>
            </w:r>
          </w:p>
        </w:tc>
        <w:tc>
          <w:tcPr>
            <w:tcW w:w="2100" w:type="dxa"/>
            <w:tcBorders>
              <w:top w:val="single" w:sz="12" w:space="0" w:color="auto"/>
              <w:right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工程采购</w:t>
            </w:r>
          </w:p>
        </w:tc>
      </w:tr>
      <w:tr w:rsidR="001F3D6B">
        <w:trPr>
          <w:trHeight w:val="682"/>
          <w:jc w:val="center"/>
        </w:trPr>
        <w:tc>
          <w:tcPr>
            <w:tcW w:w="2228" w:type="dxa"/>
            <w:tcBorders>
              <w:left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100万元以下</w:t>
            </w:r>
          </w:p>
        </w:tc>
        <w:tc>
          <w:tcPr>
            <w:tcW w:w="1957" w:type="dxa"/>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1.5%</w:t>
            </w:r>
          </w:p>
        </w:tc>
        <w:tc>
          <w:tcPr>
            <w:tcW w:w="2325" w:type="dxa"/>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1.5%</w:t>
            </w:r>
          </w:p>
        </w:tc>
        <w:tc>
          <w:tcPr>
            <w:tcW w:w="2100" w:type="dxa"/>
            <w:tcBorders>
              <w:right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1.0%</w:t>
            </w:r>
          </w:p>
        </w:tc>
      </w:tr>
      <w:tr w:rsidR="001F3D6B">
        <w:trPr>
          <w:trHeight w:val="692"/>
          <w:jc w:val="center"/>
        </w:trPr>
        <w:tc>
          <w:tcPr>
            <w:tcW w:w="2228" w:type="dxa"/>
            <w:tcBorders>
              <w:left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100～400万元</w:t>
            </w:r>
          </w:p>
        </w:tc>
        <w:tc>
          <w:tcPr>
            <w:tcW w:w="1957" w:type="dxa"/>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1.1%</w:t>
            </w:r>
          </w:p>
        </w:tc>
        <w:tc>
          <w:tcPr>
            <w:tcW w:w="2325" w:type="dxa"/>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0.8%</w:t>
            </w:r>
          </w:p>
        </w:tc>
        <w:tc>
          <w:tcPr>
            <w:tcW w:w="2100" w:type="dxa"/>
            <w:tcBorders>
              <w:right w:val="single" w:sz="12"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0.7%</w:t>
            </w:r>
          </w:p>
        </w:tc>
      </w:tr>
      <w:tr w:rsidR="001F3D6B">
        <w:trPr>
          <w:trHeight w:val="1134"/>
          <w:jc w:val="center"/>
        </w:trPr>
        <w:tc>
          <w:tcPr>
            <w:tcW w:w="2228" w:type="dxa"/>
            <w:tcBorders>
              <w:left w:val="single" w:sz="12" w:space="0" w:color="auto"/>
              <w:bottom w:val="single" w:sz="12" w:space="0" w:color="auto"/>
              <w:right w:val="single" w:sz="4" w:space="0" w:color="auto"/>
            </w:tcBorders>
            <w:vAlign w:val="center"/>
          </w:tcPr>
          <w:p w:rsidR="001F3D6B" w:rsidRDefault="00512774">
            <w:pPr>
              <w:adjustRightInd w:val="0"/>
              <w:snapToGrid w:val="0"/>
              <w:jc w:val="center"/>
              <w:rPr>
                <w:rFonts w:ascii="宋体" w:hAnsi="宋体" w:cs="宋体"/>
                <w:szCs w:val="21"/>
              </w:rPr>
            </w:pPr>
            <w:r>
              <w:rPr>
                <w:rFonts w:ascii="宋体" w:hAnsi="宋体" w:cs="宋体" w:hint="eastAsia"/>
                <w:szCs w:val="21"/>
              </w:rPr>
              <w:t>备注</w:t>
            </w:r>
          </w:p>
        </w:tc>
        <w:tc>
          <w:tcPr>
            <w:tcW w:w="6382" w:type="dxa"/>
            <w:gridSpan w:val="3"/>
            <w:tcBorders>
              <w:left w:val="single" w:sz="4" w:space="0" w:color="auto"/>
              <w:bottom w:val="single" w:sz="12" w:space="0" w:color="auto"/>
              <w:right w:val="single" w:sz="12" w:space="0" w:color="auto"/>
            </w:tcBorders>
            <w:vAlign w:val="center"/>
          </w:tcPr>
          <w:p w:rsidR="001F3D6B" w:rsidRDefault="00512774">
            <w:pPr>
              <w:adjustRightInd w:val="0"/>
              <w:snapToGrid w:val="0"/>
              <w:spacing w:line="360" w:lineRule="auto"/>
              <w:jc w:val="left"/>
              <w:rPr>
                <w:rFonts w:ascii="宋体" w:hAnsi="宋体" w:cs="宋体"/>
                <w:szCs w:val="21"/>
              </w:rPr>
            </w:pPr>
            <w:r>
              <w:rPr>
                <w:rFonts w:ascii="宋体" w:hAnsi="宋体" w:cs="宋体" w:hint="eastAsia"/>
                <w:szCs w:val="21"/>
              </w:rPr>
              <w:t>采购代理服务费的收费标准为：以中选价为基数，按《采购代理服务费收费参照汇率表》进行计算后，向中选单位收取。服务费超过2万元的，按2万元计取，服务费低于5000元的，按5000元计取。</w:t>
            </w:r>
          </w:p>
        </w:tc>
      </w:tr>
    </w:tbl>
    <w:p w:rsidR="001F3D6B" w:rsidRDefault="00512774">
      <w:pPr>
        <w:adjustRightInd w:val="0"/>
        <w:snapToGrid w:val="0"/>
        <w:spacing w:line="360" w:lineRule="auto"/>
        <w:rPr>
          <w:rFonts w:ascii="宋体" w:hAnsi="宋体" w:cs="宋体"/>
          <w:szCs w:val="21"/>
        </w:rPr>
      </w:pPr>
      <w:r>
        <w:rPr>
          <w:rFonts w:ascii="宋体" w:hAnsi="宋体" w:cs="宋体" w:hint="eastAsia"/>
          <w:szCs w:val="21"/>
        </w:rPr>
        <w:t>注：采购代理服务收费按差额定率累进法计算。例如：某工程采购代理业务中选金额为300万元，计算采购代理服务收费额如下：</w:t>
      </w:r>
    </w:p>
    <w:p w:rsidR="001F3D6B" w:rsidRDefault="0051277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100万元×1.0%＝1万元</w:t>
      </w:r>
    </w:p>
    <w:p w:rsidR="001F3D6B" w:rsidRDefault="0051277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（300-100）万元×0.7%＝1.4万元</w:t>
      </w:r>
    </w:p>
    <w:p w:rsidR="001F3D6B" w:rsidRDefault="00512774">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合计收费＝1+1.4＝2.4（万元）</w:t>
      </w:r>
    </w:p>
    <w:p w:rsidR="001F3D6B" w:rsidRDefault="00512774">
      <w:pPr>
        <w:adjustRightInd w:val="0"/>
        <w:snapToGrid w:val="0"/>
        <w:spacing w:line="360" w:lineRule="auto"/>
        <w:ind w:firstLineChars="200" w:firstLine="420"/>
        <w:jc w:val="left"/>
        <w:rPr>
          <w:rFonts w:ascii="宋体" w:hAnsi="宋体" w:cs="宋体"/>
          <w:b/>
          <w:szCs w:val="21"/>
        </w:rPr>
        <w:sectPr w:rsidR="001F3D6B">
          <w:footerReference w:type="default" r:id="rId12"/>
          <w:pgSz w:w="11906" w:h="16838"/>
          <w:pgMar w:top="1191" w:right="1417" w:bottom="1191" w:left="1191" w:header="851" w:footer="851" w:gutter="0"/>
          <w:cols w:space="720"/>
          <w:docGrid w:linePitch="312"/>
        </w:sectPr>
      </w:pPr>
      <w:r>
        <w:rPr>
          <w:rFonts w:ascii="宋体" w:hAnsi="宋体" w:cs="宋体" w:hint="eastAsia"/>
          <w:szCs w:val="21"/>
        </w:rPr>
        <w:t>本项目采购代理服务费为2万元</w:t>
      </w:r>
    </w:p>
    <w:p w:rsidR="001F3D6B" w:rsidRDefault="00512774">
      <w:pPr>
        <w:pStyle w:val="1"/>
        <w:keepNext w:val="0"/>
        <w:spacing w:line="360" w:lineRule="auto"/>
        <w:rPr>
          <w:rFonts w:ascii="宋体" w:hAnsi="宋体" w:cs="宋体"/>
          <w:bCs w:val="0"/>
          <w:sz w:val="32"/>
          <w:szCs w:val="32"/>
        </w:rPr>
      </w:pPr>
      <w:bookmarkStart w:id="42" w:name="_Toc5567"/>
      <w:bookmarkStart w:id="43" w:name="_Toc28427"/>
      <w:bookmarkStart w:id="44" w:name="_Toc4275"/>
      <w:bookmarkStart w:id="45" w:name="_Toc31786"/>
      <w:r>
        <w:rPr>
          <w:rFonts w:ascii="宋体" w:hAnsi="宋体" w:cs="宋体" w:hint="eastAsia"/>
          <w:bCs w:val="0"/>
          <w:sz w:val="32"/>
          <w:szCs w:val="32"/>
        </w:rPr>
        <w:lastRenderedPageBreak/>
        <w:t>第三章  评审办法及标准</w:t>
      </w:r>
      <w:bookmarkEnd w:id="42"/>
      <w:bookmarkEnd w:id="43"/>
      <w:bookmarkEnd w:id="44"/>
      <w:bookmarkEnd w:id="45"/>
    </w:p>
    <w:p w:rsidR="001F3D6B" w:rsidRDefault="001F3D6B">
      <w:pPr>
        <w:adjustRightInd w:val="0"/>
        <w:snapToGrid w:val="0"/>
        <w:spacing w:line="360" w:lineRule="auto"/>
        <w:ind w:left="632" w:hangingChars="300" w:hanging="632"/>
        <w:rPr>
          <w:rFonts w:ascii="宋体" w:hAnsi="宋体" w:cs="宋体"/>
          <w:b/>
          <w:szCs w:val="21"/>
        </w:rPr>
      </w:pPr>
    </w:p>
    <w:p w:rsidR="001F3D6B" w:rsidRDefault="00512774">
      <w:pPr>
        <w:adjustRightInd w:val="0"/>
        <w:snapToGrid w:val="0"/>
        <w:spacing w:line="360" w:lineRule="auto"/>
        <w:rPr>
          <w:rFonts w:ascii="宋体" w:hAnsi="宋体" w:cs="宋体"/>
          <w:b/>
          <w:szCs w:val="21"/>
        </w:rPr>
      </w:pPr>
      <w:r>
        <w:rPr>
          <w:rFonts w:ascii="宋体" w:hAnsi="宋体" w:cs="宋体" w:hint="eastAsia"/>
          <w:b/>
          <w:szCs w:val="21"/>
        </w:rPr>
        <w:t>一、评审办法</w:t>
      </w:r>
    </w:p>
    <w:p w:rsidR="001F3D6B" w:rsidRDefault="00512774">
      <w:pPr>
        <w:widowControl/>
        <w:adjustRightInd w:val="0"/>
        <w:snapToGrid w:val="0"/>
        <w:spacing w:line="360" w:lineRule="auto"/>
        <w:ind w:firstLineChars="200" w:firstLine="420"/>
        <w:rPr>
          <w:rFonts w:ascii="宋体" w:hAnsi="宋体" w:cs="宋体"/>
          <w:b/>
          <w:szCs w:val="21"/>
        </w:rPr>
      </w:pPr>
      <w:r>
        <w:rPr>
          <w:rFonts w:ascii="宋体" w:hAnsi="宋体" w:cs="宋体" w:hint="eastAsia"/>
          <w:bCs/>
          <w:szCs w:val="21"/>
        </w:rPr>
        <w:t>1</w:t>
      </w:r>
      <w:r>
        <w:rPr>
          <w:rFonts w:ascii="宋体" w:hAnsi="宋体" w:cs="宋体"/>
          <w:bCs/>
          <w:szCs w:val="21"/>
        </w:rPr>
        <w:t>.</w:t>
      </w:r>
      <w:r>
        <w:rPr>
          <w:rFonts w:ascii="宋体" w:hAnsi="宋体" w:cs="宋体" w:hint="eastAsia"/>
          <w:bCs/>
          <w:szCs w:val="21"/>
        </w:rPr>
        <w:t>本项目采用综合评估法，商务、技术及报价评审按该项目最后一次发布的谈判文件内容执行，商务2</w:t>
      </w:r>
      <w:r>
        <w:rPr>
          <w:rFonts w:ascii="宋体" w:hAnsi="宋体" w:cs="宋体"/>
          <w:bCs/>
          <w:szCs w:val="21"/>
        </w:rPr>
        <w:t>0</w:t>
      </w:r>
      <w:r>
        <w:rPr>
          <w:rFonts w:ascii="宋体" w:hAnsi="宋体" w:cs="宋体" w:hint="eastAsia"/>
          <w:bCs/>
          <w:szCs w:val="21"/>
        </w:rPr>
        <w:t>分，技术3</w:t>
      </w:r>
      <w:r>
        <w:rPr>
          <w:rFonts w:ascii="宋体" w:hAnsi="宋体" w:cs="宋体"/>
          <w:bCs/>
          <w:szCs w:val="21"/>
        </w:rPr>
        <w:t>0</w:t>
      </w:r>
      <w:r>
        <w:rPr>
          <w:rFonts w:ascii="宋体" w:hAnsi="宋体" w:cs="宋体" w:hint="eastAsia"/>
          <w:bCs/>
          <w:szCs w:val="21"/>
        </w:rPr>
        <w:t>分，报价5</w:t>
      </w:r>
      <w:r>
        <w:rPr>
          <w:rFonts w:ascii="宋体" w:hAnsi="宋体" w:cs="宋体"/>
          <w:bCs/>
          <w:szCs w:val="21"/>
        </w:rPr>
        <w:t>0</w:t>
      </w:r>
      <w:r>
        <w:rPr>
          <w:rFonts w:ascii="宋体" w:hAnsi="宋体" w:cs="宋体" w:hint="eastAsia"/>
          <w:bCs/>
          <w:szCs w:val="21"/>
        </w:rPr>
        <w:t>分，总分1</w:t>
      </w:r>
      <w:r>
        <w:rPr>
          <w:rFonts w:ascii="宋体" w:hAnsi="宋体" w:cs="宋体"/>
          <w:bCs/>
          <w:szCs w:val="21"/>
        </w:rPr>
        <w:t>00</w:t>
      </w:r>
      <w:r>
        <w:rPr>
          <w:rFonts w:ascii="宋体" w:hAnsi="宋体" w:cs="宋体" w:hint="eastAsia"/>
          <w:bCs/>
          <w:szCs w:val="21"/>
        </w:rPr>
        <w:t>分</w:t>
      </w:r>
      <w:r>
        <w:rPr>
          <w:rFonts w:ascii="宋体" w:hAnsi="宋体" w:cs="宋体" w:hint="eastAsia"/>
          <w:szCs w:val="21"/>
        </w:rPr>
        <w:t>。</w:t>
      </w:r>
    </w:p>
    <w:p w:rsidR="001F3D6B" w:rsidRDefault="0051277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二、谈判程序</w:t>
      </w:r>
    </w:p>
    <w:p w:rsidR="001F3D6B" w:rsidRDefault="0051277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2.</w:t>
      </w:r>
      <w:r>
        <w:rPr>
          <w:rFonts w:ascii="宋体" w:hAnsi="宋体" w:cs="宋体"/>
          <w:bCs/>
          <w:szCs w:val="21"/>
        </w:rPr>
        <w:t>1</w:t>
      </w:r>
      <w:r>
        <w:rPr>
          <w:rFonts w:ascii="宋体" w:hAnsi="宋体" w:cs="宋体" w:hint="eastAsia"/>
          <w:bCs/>
          <w:szCs w:val="21"/>
        </w:rPr>
        <w:t>采购单位在前附表内规定的谈判时间及地点组织谈判活动。谈判活动由采购单位、谈判单位代表参与。</w:t>
      </w:r>
    </w:p>
    <w:p w:rsidR="001F3D6B" w:rsidRDefault="00512774">
      <w:pPr>
        <w:widowControl/>
        <w:adjustRightInd w:val="0"/>
        <w:snapToGrid w:val="0"/>
        <w:spacing w:line="360" w:lineRule="auto"/>
        <w:ind w:firstLineChars="200" w:firstLine="420"/>
        <w:rPr>
          <w:rFonts w:ascii="宋体" w:hAnsi="宋体" w:cs="宋体"/>
          <w:b/>
          <w:szCs w:val="21"/>
        </w:rPr>
      </w:pPr>
      <w:r>
        <w:rPr>
          <w:rFonts w:ascii="宋体" w:hAnsi="宋体" w:cs="宋体"/>
          <w:bCs/>
          <w:szCs w:val="21"/>
        </w:rPr>
        <w:t>2.2</w:t>
      </w:r>
      <w:r>
        <w:rPr>
          <w:rFonts w:ascii="宋体" w:hAnsi="宋体" w:cs="宋体" w:hint="eastAsia"/>
          <w:bCs/>
          <w:szCs w:val="21"/>
        </w:rPr>
        <w:t>谈判程序分为：</w:t>
      </w:r>
      <w:r>
        <w:rPr>
          <w:rFonts w:ascii="宋体" w:hAnsi="宋体" w:cs="宋体" w:hint="eastAsia"/>
          <w:b/>
          <w:szCs w:val="21"/>
        </w:rPr>
        <w:t>谈判验证阶段及谈判评审阶段。</w:t>
      </w:r>
    </w:p>
    <w:p w:rsidR="001F3D6B" w:rsidRDefault="0051277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三、谈判验证阶段</w:t>
      </w:r>
    </w:p>
    <w:p w:rsidR="001F3D6B" w:rsidRDefault="00512774">
      <w:pPr>
        <w:widowControl/>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谈判验证阶段分为身份验证和唱价。</w:t>
      </w:r>
    </w:p>
    <w:p w:rsidR="001F3D6B" w:rsidRDefault="00512774">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w:t>
      </w:r>
      <w:r>
        <w:rPr>
          <w:rFonts w:ascii="宋体" w:hAnsi="宋体" w:cs="宋体" w:hint="eastAsia"/>
          <w:bCs/>
          <w:szCs w:val="21"/>
        </w:rPr>
        <w:t>身份验证阶段</w:t>
      </w:r>
    </w:p>
    <w:p w:rsidR="001F3D6B" w:rsidRDefault="00512774">
      <w:pPr>
        <w:widowControl/>
        <w:adjustRightInd w:val="0"/>
        <w:snapToGrid w:val="0"/>
        <w:spacing w:line="360" w:lineRule="auto"/>
        <w:ind w:firstLineChars="200" w:firstLine="420"/>
        <w:rPr>
          <w:rFonts w:ascii="宋体" w:hAnsi="宋体" w:cs="宋体"/>
          <w:bCs/>
          <w:szCs w:val="21"/>
        </w:rPr>
      </w:pPr>
      <w:r>
        <w:rPr>
          <w:rFonts w:ascii="宋体" w:hAnsi="宋体" w:cs="宋体"/>
          <w:bCs/>
          <w:szCs w:val="21"/>
        </w:rPr>
        <w:t>3.1.1</w:t>
      </w:r>
      <w:r>
        <w:rPr>
          <w:rFonts w:ascii="宋体" w:hAnsi="宋体" w:cs="宋体" w:hint="eastAsia"/>
          <w:bCs/>
          <w:szCs w:val="21"/>
        </w:rPr>
        <w:t>采购单位按本文件前附表内规定的响应文件的谈判现场验证要求，对参与谈判的单位代表身份进行验证。</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bCs/>
          <w:szCs w:val="21"/>
        </w:rPr>
        <w:t>3.1</w:t>
      </w:r>
      <w:r>
        <w:rPr>
          <w:rFonts w:ascii="宋体" w:hAnsi="宋体" w:cs="宋体" w:hint="eastAsia"/>
          <w:bCs/>
          <w:szCs w:val="21"/>
        </w:rPr>
        <w:t>.2参与谈判的代表身份经验证不合格的，视为无效响应，</w:t>
      </w:r>
      <w:r>
        <w:rPr>
          <w:rFonts w:ascii="宋体" w:hAnsi="宋体" w:cs="宋体" w:hint="eastAsia"/>
          <w:szCs w:val="21"/>
        </w:rPr>
        <w:t>不得进入下一阶段。</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唱价阶段</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.1身份验证结束后，由采购单位当众拆封经身份验证合格的谈判单位的谈判响应文件，宣读响应文件中《报价一览表》内容，并记录在案。</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bCs/>
          <w:szCs w:val="21"/>
        </w:rPr>
        <w:t>3.2</w:t>
      </w:r>
      <w:r>
        <w:rPr>
          <w:rFonts w:ascii="宋体" w:hAnsi="宋体" w:cs="宋体" w:hint="eastAsia"/>
          <w:bCs/>
          <w:szCs w:val="21"/>
        </w:rPr>
        <w:t>.2谈判单位法定代表人或授权委托人、现场监督员、记录人等有关人员在唱价记录表上签字确认，谈判单位对本阶段有异议的应当场提出，采购人当场作出答复，并记录在案，未提出的，视为无异议。</w:t>
      </w:r>
    </w:p>
    <w:p w:rsidR="001F3D6B" w:rsidRDefault="00512774">
      <w:pPr>
        <w:adjustRightInd w:val="0"/>
        <w:snapToGrid w:val="0"/>
        <w:spacing w:line="360" w:lineRule="auto"/>
        <w:ind w:left="632" w:hangingChars="300" w:hanging="632"/>
        <w:rPr>
          <w:rFonts w:ascii="宋体" w:hAnsi="宋体" w:cs="宋体"/>
          <w:b/>
          <w:szCs w:val="21"/>
        </w:rPr>
      </w:pPr>
      <w:r>
        <w:rPr>
          <w:rFonts w:ascii="宋体" w:hAnsi="宋体" w:cs="宋体" w:hint="eastAsia"/>
          <w:b/>
          <w:szCs w:val="21"/>
        </w:rPr>
        <w:t>四、谈判评审阶段</w:t>
      </w:r>
    </w:p>
    <w:p w:rsidR="001F3D6B" w:rsidRDefault="00512774">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谈判评审阶段分为符合性审查、详细评审及推荐中选单位。</w:t>
      </w:r>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b/>
          <w:szCs w:val="21"/>
        </w:rPr>
        <w:t>4</w:t>
      </w:r>
      <w:r>
        <w:rPr>
          <w:rFonts w:ascii="宋体" w:hAnsi="宋体" w:cs="宋体" w:hint="eastAsia"/>
          <w:b/>
          <w:szCs w:val="21"/>
        </w:rPr>
        <w:t>.符合性审查阶段</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符合性审查分为对谈判单位资格的符合性审查及报价的符合性审查。</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.1资格的符合性审查</w:t>
      </w:r>
    </w:p>
    <w:p w:rsidR="001F3D6B" w:rsidRDefault="00512774">
      <w:pPr>
        <w:adjustRightInd w:val="0"/>
        <w:snapToGrid w:val="0"/>
        <w:spacing w:line="360" w:lineRule="auto"/>
        <w:ind w:firstLineChars="200" w:firstLine="420"/>
        <w:rPr>
          <w:rFonts w:ascii="宋体" w:hAnsi="宋体" w:cs="宋体"/>
          <w:szCs w:val="21"/>
          <w:highlight w:val="yellow"/>
        </w:rPr>
      </w:pPr>
      <w:r>
        <w:rPr>
          <w:rFonts w:ascii="宋体" w:hAnsi="宋体" w:cs="宋体" w:hint="eastAsia"/>
          <w:szCs w:val="21"/>
        </w:rPr>
        <w:t>谈判评审</w:t>
      </w:r>
      <w:r>
        <w:rPr>
          <w:rFonts w:ascii="宋体" w:hAnsi="宋体" w:cs="宋体" w:hint="eastAsia"/>
          <w:bCs/>
          <w:szCs w:val="21"/>
        </w:rPr>
        <w:t>小组</w:t>
      </w:r>
      <w:r>
        <w:rPr>
          <w:rFonts w:ascii="宋体" w:hAnsi="宋体" w:cs="宋体" w:hint="eastAsia"/>
          <w:szCs w:val="21"/>
        </w:rPr>
        <w:t>根据本谈判文件</w:t>
      </w:r>
      <w:r>
        <w:rPr>
          <w:rFonts w:ascii="宋体" w:hAnsi="宋体" w:cs="宋体" w:hint="eastAsia"/>
          <w:b/>
          <w:szCs w:val="21"/>
        </w:rPr>
        <w:t>前附表</w:t>
      </w:r>
      <w:r>
        <w:rPr>
          <w:rFonts w:ascii="宋体" w:hAnsi="宋体" w:cs="宋体" w:hint="eastAsia"/>
          <w:szCs w:val="21"/>
        </w:rPr>
        <w:t>内规定的谈判单位资格要求，对谈判单位进行符合性审查，资格审查以谈判单位递交的</w:t>
      </w:r>
      <w:r>
        <w:t>相关资料</w:t>
      </w:r>
      <w:r>
        <w:rPr>
          <w:rFonts w:ascii="宋体" w:hAnsi="宋体" w:cs="宋体" w:hint="eastAsia"/>
          <w:szCs w:val="21"/>
        </w:rPr>
        <w:t>为准。</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.2报价的符合性审查</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谈判评审小组根据谈判文件的规定，对报价文件的有效性、完整性等进行符合性审查。</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szCs w:val="21"/>
        </w:rPr>
        <w:t>4</w:t>
      </w:r>
      <w:r>
        <w:rPr>
          <w:rFonts w:ascii="宋体" w:hAnsi="宋体" w:cs="宋体" w:hint="eastAsia"/>
          <w:szCs w:val="21"/>
        </w:rPr>
        <w:t>.3有下列情形之一的，为符合性审查不合格，视为无效响应，不进入下一阶段：</w:t>
      </w:r>
    </w:p>
    <w:p w:rsidR="001F3D6B" w:rsidRDefault="00512774">
      <w:pPr>
        <w:adjustRightInd w:val="0"/>
        <w:snapToGrid w:val="0"/>
        <w:spacing w:line="360" w:lineRule="auto"/>
        <w:ind w:firstLineChars="200" w:firstLine="420"/>
        <w:rPr>
          <w:rFonts w:ascii="宋体" w:hAnsi="宋体"/>
          <w:szCs w:val="21"/>
        </w:rPr>
      </w:pPr>
      <w:r>
        <w:rPr>
          <w:rFonts w:ascii="宋体" w:hAnsi="宋体" w:hint="eastAsia"/>
          <w:szCs w:val="21"/>
        </w:rPr>
        <w:t>（1）未按照谈判文件规定要求签署盖章的。</w:t>
      </w:r>
    </w:p>
    <w:p w:rsidR="001F3D6B" w:rsidRDefault="00512774">
      <w:pPr>
        <w:adjustRightInd w:val="0"/>
        <w:snapToGrid w:val="0"/>
        <w:spacing w:line="360" w:lineRule="auto"/>
        <w:ind w:firstLineChars="200" w:firstLine="420"/>
        <w:rPr>
          <w:rFonts w:ascii="宋体" w:hAnsi="宋体"/>
          <w:szCs w:val="21"/>
        </w:rPr>
      </w:pPr>
      <w:r>
        <w:rPr>
          <w:rFonts w:ascii="宋体" w:hAnsi="宋体" w:hint="eastAsia"/>
          <w:szCs w:val="21"/>
        </w:rPr>
        <w:t>（2）响应</w:t>
      </w:r>
      <w:r>
        <w:rPr>
          <w:rFonts w:ascii="宋体" w:hAnsi="宋体" w:cs="宋体" w:hint="eastAsia"/>
          <w:kern w:val="0"/>
          <w:szCs w:val="21"/>
        </w:rPr>
        <w:t>文件有效期不满足谈判文件规定的。</w:t>
      </w:r>
    </w:p>
    <w:p w:rsidR="001F3D6B" w:rsidRDefault="00512774">
      <w:pPr>
        <w:adjustRightInd w:val="0"/>
        <w:snapToGrid w:val="0"/>
        <w:spacing w:line="360" w:lineRule="auto"/>
        <w:ind w:firstLineChars="200" w:firstLine="420"/>
        <w:rPr>
          <w:rFonts w:ascii="宋体" w:hAnsi="宋体"/>
          <w:szCs w:val="21"/>
          <w:highlight w:val="yellow"/>
        </w:rPr>
      </w:pPr>
      <w:r>
        <w:rPr>
          <w:rFonts w:ascii="宋体" w:hAnsi="宋体" w:hint="eastAsia"/>
          <w:szCs w:val="21"/>
        </w:rPr>
        <w:lastRenderedPageBreak/>
        <w:t>（3）不满足资格条件要求的。</w:t>
      </w:r>
    </w:p>
    <w:p w:rsidR="001F3D6B" w:rsidRDefault="00512774">
      <w:pPr>
        <w:adjustRightInd w:val="0"/>
        <w:snapToGrid w:val="0"/>
        <w:spacing w:line="360" w:lineRule="auto"/>
        <w:ind w:firstLineChars="200" w:firstLine="420"/>
        <w:rPr>
          <w:rFonts w:ascii="宋体" w:hAnsi="宋体"/>
          <w:szCs w:val="21"/>
        </w:rPr>
      </w:pPr>
      <w:r>
        <w:rPr>
          <w:rFonts w:ascii="宋体" w:hAnsi="宋体" w:hint="eastAsia"/>
          <w:szCs w:val="21"/>
        </w:rPr>
        <w:t>（4）不满足用户需求书要求的。</w:t>
      </w:r>
    </w:p>
    <w:p w:rsidR="001F3D6B" w:rsidRDefault="00512774">
      <w:pPr>
        <w:adjustRightInd w:val="0"/>
        <w:snapToGrid w:val="0"/>
        <w:spacing w:line="360" w:lineRule="auto"/>
        <w:ind w:firstLineChars="200" w:firstLine="420"/>
        <w:rPr>
          <w:rFonts w:ascii="宋体" w:hAnsi="宋体"/>
          <w:szCs w:val="21"/>
        </w:rPr>
      </w:pPr>
      <w:r>
        <w:rPr>
          <w:rFonts w:ascii="宋体" w:hAnsi="宋体" w:hint="eastAsia"/>
          <w:szCs w:val="21"/>
        </w:rPr>
        <w:t>（5）</w:t>
      </w:r>
      <w:r>
        <w:rPr>
          <w:rFonts w:ascii="宋体" w:hAnsi="宋体" w:cs="宋体" w:hint="eastAsia"/>
          <w:kern w:val="0"/>
          <w:szCs w:val="21"/>
        </w:rPr>
        <w:t>谈判总报价超过</w:t>
      </w:r>
      <w:r>
        <w:rPr>
          <w:rFonts w:ascii="宋体" w:hAnsi="宋体" w:hint="eastAsia"/>
          <w:szCs w:val="21"/>
        </w:rPr>
        <w:t>谈判最高限价的</w:t>
      </w:r>
      <w:r>
        <w:rPr>
          <w:rFonts w:ascii="宋体" w:hAnsi="宋体" w:cs="宋体" w:hint="eastAsia"/>
          <w:kern w:val="0"/>
          <w:szCs w:val="21"/>
        </w:rPr>
        <w:t>。</w:t>
      </w:r>
    </w:p>
    <w:p w:rsidR="001F3D6B" w:rsidRDefault="00512774">
      <w:pPr>
        <w:adjustRightInd w:val="0"/>
        <w:snapToGrid w:val="0"/>
        <w:spacing w:line="360" w:lineRule="auto"/>
        <w:ind w:firstLineChars="200" w:firstLine="420"/>
        <w:rPr>
          <w:rFonts w:ascii="宋体" w:hAnsi="宋体" w:cs="宋体"/>
          <w:b/>
          <w:szCs w:val="21"/>
        </w:rPr>
      </w:pPr>
      <w:r>
        <w:rPr>
          <w:rFonts w:ascii="宋体" w:hAnsi="宋体" w:cs="宋体" w:hint="eastAsia"/>
          <w:szCs w:val="21"/>
        </w:rPr>
        <w:t>（6）递交两份或多份内容不同的报价文件，或在一份报价文件中对同一项目报有两个或多个报价，且未声明哪一个有效的。</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b/>
          <w:szCs w:val="21"/>
        </w:rPr>
        <w:t>5</w:t>
      </w:r>
      <w:r>
        <w:rPr>
          <w:rFonts w:ascii="宋体" w:hAnsi="宋体" w:cs="宋体" w:hint="eastAsia"/>
          <w:b/>
          <w:szCs w:val="21"/>
        </w:rPr>
        <w:t>.</w:t>
      </w:r>
      <w:r>
        <w:rPr>
          <w:rFonts w:ascii="宋体" w:hAnsi="宋体" w:cs="宋体" w:hint="eastAsia"/>
          <w:b/>
          <w:bCs/>
          <w:szCs w:val="21"/>
        </w:rPr>
        <w:t>详细评审阶段</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符合性评审合格的投标人进入详细评审。评标委员会按照规定的评审因素和标准进行评审计分，并计算出评标总得分。</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 详细评审的程序</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采用综合评估法，按照以下程序进行：</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5.1.1</w:t>
      </w:r>
      <w:r>
        <w:rPr>
          <w:rFonts w:ascii="宋体" w:hAnsi="宋体" w:cs="宋体" w:hint="eastAsia"/>
          <w:bCs/>
          <w:szCs w:val="21"/>
          <w:shd w:val="clear" w:color="auto" w:fill="FFFFFF"/>
        </w:rPr>
        <w:t>商务</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附表2</w:t>
      </w:r>
      <w:r>
        <w:rPr>
          <w:rFonts w:ascii="宋体" w:hAnsi="宋体" w:cs="宋体" w:hint="eastAsia"/>
          <w:szCs w:val="21"/>
          <w:shd w:val="clear" w:color="auto" w:fill="FFFFFF"/>
        </w:rPr>
        <w:t>）；</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5.1.2</w:t>
      </w:r>
      <w:r>
        <w:rPr>
          <w:rFonts w:ascii="宋体" w:hAnsi="宋体" w:cs="宋体" w:hint="eastAsia"/>
          <w:bCs/>
          <w:szCs w:val="21"/>
          <w:shd w:val="clear" w:color="auto" w:fill="FFFFFF"/>
        </w:rPr>
        <w:t>技术</w:t>
      </w:r>
      <w:r>
        <w:rPr>
          <w:rFonts w:ascii="宋体" w:hAnsi="宋体" w:cs="宋体" w:hint="eastAsia"/>
          <w:szCs w:val="21"/>
          <w:shd w:val="clear" w:color="auto" w:fill="FFFFFF"/>
        </w:rPr>
        <w:t>评审（见</w:t>
      </w:r>
      <w:r>
        <w:rPr>
          <w:rFonts w:ascii="宋体" w:hAnsi="宋体" w:cs="宋体" w:hint="eastAsia"/>
          <w:bCs/>
          <w:szCs w:val="21"/>
          <w:shd w:val="clear" w:color="auto" w:fill="FFFFFF"/>
        </w:rPr>
        <w:t>附表3</w:t>
      </w:r>
      <w:r>
        <w:rPr>
          <w:rFonts w:ascii="宋体" w:hAnsi="宋体" w:cs="宋体" w:hint="eastAsia"/>
          <w:szCs w:val="21"/>
          <w:shd w:val="clear" w:color="auto" w:fill="FFFFFF"/>
        </w:rPr>
        <w:t>）；</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5.1.3投标报价评审（见附表4）；</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5.1.4计算各投标人的综合得分；</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5.1.5按综合得分从高至低确定投标人的排序。</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5.2评审项目的分值没有区间的由评标委员会集体评议评分；评审项目的分值有区间的由评标委员会集体评议后，评标委员会成员独自评分。</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有下列情况之一者，该评标因素的评审计分为无效分：</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（1）单项评审计分高出规定最高分或低于规定最低分的；</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（2）同一项目有两个或两个以上评审计分的；</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（3）评审过程中评标专家存在讨论、修改、参照调整已评审分数的情形的；</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（4）如有招标人评委，招标人评委在评审过程中发表倾向性意见，或存在干扰其他评委专家独立评审权的行为。</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5.3 评标因素各部分的分值为：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4511"/>
        <w:gridCol w:w="2848"/>
      </w:tblGrid>
      <w:tr w:rsidR="001F3D6B">
        <w:tc>
          <w:tcPr>
            <w:tcW w:w="1242"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序号</w:t>
            </w:r>
          </w:p>
        </w:tc>
        <w:tc>
          <w:tcPr>
            <w:tcW w:w="4949"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项目</w:t>
            </w:r>
          </w:p>
        </w:tc>
        <w:tc>
          <w:tcPr>
            <w:tcW w:w="3096"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分值</w:t>
            </w:r>
          </w:p>
        </w:tc>
      </w:tr>
      <w:tr w:rsidR="001F3D6B">
        <w:tc>
          <w:tcPr>
            <w:tcW w:w="1242"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szCs w:val="21"/>
                <w:shd w:val="clear" w:color="auto" w:fill="FFFFFF"/>
              </w:rPr>
              <w:t>1</w:t>
            </w:r>
          </w:p>
        </w:tc>
        <w:tc>
          <w:tcPr>
            <w:tcW w:w="4949"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商务</w:t>
            </w:r>
          </w:p>
        </w:tc>
        <w:tc>
          <w:tcPr>
            <w:tcW w:w="3096"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szCs w:val="21"/>
                <w:shd w:val="clear" w:color="auto" w:fill="FFFFFF"/>
              </w:rPr>
              <w:t>20</w:t>
            </w:r>
            <w:r>
              <w:rPr>
                <w:rFonts w:ascii="宋体" w:hAnsi="宋体" w:cs="宋体" w:hint="eastAsia"/>
                <w:szCs w:val="21"/>
                <w:shd w:val="clear" w:color="auto" w:fill="FFFFFF"/>
              </w:rPr>
              <w:t>分</w:t>
            </w:r>
          </w:p>
        </w:tc>
      </w:tr>
      <w:tr w:rsidR="001F3D6B">
        <w:tc>
          <w:tcPr>
            <w:tcW w:w="1242"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szCs w:val="21"/>
                <w:shd w:val="clear" w:color="auto" w:fill="FFFFFF"/>
              </w:rPr>
              <w:t>2</w:t>
            </w:r>
          </w:p>
        </w:tc>
        <w:tc>
          <w:tcPr>
            <w:tcW w:w="4949"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技术</w:t>
            </w:r>
          </w:p>
        </w:tc>
        <w:tc>
          <w:tcPr>
            <w:tcW w:w="3096"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30分</w:t>
            </w:r>
          </w:p>
        </w:tc>
      </w:tr>
      <w:tr w:rsidR="001F3D6B">
        <w:tc>
          <w:tcPr>
            <w:tcW w:w="1242"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szCs w:val="21"/>
                <w:shd w:val="clear" w:color="auto" w:fill="FFFFFF"/>
              </w:rPr>
              <w:t>3</w:t>
            </w:r>
          </w:p>
        </w:tc>
        <w:tc>
          <w:tcPr>
            <w:tcW w:w="4949"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报价</w:t>
            </w:r>
          </w:p>
        </w:tc>
        <w:tc>
          <w:tcPr>
            <w:tcW w:w="3096"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50分</w:t>
            </w:r>
          </w:p>
        </w:tc>
      </w:tr>
      <w:tr w:rsidR="001F3D6B">
        <w:tc>
          <w:tcPr>
            <w:tcW w:w="6191" w:type="dxa"/>
            <w:gridSpan w:val="2"/>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hint="eastAsia"/>
                <w:szCs w:val="21"/>
                <w:shd w:val="clear" w:color="auto" w:fill="FFFFFF"/>
              </w:rPr>
              <w:t>合计</w:t>
            </w:r>
          </w:p>
        </w:tc>
        <w:tc>
          <w:tcPr>
            <w:tcW w:w="3096" w:type="dxa"/>
            <w:vAlign w:val="center"/>
          </w:tcPr>
          <w:p w:rsidR="001F3D6B" w:rsidRDefault="00512774">
            <w:pPr>
              <w:spacing w:line="360" w:lineRule="auto"/>
              <w:jc w:val="center"/>
              <w:rPr>
                <w:rFonts w:ascii="宋体" w:hAnsi="宋体" w:cs="宋体"/>
                <w:szCs w:val="21"/>
                <w:shd w:val="clear" w:color="auto" w:fill="FFFFFF"/>
              </w:rPr>
            </w:pPr>
            <w:r>
              <w:rPr>
                <w:rFonts w:ascii="宋体" w:hAnsi="宋体" w:cs="宋体"/>
                <w:szCs w:val="21"/>
                <w:shd w:val="clear" w:color="auto" w:fill="FFFFFF"/>
              </w:rPr>
              <w:t>100</w:t>
            </w:r>
            <w:r>
              <w:rPr>
                <w:rFonts w:ascii="宋体" w:hAnsi="宋体" w:cs="宋体" w:hint="eastAsia"/>
                <w:szCs w:val="21"/>
                <w:shd w:val="clear" w:color="auto" w:fill="FFFFFF"/>
              </w:rPr>
              <w:t>分</w:t>
            </w:r>
          </w:p>
        </w:tc>
      </w:tr>
    </w:tbl>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投标人各单项得分之和即为投标人评审得分。</w:t>
      </w:r>
    </w:p>
    <w:p w:rsidR="001F3D6B" w:rsidRDefault="00512774">
      <w:pPr>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5.4评标委员会应当根据详细评审的结果对投标人进行排序，2个以上投标人综合得分相同时，按照其投标报价得分由高至低的顺序进行排序；投标报价得分亦相同时，由评标委员会投票决定排序。</w:t>
      </w:r>
    </w:p>
    <w:p w:rsidR="001F3D6B" w:rsidRDefault="001F3D6B">
      <w:pPr>
        <w:pStyle w:val="a8"/>
      </w:pPr>
    </w:p>
    <w:p w:rsidR="001F3D6B" w:rsidRDefault="00512774">
      <w:pPr>
        <w:adjustRightInd w:val="0"/>
        <w:snapToGrid w:val="0"/>
        <w:spacing w:line="360" w:lineRule="auto"/>
        <w:rPr>
          <w:rFonts w:ascii="宋体" w:hAnsi="宋体" w:cs="宋体"/>
          <w:b/>
          <w:bCs/>
          <w:sz w:val="24"/>
          <w:shd w:val="clear" w:color="auto" w:fill="FFFFFF"/>
        </w:rPr>
      </w:pPr>
      <w:r>
        <w:rPr>
          <w:rFonts w:ascii="宋体" w:hAnsi="宋体" w:cs="宋体" w:hint="eastAsia"/>
          <w:b/>
          <w:bCs/>
          <w:sz w:val="24"/>
          <w:shd w:val="clear" w:color="auto" w:fill="FFFFFF"/>
        </w:rPr>
        <w:t xml:space="preserve">    6.推荐中选单位</w:t>
      </w:r>
    </w:p>
    <w:p w:rsidR="001F3D6B" w:rsidRDefault="00512774">
      <w:pPr>
        <w:widowControl/>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6.1.谈判评审小组按照综合得分由高到低的顺序推荐不超过1名中选候选人。经公示无异议后，确定排名第一的中选候选人为中选人。</w:t>
      </w:r>
    </w:p>
    <w:p w:rsidR="001F3D6B" w:rsidRDefault="00512774">
      <w:pPr>
        <w:widowControl/>
        <w:adjustRightInd w:val="0"/>
        <w:snapToGrid w:val="0"/>
        <w:spacing w:line="360" w:lineRule="auto"/>
        <w:ind w:firstLineChars="200" w:firstLine="420"/>
        <w:rPr>
          <w:rFonts w:ascii="宋体" w:hAnsi="宋体" w:cs="宋体"/>
          <w:szCs w:val="21"/>
          <w:shd w:val="clear" w:color="auto" w:fill="FFFFFF"/>
        </w:rPr>
      </w:pPr>
      <w:r>
        <w:rPr>
          <w:rFonts w:ascii="宋体" w:hAnsi="宋体" w:cs="宋体" w:hint="eastAsia"/>
          <w:szCs w:val="21"/>
          <w:shd w:val="clear" w:color="auto" w:fill="FFFFFF"/>
        </w:rPr>
        <w:t>6.2.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rsidR="001F3D6B" w:rsidRDefault="00512774">
      <w:pPr>
        <w:rPr>
          <w:rFonts w:ascii="黑体" w:eastAsia="黑体" w:hAnsi="黑体" w:cs="黑体"/>
          <w:sz w:val="28"/>
          <w:szCs w:val="28"/>
        </w:rPr>
      </w:pPr>
      <w:r>
        <w:rPr>
          <w:rFonts w:ascii="黑体" w:eastAsia="黑体" w:hAnsi="黑体" w:cs="黑体" w:hint="eastAsia"/>
          <w:sz w:val="28"/>
          <w:szCs w:val="28"/>
        </w:rPr>
        <w:t>附表2</w:t>
      </w:r>
    </w:p>
    <w:p w:rsidR="001F3D6B" w:rsidRDefault="00512774">
      <w:pPr>
        <w:spacing w:line="360" w:lineRule="exact"/>
        <w:jc w:val="center"/>
      </w:pPr>
      <w:r>
        <w:rPr>
          <w:rFonts w:ascii="宋体" w:hAnsi="宋体" w:hint="eastAsia"/>
          <w:b/>
          <w:sz w:val="28"/>
          <w:szCs w:val="28"/>
        </w:rPr>
        <w:t>商务详细评分标准表（总分</w:t>
      </w:r>
      <w:r>
        <w:rPr>
          <w:rFonts w:ascii="宋体" w:hAnsi="宋体"/>
          <w:b/>
          <w:sz w:val="28"/>
          <w:szCs w:val="28"/>
        </w:rPr>
        <w:t>20</w:t>
      </w:r>
      <w:r>
        <w:rPr>
          <w:rFonts w:ascii="宋体" w:hAnsi="宋体" w:hint="eastAsia"/>
          <w:b/>
          <w:sz w:val="28"/>
          <w:szCs w:val="28"/>
        </w:rPr>
        <w:t>分）</w:t>
      </w:r>
    </w:p>
    <w:tbl>
      <w:tblPr>
        <w:tblpPr w:leftFromText="180" w:rightFromText="180" w:vertAnchor="text" w:horzAnchor="page" w:tblpXSpec="center" w:tblpY="78"/>
        <w:tblOverlap w:val="never"/>
        <w:tblW w:w="8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6"/>
        <w:gridCol w:w="1701"/>
        <w:gridCol w:w="992"/>
        <w:gridCol w:w="5306"/>
      </w:tblGrid>
      <w:tr w:rsidR="001F3D6B">
        <w:trPr>
          <w:trHeight w:hRule="exact" w:val="567"/>
          <w:jc w:val="center"/>
        </w:trPr>
        <w:tc>
          <w:tcPr>
            <w:tcW w:w="836" w:type="dxa"/>
            <w:vAlign w:val="center"/>
          </w:tcPr>
          <w:p w:rsidR="001F3D6B" w:rsidRDefault="00512774">
            <w:pPr>
              <w:spacing w:line="360" w:lineRule="exact"/>
              <w:rPr>
                <w:rFonts w:ascii="宋体" w:hAnsi="宋体" w:cs="宋体"/>
                <w:b/>
                <w:bCs/>
                <w:szCs w:val="21"/>
              </w:rPr>
            </w:pPr>
            <w:r>
              <w:rPr>
                <w:rFonts w:ascii="宋体" w:hAnsi="宋体" w:cs="宋体" w:hint="eastAsia"/>
                <w:b/>
                <w:bCs/>
                <w:szCs w:val="21"/>
              </w:rPr>
              <w:t>序号</w:t>
            </w:r>
          </w:p>
        </w:tc>
        <w:tc>
          <w:tcPr>
            <w:tcW w:w="1701" w:type="dxa"/>
            <w:vAlign w:val="center"/>
          </w:tcPr>
          <w:p w:rsidR="001F3D6B" w:rsidRDefault="00512774">
            <w:pPr>
              <w:spacing w:line="360" w:lineRule="exact"/>
              <w:ind w:leftChars="1" w:left="628" w:hangingChars="297" w:hanging="626"/>
              <w:jc w:val="center"/>
              <w:rPr>
                <w:rFonts w:ascii="宋体" w:hAnsi="宋体" w:cs="宋体"/>
                <w:b/>
                <w:bCs/>
                <w:szCs w:val="21"/>
              </w:rPr>
            </w:pPr>
            <w:r>
              <w:rPr>
                <w:rFonts w:ascii="宋体" w:hAnsi="宋体" w:cs="宋体" w:hint="eastAsia"/>
                <w:b/>
                <w:bCs/>
                <w:szCs w:val="21"/>
              </w:rPr>
              <w:t>评分因素</w:t>
            </w:r>
          </w:p>
        </w:tc>
        <w:tc>
          <w:tcPr>
            <w:tcW w:w="992" w:type="dxa"/>
            <w:vAlign w:val="center"/>
          </w:tcPr>
          <w:p w:rsidR="001F3D6B" w:rsidRDefault="00512774">
            <w:pPr>
              <w:spacing w:line="360" w:lineRule="exact"/>
              <w:jc w:val="center"/>
              <w:rPr>
                <w:rFonts w:ascii="宋体" w:hAnsi="宋体" w:cs="宋体"/>
                <w:b/>
                <w:szCs w:val="21"/>
              </w:rPr>
            </w:pPr>
            <w:r>
              <w:rPr>
                <w:rFonts w:ascii="宋体" w:hAnsi="宋体" w:cs="宋体" w:hint="eastAsia"/>
                <w:b/>
                <w:szCs w:val="21"/>
              </w:rPr>
              <w:t>分值</w:t>
            </w:r>
          </w:p>
        </w:tc>
        <w:tc>
          <w:tcPr>
            <w:tcW w:w="5306" w:type="dxa"/>
            <w:vAlign w:val="center"/>
          </w:tcPr>
          <w:p w:rsidR="001F3D6B" w:rsidRDefault="00512774">
            <w:pPr>
              <w:spacing w:line="360" w:lineRule="exact"/>
              <w:ind w:leftChars="1" w:left="628" w:hangingChars="297" w:hanging="626"/>
              <w:jc w:val="center"/>
              <w:rPr>
                <w:rFonts w:ascii="宋体" w:hAnsi="宋体" w:cs="宋体"/>
                <w:b/>
                <w:bCs/>
                <w:szCs w:val="21"/>
              </w:rPr>
            </w:pPr>
            <w:r>
              <w:rPr>
                <w:rFonts w:ascii="宋体" w:hAnsi="宋体" w:cs="宋体" w:hint="eastAsia"/>
                <w:b/>
                <w:bCs/>
                <w:szCs w:val="21"/>
              </w:rPr>
              <w:t>评分标准</w:t>
            </w:r>
          </w:p>
        </w:tc>
      </w:tr>
      <w:tr w:rsidR="001F3D6B">
        <w:trPr>
          <w:trHeight w:hRule="exact" w:val="829"/>
          <w:jc w:val="center"/>
        </w:trPr>
        <w:tc>
          <w:tcPr>
            <w:tcW w:w="836" w:type="dxa"/>
            <w:vAlign w:val="center"/>
          </w:tcPr>
          <w:p w:rsidR="001F3D6B" w:rsidRDefault="00512774">
            <w:pPr>
              <w:spacing w:line="360" w:lineRule="exact"/>
              <w:jc w:val="center"/>
              <w:rPr>
                <w:rFonts w:ascii="宋体" w:hAnsi="宋体" w:cs="宋体"/>
                <w:bCs/>
                <w:szCs w:val="21"/>
              </w:rPr>
            </w:pPr>
            <w:r>
              <w:rPr>
                <w:rFonts w:ascii="宋体" w:hAnsi="宋体" w:cs="宋体" w:hint="eastAsia"/>
                <w:bCs/>
                <w:szCs w:val="21"/>
              </w:rPr>
              <w:t>1</w:t>
            </w:r>
          </w:p>
        </w:tc>
        <w:tc>
          <w:tcPr>
            <w:tcW w:w="1701" w:type="dxa"/>
            <w:vAlign w:val="center"/>
          </w:tcPr>
          <w:p w:rsidR="001F3D6B" w:rsidRDefault="00512774">
            <w:pPr>
              <w:spacing w:line="360" w:lineRule="exact"/>
              <w:jc w:val="center"/>
              <w:rPr>
                <w:rFonts w:ascii="宋体" w:hAnsi="宋体"/>
                <w:szCs w:val="21"/>
              </w:rPr>
            </w:pPr>
            <w:r>
              <w:rPr>
                <w:rFonts w:ascii="宋体" w:hAnsi="宋体" w:hint="eastAsia"/>
                <w:szCs w:val="21"/>
              </w:rPr>
              <w:t>响应文件的编制</w:t>
            </w:r>
          </w:p>
        </w:tc>
        <w:tc>
          <w:tcPr>
            <w:tcW w:w="992" w:type="dxa"/>
            <w:vAlign w:val="center"/>
          </w:tcPr>
          <w:p w:rsidR="001F3D6B" w:rsidRDefault="00512774">
            <w:pPr>
              <w:spacing w:line="360" w:lineRule="exact"/>
              <w:jc w:val="center"/>
              <w:rPr>
                <w:rFonts w:ascii="宋体" w:hAnsi="宋体"/>
                <w:szCs w:val="21"/>
              </w:rPr>
            </w:pPr>
            <w:r>
              <w:rPr>
                <w:rFonts w:ascii="宋体" w:hAnsi="宋体" w:hint="eastAsia"/>
                <w:szCs w:val="21"/>
              </w:rPr>
              <w:t>2</w:t>
            </w:r>
          </w:p>
        </w:tc>
        <w:tc>
          <w:tcPr>
            <w:tcW w:w="5306" w:type="dxa"/>
            <w:vAlign w:val="center"/>
          </w:tcPr>
          <w:p w:rsidR="001F3D6B" w:rsidRDefault="00512774">
            <w:pPr>
              <w:spacing w:line="360" w:lineRule="exact"/>
              <w:rPr>
                <w:rFonts w:ascii="宋体" w:hAnsi="宋体"/>
                <w:szCs w:val="21"/>
              </w:rPr>
            </w:pPr>
            <w:r>
              <w:rPr>
                <w:rFonts w:ascii="宋体" w:hAnsi="宋体" w:hint="eastAsia"/>
                <w:szCs w:val="21"/>
              </w:rPr>
              <w:t>响应文件的编制完全满足谈判文件并响应的得2分。</w:t>
            </w:r>
          </w:p>
          <w:p w:rsidR="001F3D6B" w:rsidRDefault="00512774">
            <w:pPr>
              <w:spacing w:line="360" w:lineRule="exact"/>
              <w:rPr>
                <w:rFonts w:ascii="宋体" w:hAnsi="宋体"/>
                <w:szCs w:val="21"/>
              </w:rPr>
            </w:pPr>
            <w:r>
              <w:rPr>
                <w:rFonts w:ascii="宋体" w:hAnsi="宋体" w:hint="eastAsia"/>
                <w:szCs w:val="21"/>
              </w:rPr>
              <w:t>存在细微偏差的，每处扣0.5分，扣完为止。</w:t>
            </w:r>
          </w:p>
        </w:tc>
      </w:tr>
      <w:tr w:rsidR="001F3D6B">
        <w:trPr>
          <w:trHeight w:val="810"/>
          <w:jc w:val="center"/>
        </w:trPr>
        <w:tc>
          <w:tcPr>
            <w:tcW w:w="836" w:type="dxa"/>
            <w:vAlign w:val="center"/>
          </w:tcPr>
          <w:p w:rsidR="001F3D6B" w:rsidRDefault="00512774">
            <w:pPr>
              <w:spacing w:line="360" w:lineRule="exact"/>
              <w:ind w:leftChars="1" w:left="626" w:hangingChars="297" w:hanging="624"/>
              <w:jc w:val="center"/>
              <w:rPr>
                <w:rFonts w:ascii="宋体" w:hAnsi="宋体" w:cs="宋体"/>
                <w:szCs w:val="21"/>
              </w:rPr>
            </w:pPr>
            <w:r>
              <w:rPr>
                <w:rFonts w:ascii="宋体" w:hAnsi="宋体" w:cs="宋体" w:hint="eastAsia"/>
                <w:szCs w:val="21"/>
              </w:rPr>
              <w:t>2</w:t>
            </w:r>
          </w:p>
        </w:tc>
        <w:tc>
          <w:tcPr>
            <w:tcW w:w="1701" w:type="dxa"/>
            <w:vAlign w:val="center"/>
          </w:tcPr>
          <w:p w:rsidR="001F3D6B" w:rsidRDefault="00512774">
            <w:pPr>
              <w:spacing w:line="360" w:lineRule="exact"/>
              <w:jc w:val="center"/>
              <w:rPr>
                <w:rFonts w:ascii="宋体" w:hAnsi="宋体"/>
                <w:szCs w:val="21"/>
              </w:rPr>
            </w:pPr>
            <w:r>
              <w:rPr>
                <w:rFonts w:ascii="宋体" w:hAnsi="宋体" w:cs="宋体" w:hint="eastAsia"/>
                <w:color w:val="000000"/>
                <w:szCs w:val="21"/>
              </w:rPr>
              <w:t>谈判单位业绩</w:t>
            </w:r>
          </w:p>
        </w:tc>
        <w:tc>
          <w:tcPr>
            <w:tcW w:w="992" w:type="dxa"/>
            <w:vAlign w:val="center"/>
          </w:tcPr>
          <w:p w:rsidR="001F3D6B" w:rsidRDefault="00512774">
            <w:pPr>
              <w:spacing w:line="360" w:lineRule="exact"/>
              <w:jc w:val="center"/>
              <w:rPr>
                <w:rFonts w:ascii="宋体" w:hAnsi="宋体"/>
                <w:szCs w:val="21"/>
              </w:rPr>
            </w:pPr>
            <w:r>
              <w:rPr>
                <w:rFonts w:ascii="宋体" w:hAnsi="宋体" w:hint="eastAsia"/>
                <w:szCs w:val="21"/>
              </w:rPr>
              <w:t>8</w:t>
            </w:r>
          </w:p>
        </w:tc>
        <w:tc>
          <w:tcPr>
            <w:tcW w:w="5306" w:type="dxa"/>
            <w:vAlign w:val="center"/>
          </w:tcPr>
          <w:p w:rsidR="001F3D6B" w:rsidRDefault="00512774">
            <w:pPr>
              <w:spacing w:line="360" w:lineRule="exact"/>
              <w:rPr>
                <w:rFonts w:ascii="宋体" w:hAnsi="宋体"/>
                <w:szCs w:val="21"/>
              </w:rPr>
            </w:pPr>
            <w:r>
              <w:rPr>
                <w:rFonts w:ascii="宋体" w:hAnsi="宋体" w:cs="宋体" w:hint="eastAsia"/>
                <w:color w:val="000000"/>
                <w:szCs w:val="21"/>
              </w:rPr>
              <w:t>谈判单位具有1个加分业绩得4分。每增加1个加分业绩加2分，最多加4分。</w:t>
            </w:r>
          </w:p>
        </w:tc>
      </w:tr>
      <w:tr w:rsidR="001F3D6B">
        <w:trPr>
          <w:trHeight w:val="810"/>
          <w:jc w:val="center"/>
        </w:trPr>
        <w:tc>
          <w:tcPr>
            <w:tcW w:w="836" w:type="dxa"/>
            <w:vAlign w:val="center"/>
          </w:tcPr>
          <w:p w:rsidR="001F3D6B" w:rsidRDefault="00512774">
            <w:pPr>
              <w:spacing w:line="360" w:lineRule="exact"/>
              <w:ind w:leftChars="1" w:left="626" w:hangingChars="297" w:hanging="624"/>
              <w:jc w:val="center"/>
              <w:rPr>
                <w:rFonts w:ascii="宋体" w:hAnsi="宋体" w:cs="宋体"/>
                <w:szCs w:val="21"/>
              </w:rPr>
            </w:pPr>
            <w:r>
              <w:rPr>
                <w:rFonts w:ascii="宋体" w:hAnsi="宋体" w:cs="宋体" w:hint="eastAsia"/>
                <w:szCs w:val="21"/>
              </w:rPr>
              <w:t>3</w:t>
            </w:r>
          </w:p>
        </w:tc>
        <w:tc>
          <w:tcPr>
            <w:tcW w:w="1701" w:type="dxa"/>
            <w:vAlign w:val="center"/>
          </w:tcPr>
          <w:p w:rsidR="001F3D6B" w:rsidRDefault="00512774">
            <w:pPr>
              <w:spacing w:line="360" w:lineRule="exact"/>
              <w:jc w:val="center"/>
              <w:rPr>
                <w:rFonts w:ascii="宋体" w:hAnsi="宋体" w:cs="宋体"/>
                <w:color w:val="000000"/>
                <w:szCs w:val="21"/>
              </w:rPr>
            </w:pPr>
            <w:r>
              <w:rPr>
                <w:rFonts w:ascii="宋体" w:hAnsi="宋体" w:hint="eastAsia"/>
                <w:szCs w:val="21"/>
              </w:rPr>
              <w:t>综合实力</w:t>
            </w:r>
          </w:p>
        </w:tc>
        <w:tc>
          <w:tcPr>
            <w:tcW w:w="992" w:type="dxa"/>
            <w:vAlign w:val="center"/>
          </w:tcPr>
          <w:p w:rsidR="001F3D6B" w:rsidRDefault="00512774">
            <w:pPr>
              <w:spacing w:line="360" w:lineRule="exact"/>
              <w:jc w:val="center"/>
              <w:rPr>
                <w:rFonts w:ascii="宋体" w:hAnsi="宋体"/>
                <w:szCs w:val="21"/>
              </w:rPr>
            </w:pPr>
            <w:r>
              <w:rPr>
                <w:rFonts w:ascii="宋体" w:hAnsi="宋体" w:hint="eastAsia"/>
                <w:szCs w:val="21"/>
              </w:rPr>
              <w:t>3</w:t>
            </w:r>
          </w:p>
        </w:tc>
        <w:tc>
          <w:tcPr>
            <w:tcW w:w="5306" w:type="dxa"/>
            <w:vAlign w:val="center"/>
          </w:tcPr>
          <w:p w:rsidR="001F3D6B" w:rsidRDefault="00512774">
            <w:pPr>
              <w:spacing w:line="360" w:lineRule="auto"/>
              <w:rPr>
                <w:rFonts w:ascii="宋体" w:hAnsi="宋体" w:cs="宋体"/>
                <w:szCs w:val="21"/>
              </w:rPr>
            </w:pPr>
            <w:r>
              <w:rPr>
                <w:rFonts w:ascii="宋体" w:hAnsi="宋体" w:cs="宋体" w:hint="eastAsia"/>
                <w:szCs w:val="21"/>
              </w:rPr>
              <w:t>具备有效的质量管理体系认证证书的，得1分；</w:t>
            </w:r>
          </w:p>
          <w:p w:rsidR="001F3D6B" w:rsidRDefault="00512774">
            <w:pPr>
              <w:spacing w:line="360" w:lineRule="auto"/>
              <w:rPr>
                <w:rFonts w:ascii="宋体" w:hAnsi="宋体" w:cs="宋体"/>
                <w:szCs w:val="21"/>
              </w:rPr>
            </w:pPr>
            <w:r>
              <w:rPr>
                <w:rFonts w:ascii="宋体" w:hAnsi="宋体" w:cs="宋体" w:hint="eastAsia"/>
                <w:szCs w:val="21"/>
              </w:rPr>
              <w:t>具备有效的职业健康安全管理体系认证证书的，得1分；</w:t>
            </w:r>
          </w:p>
          <w:p w:rsidR="001F3D6B" w:rsidRDefault="00512774">
            <w:pPr>
              <w:spacing w:line="360" w:lineRule="exact"/>
              <w:rPr>
                <w:rFonts w:ascii="宋体" w:hAnsi="宋体" w:cs="宋体"/>
                <w:color w:val="000000"/>
                <w:szCs w:val="21"/>
              </w:rPr>
            </w:pPr>
            <w:r>
              <w:rPr>
                <w:rFonts w:ascii="宋体" w:hAnsi="宋体" w:cs="宋体" w:hint="eastAsia"/>
                <w:szCs w:val="21"/>
              </w:rPr>
              <w:t>具备有效的环境管理体系认证证书的，得1分。</w:t>
            </w:r>
          </w:p>
        </w:tc>
      </w:tr>
      <w:tr w:rsidR="001F3D6B">
        <w:trPr>
          <w:trHeight w:val="810"/>
          <w:jc w:val="center"/>
        </w:trPr>
        <w:tc>
          <w:tcPr>
            <w:tcW w:w="836" w:type="dxa"/>
            <w:vAlign w:val="center"/>
          </w:tcPr>
          <w:p w:rsidR="001F3D6B" w:rsidRDefault="00512774">
            <w:pPr>
              <w:spacing w:line="360" w:lineRule="exact"/>
              <w:ind w:leftChars="1" w:left="626" w:hangingChars="297" w:hanging="624"/>
              <w:jc w:val="center"/>
              <w:rPr>
                <w:rFonts w:ascii="宋体" w:hAnsi="宋体" w:cs="宋体"/>
                <w:szCs w:val="21"/>
              </w:rPr>
            </w:pPr>
            <w:r>
              <w:rPr>
                <w:rFonts w:ascii="宋体" w:hAnsi="宋体" w:cs="宋体" w:hint="eastAsia"/>
                <w:szCs w:val="21"/>
              </w:rPr>
              <w:t>4</w:t>
            </w:r>
          </w:p>
        </w:tc>
        <w:tc>
          <w:tcPr>
            <w:tcW w:w="1701" w:type="dxa"/>
            <w:vAlign w:val="center"/>
          </w:tcPr>
          <w:p w:rsidR="001F3D6B" w:rsidRDefault="00512774">
            <w:pPr>
              <w:spacing w:line="360" w:lineRule="exact"/>
              <w:jc w:val="center"/>
              <w:rPr>
                <w:rFonts w:ascii="宋体" w:hAnsi="宋体"/>
                <w:szCs w:val="21"/>
              </w:rPr>
            </w:pPr>
            <w:r>
              <w:rPr>
                <w:rFonts w:ascii="宋体" w:hAnsi="宋体" w:cs="宋体" w:hint="eastAsia"/>
                <w:color w:val="000000"/>
                <w:szCs w:val="21"/>
              </w:rPr>
              <w:t>人员配置</w:t>
            </w:r>
          </w:p>
        </w:tc>
        <w:tc>
          <w:tcPr>
            <w:tcW w:w="992" w:type="dxa"/>
            <w:vAlign w:val="center"/>
          </w:tcPr>
          <w:p w:rsidR="001F3D6B" w:rsidRDefault="00512774">
            <w:pPr>
              <w:spacing w:line="360" w:lineRule="exact"/>
              <w:jc w:val="center"/>
              <w:rPr>
                <w:rFonts w:ascii="宋体" w:hAnsi="宋体"/>
                <w:szCs w:val="21"/>
              </w:rPr>
            </w:pPr>
            <w:r>
              <w:rPr>
                <w:rFonts w:ascii="宋体" w:hAnsi="宋体" w:hint="eastAsia"/>
                <w:szCs w:val="21"/>
              </w:rPr>
              <w:t>3</w:t>
            </w:r>
          </w:p>
        </w:tc>
        <w:tc>
          <w:tcPr>
            <w:tcW w:w="5306" w:type="dxa"/>
            <w:vAlign w:val="center"/>
          </w:tcPr>
          <w:p w:rsidR="001F3D6B" w:rsidRDefault="00512774">
            <w:pPr>
              <w:spacing w:line="360" w:lineRule="exact"/>
              <w:rPr>
                <w:rFonts w:ascii="宋体" w:hAnsi="宋体" w:cs="宋体"/>
                <w:szCs w:val="21"/>
              </w:rPr>
            </w:pPr>
            <w:r>
              <w:rPr>
                <w:rFonts w:ascii="宋体" w:hAnsi="宋体" w:cs="宋体" w:hint="eastAsia"/>
                <w:color w:val="000000"/>
                <w:szCs w:val="21"/>
              </w:rPr>
              <w:t>项目关键</w:t>
            </w:r>
            <w:r>
              <w:rPr>
                <w:rFonts w:ascii="宋体" w:hAnsi="宋体" w:cs="宋体"/>
                <w:color w:val="000000"/>
                <w:szCs w:val="21"/>
              </w:rPr>
              <w:t>岗位</w:t>
            </w:r>
            <w:r>
              <w:rPr>
                <w:rFonts w:ascii="宋体" w:hAnsi="宋体" w:cs="宋体" w:hint="eastAsia"/>
                <w:color w:val="000000"/>
                <w:szCs w:val="21"/>
              </w:rPr>
              <w:t>人员</w:t>
            </w:r>
            <w:r>
              <w:rPr>
                <w:rFonts w:ascii="宋体" w:hAnsi="宋体" w:cs="宋体"/>
                <w:color w:val="000000"/>
                <w:szCs w:val="21"/>
              </w:rPr>
              <w:t>配备满足本项目</w:t>
            </w:r>
            <w:r>
              <w:rPr>
                <w:rFonts w:ascii="宋体" w:hAnsi="宋体" w:cs="宋体" w:hint="eastAsia"/>
                <w:color w:val="000000"/>
                <w:szCs w:val="21"/>
              </w:rPr>
              <w:t>关键岗位</w:t>
            </w:r>
            <w:r>
              <w:rPr>
                <w:rFonts w:ascii="宋体" w:hAnsi="宋体" w:cs="宋体"/>
                <w:color w:val="000000"/>
                <w:szCs w:val="21"/>
              </w:rPr>
              <w:t>人员最低</w:t>
            </w:r>
            <w:r>
              <w:rPr>
                <w:rFonts w:ascii="宋体" w:hAnsi="宋体" w:cs="宋体" w:hint="eastAsia"/>
                <w:color w:val="000000"/>
                <w:szCs w:val="21"/>
              </w:rPr>
              <w:t>配备</w:t>
            </w:r>
            <w:r>
              <w:rPr>
                <w:rFonts w:ascii="宋体" w:hAnsi="宋体" w:cs="宋体"/>
                <w:color w:val="000000"/>
                <w:szCs w:val="21"/>
              </w:rPr>
              <w:t>要求</w:t>
            </w:r>
            <w:r>
              <w:rPr>
                <w:rFonts w:ascii="宋体" w:hAnsi="宋体" w:cs="宋体" w:hint="eastAsia"/>
                <w:color w:val="000000"/>
                <w:szCs w:val="21"/>
              </w:rPr>
              <w:t>基础上，每增加1名</w:t>
            </w:r>
            <w:r>
              <w:rPr>
                <w:rFonts w:ascii="宋体" w:hAnsi="宋体" w:cs="宋体"/>
                <w:color w:val="000000"/>
                <w:szCs w:val="21"/>
              </w:rPr>
              <w:t>本项目</w:t>
            </w:r>
            <w:r>
              <w:rPr>
                <w:rFonts w:ascii="宋体" w:hAnsi="宋体" w:cs="宋体" w:hint="eastAsia"/>
                <w:color w:val="000000"/>
                <w:szCs w:val="21"/>
              </w:rPr>
              <w:t>关键岗位</w:t>
            </w:r>
            <w:r>
              <w:rPr>
                <w:rFonts w:ascii="宋体" w:hAnsi="宋体" w:cs="宋体"/>
                <w:color w:val="000000"/>
                <w:szCs w:val="21"/>
              </w:rPr>
              <w:t>人员</w:t>
            </w:r>
            <w:r>
              <w:rPr>
                <w:rFonts w:ascii="宋体" w:hAnsi="宋体" w:cs="宋体" w:hint="eastAsia"/>
                <w:color w:val="000000"/>
                <w:szCs w:val="21"/>
              </w:rPr>
              <w:t>（</w:t>
            </w:r>
            <w:r>
              <w:rPr>
                <w:rFonts w:hint="eastAsia"/>
                <w:szCs w:val="21"/>
              </w:rPr>
              <w:t>施工员或专职安全员</w:t>
            </w:r>
            <w:r>
              <w:rPr>
                <w:rFonts w:ascii="宋体" w:hAnsi="宋体" w:cs="宋体" w:hint="eastAsia"/>
                <w:color w:val="000000"/>
                <w:szCs w:val="21"/>
              </w:rPr>
              <w:t>）加1分，最多加3分。</w:t>
            </w:r>
          </w:p>
        </w:tc>
      </w:tr>
      <w:tr w:rsidR="001F3D6B">
        <w:trPr>
          <w:trHeight w:hRule="exact" w:val="2071"/>
          <w:jc w:val="center"/>
        </w:trPr>
        <w:tc>
          <w:tcPr>
            <w:tcW w:w="836" w:type="dxa"/>
            <w:vAlign w:val="center"/>
          </w:tcPr>
          <w:p w:rsidR="001F3D6B" w:rsidRDefault="00512774">
            <w:pPr>
              <w:spacing w:line="360" w:lineRule="exact"/>
              <w:ind w:leftChars="1" w:left="626" w:hangingChars="297" w:hanging="624"/>
              <w:jc w:val="center"/>
              <w:rPr>
                <w:rFonts w:ascii="宋体" w:hAnsi="宋体" w:cs="宋体"/>
                <w:szCs w:val="21"/>
              </w:rPr>
            </w:pPr>
            <w:r>
              <w:rPr>
                <w:rFonts w:ascii="宋体" w:hAnsi="宋体" w:cs="宋体" w:hint="eastAsia"/>
                <w:color w:val="000000"/>
                <w:szCs w:val="21"/>
              </w:rPr>
              <w:t>5</w:t>
            </w:r>
          </w:p>
        </w:tc>
        <w:tc>
          <w:tcPr>
            <w:tcW w:w="1701" w:type="dxa"/>
            <w:vAlign w:val="center"/>
          </w:tcPr>
          <w:p w:rsidR="001F3D6B" w:rsidRDefault="00512774">
            <w:pPr>
              <w:widowControl/>
              <w:spacing w:line="360" w:lineRule="exact"/>
              <w:jc w:val="center"/>
              <w:textAlignment w:val="center"/>
              <w:rPr>
                <w:rFonts w:ascii="宋体" w:hAnsi="宋体" w:cs="宋体"/>
                <w:strike/>
                <w:spacing w:val="-8"/>
                <w:szCs w:val="21"/>
              </w:rPr>
            </w:pPr>
            <w:r>
              <w:rPr>
                <w:rFonts w:ascii="宋体" w:hAnsi="宋体" w:hint="eastAsia"/>
                <w:szCs w:val="21"/>
              </w:rPr>
              <w:t>不良行为</w:t>
            </w:r>
          </w:p>
        </w:tc>
        <w:tc>
          <w:tcPr>
            <w:tcW w:w="992" w:type="dxa"/>
            <w:vAlign w:val="center"/>
          </w:tcPr>
          <w:p w:rsidR="001F3D6B" w:rsidRDefault="00512774">
            <w:pPr>
              <w:widowControl/>
              <w:spacing w:line="360" w:lineRule="exact"/>
              <w:jc w:val="center"/>
              <w:textAlignment w:val="center"/>
              <w:rPr>
                <w:rFonts w:ascii="宋体" w:hAnsi="宋体" w:cs="宋体"/>
                <w:strike/>
                <w:szCs w:val="21"/>
              </w:rPr>
            </w:pPr>
            <w:r>
              <w:rPr>
                <w:rFonts w:ascii="宋体" w:hAnsi="宋体" w:cs="宋体" w:hint="eastAsia"/>
                <w:szCs w:val="21"/>
              </w:rPr>
              <w:t>4</w:t>
            </w:r>
          </w:p>
        </w:tc>
        <w:tc>
          <w:tcPr>
            <w:tcW w:w="5306" w:type="dxa"/>
            <w:vAlign w:val="center"/>
          </w:tcPr>
          <w:p w:rsidR="001F3D6B" w:rsidRDefault="00512774">
            <w:pPr>
              <w:spacing w:line="360" w:lineRule="exact"/>
              <w:rPr>
                <w:rFonts w:ascii="宋体" w:hAnsi="宋体"/>
                <w:szCs w:val="21"/>
              </w:rPr>
            </w:pPr>
            <w:r>
              <w:rPr>
                <w:rFonts w:ascii="宋体" w:hAnsi="宋体" w:hint="eastAsia"/>
                <w:szCs w:val="21"/>
              </w:rPr>
              <w:t>投标人或拟任项目负责人无不良行为记录的计4分。</w:t>
            </w:r>
          </w:p>
          <w:p w:rsidR="001F3D6B" w:rsidRDefault="00512774">
            <w:pPr>
              <w:spacing w:line="360" w:lineRule="exact"/>
              <w:rPr>
                <w:rFonts w:ascii="宋体" w:hAnsi="宋体"/>
                <w:szCs w:val="21"/>
              </w:rPr>
            </w:pPr>
            <w:r>
              <w:rPr>
                <w:rFonts w:ascii="宋体" w:hAnsi="宋体" w:hint="eastAsia"/>
                <w:szCs w:val="21"/>
              </w:rPr>
              <w:t>投标人或拟任项目负责人每发生一次严重不良行为记录每条扣</w:t>
            </w:r>
            <w:r>
              <w:rPr>
                <w:rFonts w:ascii="宋体" w:hAnsi="宋体"/>
                <w:szCs w:val="21"/>
              </w:rPr>
              <w:t>4</w:t>
            </w:r>
            <w:r>
              <w:rPr>
                <w:rFonts w:ascii="宋体" w:hAnsi="宋体" w:hint="eastAsia"/>
                <w:szCs w:val="21"/>
              </w:rPr>
              <w:t>分；</w:t>
            </w:r>
          </w:p>
          <w:p w:rsidR="001F3D6B" w:rsidRDefault="00512774">
            <w:pPr>
              <w:spacing w:line="360" w:lineRule="exact"/>
              <w:rPr>
                <w:rFonts w:ascii="宋体" w:hAnsi="宋体"/>
                <w:szCs w:val="21"/>
              </w:rPr>
            </w:pPr>
            <w:r>
              <w:rPr>
                <w:rFonts w:ascii="宋体" w:hAnsi="宋体" w:hint="eastAsia"/>
                <w:szCs w:val="21"/>
              </w:rPr>
              <w:t>投标人或拟任项目负责人每发生一次一般不良行为记录每条扣</w:t>
            </w:r>
            <w:r>
              <w:rPr>
                <w:rFonts w:ascii="宋体" w:hAnsi="宋体"/>
                <w:szCs w:val="21"/>
              </w:rPr>
              <w:t>2</w:t>
            </w:r>
            <w:r>
              <w:rPr>
                <w:rFonts w:ascii="宋体" w:hAnsi="宋体" w:hint="eastAsia"/>
                <w:szCs w:val="21"/>
              </w:rPr>
              <w:t>分，扣完为止。</w:t>
            </w:r>
          </w:p>
        </w:tc>
      </w:tr>
      <w:tr w:rsidR="001F3D6B">
        <w:trPr>
          <w:trHeight w:hRule="exact" w:val="567"/>
          <w:jc w:val="center"/>
        </w:trPr>
        <w:tc>
          <w:tcPr>
            <w:tcW w:w="836" w:type="dxa"/>
            <w:vAlign w:val="center"/>
          </w:tcPr>
          <w:p w:rsidR="001F3D6B" w:rsidRDefault="00512774">
            <w:pPr>
              <w:spacing w:line="360" w:lineRule="exact"/>
              <w:ind w:leftChars="1" w:left="626" w:hangingChars="297" w:hanging="624"/>
              <w:jc w:val="center"/>
              <w:rPr>
                <w:rFonts w:ascii="宋体" w:hAnsi="宋体" w:cs="宋体"/>
                <w:szCs w:val="21"/>
              </w:rPr>
            </w:pPr>
            <w:r>
              <w:rPr>
                <w:rFonts w:ascii="宋体" w:hAnsi="宋体" w:cs="宋体" w:hint="eastAsia"/>
                <w:szCs w:val="21"/>
              </w:rPr>
              <w:t>6</w:t>
            </w:r>
          </w:p>
        </w:tc>
        <w:tc>
          <w:tcPr>
            <w:tcW w:w="1701" w:type="dxa"/>
            <w:vAlign w:val="center"/>
          </w:tcPr>
          <w:p w:rsidR="001F3D6B" w:rsidRDefault="00512774">
            <w:pPr>
              <w:widowControl/>
              <w:spacing w:line="360" w:lineRule="exact"/>
              <w:jc w:val="center"/>
              <w:textAlignment w:val="center"/>
              <w:rPr>
                <w:rFonts w:ascii="宋体" w:hAnsi="宋体" w:cs="宋体"/>
                <w:spacing w:val="-8"/>
                <w:szCs w:val="21"/>
              </w:rPr>
            </w:pPr>
            <w:r>
              <w:rPr>
                <w:rFonts w:ascii="宋体" w:hAnsi="宋体" w:cs="宋体" w:hint="eastAsia"/>
                <w:spacing w:val="-8"/>
                <w:szCs w:val="21"/>
              </w:rPr>
              <w:t>合计</w:t>
            </w:r>
          </w:p>
        </w:tc>
        <w:tc>
          <w:tcPr>
            <w:tcW w:w="992" w:type="dxa"/>
            <w:vAlign w:val="center"/>
          </w:tcPr>
          <w:p w:rsidR="001F3D6B" w:rsidRDefault="00512774">
            <w:pPr>
              <w:widowControl/>
              <w:spacing w:line="360" w:lineRule="exact"/>
              <w:jc w:val="center"/>
              <w:textAlignment w:val="center"/>
              <w:rPr>
                <w:rFonts w:ascii="宋体" w:hAnsi="宋体" w:cs="宋体"/>
                <w:szCs w:val="21"/>
              </w:rPr>
            </w:pPr>
            <w:r>
              <w:rPr>
                <w:rFonts w:ascii="宋体" w:hAnsi="宋体" w:cs="宋体"/>
                <w:szCs w:val="21"/>
              </w:rPr>
              <w:t>20</w:t>
            </w:r>
          </w:p>
        </w:tc>
        <w:tc>
          <w:tcPr>
            <w:tcW w:w="5306" w:type="dxa"/>
            <w:vAlign w:val="center"/>
          </w:tcPr>
          <w:p w:rsidR="001F3D6B" w:rsidRDefault="001F3D6B">
            <w:pPr>
              <w:spacing w:line="360" w:lineRule="exact"/>
              <w:jc w:val="left"/>
              <w:rPr>
                <w:rFonts w:ascii="宋体" w:hAnsi="宋体" w:cs="宋体"/>
                <w:szCs w:val="21"/>
              </w:rPr>
            </w:pPr>
          </w:p>
        </w:tc>
      </w:tr>
    </w:tbl>
    <w:p w:rsidR="001F3D6B" w:rsidRDefault="00512774">
      <w:pPr>
        <w:spacing w:line="360" w:lineRule="exact"/>
        <w:rPr>
          <w:rFonts w:ascii="宋体" w:hAnsi="宋体" w:cs="宋体"/>
          <w:b/>
          <w:color w:val="000000"/>
          <w:szCs w:val="21"/>
        </w:rPr>
      </w:pPr>
      <w:r>
        <w:rPr>
          <w:rFonts w:ascii="宋体" w:hAnsi="宋体" w:cs="宋体" w:hint="eastAsia"/>
          <w:b/>
          <w:color w:val="000000"/>
          <w:szCs w:val="21"/>
        </w:rPr>
        <w:t>评审说明：</w:t>
      </w:r>
    </w:p>
    <w:p w:rsidR="001F3D6B" w:rsidRDefault="00512774">
      <w:pPr>
        <w:ind w:firstLineChars="200" w:firstLine="420"/>
        <w:jc w:val="left"/>
        <w:rPr>
          <w:rFonts w:ascii="宋体" w:hAnsi="宋体" w:cs="宋体"/>
          <w:szCs w:val="21"/>
        </w:rPr>
      </w:pPr>
      <w:r>
        <w:rPr>
          <w:rFonts w:ascii="宋体" w:hAnsi="宋体" w:cs="宋体" w:hint="eastAsia"/>
          <w:szCs w:val="21"/>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rsidR="001F3D6B" w:rsidRDefault="00512774">
      <w:pPr>
        <w:ind w:firstLineChars="200" w:firstLine="420"/>
        <w:rPr>
          <w:rFonts w:ascii="宋体" w:hAnsi="宋体" w:cs="宋体"/>
          <w:szCs w:val="21"/>
        </w:rPr>
      </w:pPr>
      <w:r>
        <w:rPr>
          <w:rFonts w:ascii="宋体" w:hAnsi="宋体" w:cs="宋体" w:hint="eastAsia"/>
          <w:szCs w:val="21"/>
        </w:rPr>
        <w:t>2.加分业绩是指谈判单位在本项目谈判截止之日前36个月内须具有单个合同金额不少于</w:t>
      </w:r>
      <w:r w:rsidR="002A655A">
        <w:rPr>
          <w:rFonts w:ascii="宋体" w:hAnsi="宋体" w:cs="宋体" w:hint="eastAsia"/>
          <w:szCs w:val="21"/>
        </w:rPr>
        <w:t>1</w:t>
      </w:r>
      <w:r w:rsidR="002A655A">
        <w:rPr>
          <w:rFonts w:ascii="宋体" w:hAnsi="宋体" w:cs="宋体"/>
          <w:szCs w:val="21"/>
        </w:rPr>
        <w:t>80</w:t>
      </w:r>
      <w:r w:rsidR="002A655A">
        <w:rPr>
          <w:rFonts w:ascii="宋体" w:hAnsi="宋体" w:cs="宋体" w:hint="eastAsia"/>
          <w:szCs w:val="21"/>
        </w:rPr>
        <w:t>万元</w:t>
      </w:r>
      <w:r>
        <w:rPr>
          <w:rFonts w:ascii="宋体" w:hAnsi="宋体" w:cs="宋体" w:hint="eastAsia"/>
          <w:szCs w:val="21"/>
        </w:rPr>
        <w:t>的</w:t>
      </w:r>
      <w:r>
        <w:t>建筑工程维修或改造</w:t>
      </w:r>
      <w:r>
        <w:rPr>
          <w:rFonts w:hint="eastAsia"/>
        </w:rPr>
        <w:t>相关</w:t>
      </w:r>
      <w:r>
        <w:t>业绩</w:t>
      </w:r>
      <w:r>
        <w:rPr>
          <w:rFonts w:ascii="宋体" w:hAnsi="宋体" w:cs="宋体" w:hint="eastAsia"/>
          <w:szCs w:val="21"/>
        </w:rPr>
        <w:t>。不接受联合体业绩、港澳台或境外业绩。业绩证明材料以同时提供的合同复印件和发票（开票金额不少于合同金额的10%）复印件（均须</w:t>
      </w:r>
      <w:r>
        <w:rPr>
          <w:rFonts w:ascii="宋体" w:hAnsi="宋体" w:cs="宋体" w:hint="eastAsia"/>
          <w:szCs w:val="21"/>
        </w:rPr>
        <w:lastRenderedPageBreak/>
        <w:t>加盖谈判单位公章）为准，业绩金额以合同中金额为准，时间以合同中采购单位的签字时间为准。</w:t>
      </w:r>
    </w:p>
    <w:p w:rsidR="001F3D6B" w:rsidRDefault="00512774">
      <w:pPr>
        <w:ind w:firstLineChars="200" w:firstLine="420"/>
        <w:jc w:val="left"/>
        <w:rPr>
          <w:rFonts w:ascii="宋体" w:hAnsi="宋体"/>
          <w:color w:val="000000"/>
          <w:szCs w:val="21"/>
        </w:rPr>
      </w:pPr>
      <w:r>
        <w:rPr>
          <w:rFonts w:ascii="宋体" w:hAnsi="宋体" w:cs="宋体"/>
          <w:szCs w:val="21"/>
        </w:rPr>
        <w:t>3</w:t>
      </w:r>
      <w:r>
        <w:rPr>
          <w:rFonts w:ascii="宋体" w:hAnsi="宋体" w:cs="宋体" w:hint="eastAsia"/>
          <w:szCs w:val="21"/>
        </w:rPr>
        <w:t>.响应</w:t>
      </w:r>
      <w:r>
        <w:rPr>
          <w:rFonts w:ascii="宋体" w:hAnsi="宋体" w:cs="宋体"/>
          <w:szCs w:val="21"/>
        </w:rPr>
        <w:t>文件缺失某项评审因素的，该项计零分。</w:t>
      </w:r>
    </w:p>
    <w:p w:rsidR="001F3D6B" w:rsidRDefault="00512774">
      <w:pPr>
        <w:ind w:firstLineChars="200" w:firstLine="420"/>
        <w:jc w:val="left"/>
        <w:rPr>
          <w:rFonts w:ascii="宋体" w:hAnsi="宋体" w:cs="宋体"/>
          <w:szCs w:val="21"/>
          <w:highlight w:val="yellow"/>
        </w:rPr>
      </w:pPr>
      <w:r>
        <w:rPr>
          <w:rFonts w:ascii="宋体" w:hAnsi="宋体" w:cs="宋体" w:hint="eastAsia"/>
          <w:szCs w:val="21"/>
        </w:rPr>
        <w:t>4.获得质量管理体系认证、</w:t>
      </w:r>
      <w:r>
        <w:rPr>
          <w:rFonts w:ascii="宋体" w:hAnsi="宋体" w:cs="宋体"/>
          <w:szCs w:val="21"/>
        </w:rPr>
        <w:t>职业健康安全管理体系</w:t>
      </w:r>
      <w:r>
        <w:rPr>
          <w:rFonts w:ascii="宋体" w:hAnsi="宋体" w:cs="宋体" w:hint="eastAsia"/>
          <w:szCs w:val="21"/>
        </w:rPr>
        <w:t>认证、环境管理体系认证的，须提供有效的质量管理体系认证、职业健康安全管理体系认证、环境管理体系认证证书的复印件，并加盖</w:t>
      </w:r>
      <w:r>
        <w:rPr>
          <w:rFonts w:ascii="宋体" w:hAnsi="宋体" w:cs="宋体" w:hint="eastAsia"/>
          <w:color w:val="000000"/>
          <w:szCs w:val="21"/>
        </w:rPr>
        <w:t>谈判单位</w:t>
      </w:r>
      <w:r>
        <w:rPr>
          <w:rFonts w:ascii="宋体" w:hAnsi="宋体" w:cs="宋体" w:hint="eastAsia"/>
          <w:szCs w:val="21"/>
        </w:rPr>
        <w:t>公章。</w:t>
      </w:r>
    </w:p>
    <w:p w:rsidR="001F3D6B" w:rsidRDefault="00512774">
      <w:pPr>
        <w:ind w:firstLineChars="200" w:firstLine="420"/>
        <w:jc w:val="left"/>
        <w:rPr>
          <w:rFonts w:ascii="宋体" w:hAnsi="宋体" w:cs="宋体"/>
          <w:szCs w:val="21"/>
        </w:rPr>
      </w:pPr>
      <w:r>
        <w:rPr>
          <w:rFonts w:ascii="宋体" w:hAnsi="宋体" w:cs="宋体" w:hint="eastAsia"/>
          <w:iCs/>
          <w:szCs w:val="21"/>
        </w:rPr>
        <w:t>5.项目关键</w:t>
      </w:r>
      <w:r>
        <w:rPr>
          <w:rFonts w:ascii="宋体" w:hAnsi="宋体" w:cs="宋体"/>
          <w:iCs/>
          <w:szCs w:val="21"/>
        </w:rPr>
        <w:t>岗位</w:t>
      </w:r>
      <w:r>
        <w:rPr>
          <w:rFonts w:ascii="宋体" w:hAnsi="宋体" w:cs="宋体" w:hint="eastAsia"/>
          <w:iCs/>
          <w:szCs w:val="21"/>
        </w:rPr>
        <w:t>人员最低配备要求详见本项目谈判公告，</w:t>
      </w:r>
      <w:r>
        <w:rPr>
          <w:rFonts w:ascii="宋体" w:hAnsi="宋体" w:cs="宋体" w:hint="eastAsia"/>
          <w:szCs w:val="21"/>
        </w:rPr>
        <w:t>人员证书均需提供相关证明材料复印件，并加盖</w:t>
      </w:r>
      <w:r>
        <w:rPr>
          <w:rFonts w:ascii="宋体" w:hAnsi="宋体" w:cs="宋体" w:hint="eastAsia"/>
          <w:color w:val="000000"/>
          <w:szCs w:val="21"/>
        </w:rPr>
        <w:t>谈判单位</w:t>
      </w:r>
      <w:r>
        <w:rPr>
          <w:rFonts w:ascii="宋体" w:hAnsi="宋体" w:cs="宋体" w:hint="eastAsia"/>
          <w:szCs w:val="21"/>
        </w:rPr>
        <w:t>公章。</w:t>
      </w:r>
    </w:p>
    <w:p w:rsidR="001F3D6B" w:rsidRDefault="00512774">
      <w:pPr>
        <w:widowControl/>
        <w:shd w:val="clear" w:color="auto" w:fill="FFFFFF"/>
        <w:ind w:firstLineChars="200" w:firstLine="420"/>
        <w:jc w:val="left"/>
        <w:rPr>
          <w:rFonts w:ascii="宋体" w:hAnsi="宋体" w:cs="宋体"/>
          <w:b/>
          <w:sz w:val="28"/>
          <w:szCs w:val="28"/>
        </w:rPr>
      </w:pPr>
      <w:r>
        <w:rPr>
          <w:rFonts w:ascii="宋体" w:hAnsi="宋体" w:cs="宋体" w:hint="eastAsia"/>
          <w:szCs w:val="21"/>
        </w:rPr>
        <w:t>6.不良行为记录包括工程质量、安全生产、市场行为等方面的情况。湖南省住房和城乡建设厅发布的《湖南省建筑市场责任主体不良行为记录》是确认本省行政区域内不良行为记录的依据。投标人和拟任项目负责人不良行为记录扣分有效期为180天，自湖南省住房和城乡建设厅公布之日起至提交投标文件截止之日止。外省区市公布的不良行为不扣分。</w:t>
      </w:r>
    </w:p>
    <w:p w:rsidR="001F3D6B" w:rsidRDefault="00512774">
      <w:pPr>
        <w:widowControl/>
        <w:shd w:val="clear" w:color="auto" w:fill="FFFFFF"/>
        <w:jc w:val="left"/>
        <w:rPr>
          <w:rFonts w:ascii="宋体" w:hAnsi="宋体" w:cs="宋体"/>
          <w:b/>
          <w:sz w:val="28"/>
          <w:szCs w:val="28"/>
        </w:rPr>
      </w:pPr>
      <w:r>
        <w:rPr>
          <w:rFonts w:ascii="宋体" w:hAnsi="宋体" w:cs="宋体" w:hint="eastAsia"/>
          <w:b/>
          <w:sz w:val="28"/>
          <w:szCs w:val="28"/>
        </w:rPr>
        <w:t>附表3：</w:t>
      </w:r>
    </w:p>
    <w:p w:rsidR="001F3D6B" w:rsidRDefault="00512774">
      <w:pPr>
        <w:widowControl/>
        <w:shd w:val="clear" w:color="auto" w:fill="FFFFFF"/>
        <w:jc w:val="center"/>
        <w:rPr>
          <w:rFonts w:ascii="宋体" w:hAnsi="宋体" w:cs="宋体"/>
          <w:b/>
          <w:sz w:val="28"/>
          <w:szCs w:val="28"/>
        </w:rPr>
      </w:pPr>
      <w:r>
        <w:rPr>
          <w:rFonts w:ascii="宋体" w:hAnsi="宋体" w:cs="宋体" w:hint="eastAsia"/>
          <w:b/>
          <w:sz w:val="28"/>
          <w:szCs w:val="28"/>
        </w:rPr>
        <w:t>技术评审计分表（总分</w:t>
      </w:r>
      <w:r>
        <w:rPr>
          <w:rFonts w:ascii="宋体" w:hAnsi="宋体" w:cs="宋体"/>
          <w:b/>
          <w:sz w:val="28"/>
          <w:szCs w:val="28"/>
        </w:rPr>
        <w:t>30</w:t>
      </w:r>
      <w:r>
        <w:rPr>
          <w:rFonts w:ascii="宋体" w:hAnsi="宋体" w:cs="宋体" w:hint="eastAsia"/>
          <w:b/>
          <w:sz w:val="28"/>
          <w:szCs w:val="28"/>
        </w:rPr>
        <w:t>分）</w:t>
      </w:r>
    </w:p>
    <w:tbl>
      <w:tblPr>
        <w:tblW w:w="8342" w:type="dxa"/>
        <w:jc w:val="center"/>
        <w:tblCellMar>
          <w:left w:w="0" w:type="dxa"/>
          <w:right w:w="0" w:type="dxa"/>
        </w:tblCellMar>
        <w:tblLook w:val="04A0" w:firstRow="1" w:lastRow="0" w:firstColumn="1" w:lastColumn="0" w:noHBand="0" w:noVBand="1"/>
      </w:tblPr>
      <w:tblGrid>
        <w:gridCol w:w="376"/>
        <w:gridCol w:w="940"/>
        <w:gridCol w:w="712"/>
        <w:gridCol w:w="551"/>
        <w:gridCol w:w="5106"/>
        <w:gridCol w:w="657"/>
      </w:tblGrid>
      <w:tr w:rsidR="001F3D6B">
        <w:trPr>
          <w:trHeight w:val="480"/>
          <w:jc w:val="center"/>
        </w:trPr>
        <w:tc>
          <w:tcPr>
            <w:tcW w:w="376"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jc w:val="center"/>
              <w:rPr>
                <w:rFonts w:ascii="Calibri" w:hAnsi="Calibri" w:cs="Calibri"/>
                <w:kern w:val="0"/>
                <w:szCs w:val="21"/>
              </w:rPr>
            </w:pPr>
            <w:r>
              <w:rPr>
                <w:rFonts w:ascii="宋体" w:hAnsi="宋体" w:cs="Calibri" w:hint="eastAsia"/>
                <w:b/>
                <w:bCs/>
                <w:kern w:val="0"/>
                <w:sz w:val="20"/>
                <w:szCs w:val="20"/>
              </w:rPr>
              <w:t>序号</w:t>
            </w:r>
          </w:p>
        </w:tc>
        <w:tc>
          <w:tcPr>
            <w:tcW w:w="1652" w:type="dxa"/>
            <w:gridSpan w:val="2"/>
            <w:tcBorders>
              <w:top w:val="single" w:sz="8" w:space="0" w:color="auto"/>
              <w:left w:val="nil"/>
              <w:bottom w:val="single" w:sz="8" w:space="0" w:color="auto"/>
              <w:right w:val="single" w:sz="8" w:space="0" w:color="auto"/>
            </w:tcBorders>
            <w:vAlign w:val="center"/>
          </w:tcPr>
          <w:p w:rsidR="001F3D6B" w:rsidRDefault="00512774">
            <w:pPr>
              <w:widowControl/>
              <w:wordWrap w:val="0"/>
              <w:jc w:val="center"/>
              <w:rPr>
                <w:rFonts w:ascii="Calibri" w:hAnsi="Calibri" w:cs="Calibri"/>
                <w:kern w:val="0"/>
                <w:szCs w:val="21"/>
              </w:rPr>
            </w:pPr>
            <w:r>
              <w:rPr>
                <w:rFonts w:ascii="宋体" w:hAnsi="宋体" w:cs="Calibri" w:hint="eastAsia"/>
                <w:b/>
                <w:bCs/>
                <w:kern w:val="0"/>
                <w:sz w:val="20"/>
                <w:szCs w:val="20"/>
              </w:rPr>
              <w:t>评审因素</w:t>
            </w:r>
          </w:p>
        </w:tc>
        <w:tc>
          <w:tcPr>
            <w:tcW w:w="55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Calibri" w:hAnsi="Calibri" w:cs="Calibri"/>
                <w:kern w:val="0"/>
                <w:szCs w:val="21"/>
              </w:rPr>
            </w:pPr>
            <w:r>
              <w:rPr>
                <w:rFonts w:ascii="宋体" w:hAnsi="宋体" w:cs="Calibri" w:hint="eastAsia"/>
                <w:b/>
                <w:bCs/>
                <w:kern w:val="0"/>
                <w:sz w:val="20"/>
                <w:szCs w:val="20"/>
              </w:rPr>
              <w:t>最高</w:t>
            </w:r>
          </w:p>
          <w:p w:rsidR="001F3D6B" w:rsidRDefault="00512774">
            <w:pPr>
              <w:widowControl/>
              <w:wordWrap w:val="0"/>
              <w:spacing w:line="320" w:lineRule="atLeast"/>
              <w:jc w:val="center"/>
              <w:rPr>
                <w:rFonts w:ascii="Calibri" w:hAnsi="Calibri" w:cs="Calibri"/>
                <w:kern w:val="0"/>
                <w:szCs w:val="21"/>
              </w:rPr>
            </w:pPr>
            <w:r>
              <w:rPr>
                <w:rFonts w:ascii="宋体" w:hAnsi="宋体" w:cs="Calibri" w:hint="eastAsia"/>
                <w:b/>
                <w:bCs/>
                <w:kern w:val="0"/>
                <w:sz w:val="20"/>
                <w:szCs w:val="20"/>
              </w:rPr>
              <w:t>分值</w:t>
            </w:r>
          </w:p>
        </w:tc>
        <w:tc>
          <w:tcPr>
            <w:tcW w:w="510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jc w:val="center"/>
              <w:rPr>
                <w:rFonts w:ascii="Calibri" w:hAnsi="Calibri" w:cs="Calibri"/>
                <w:kern w:val="0"/>
                <w:szCs w:val="21"/>
              </w:rPr>
            </w:pPr>
            <w:r>
              <w:rPr>
                <w:rFonts w:ascii="宋体" w:hAnsi="宋体" w:cs="Calibri" w:hint="eastAsia"/>
                <w:b/>
                <w:bCs/>
                <w:kern w:val="0"/>
                <w:sz w:val="20"/>
                <w:szCs w:val="20"/>
              </w:rPr>
              <w:t>评审标准</w:t>
            </w:r>
          </w:p>
        </w:tc>
        <w:tc>
          <w:tcPr>
            <w:tcW w:w="65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jc w:val="center"/>
              <w:rPr>
                <w:rFonts w:ascii="Calibri" w:hAnsi="Calibri" w:cs="Calibri"/>
                <w:kern w:val="0"/>
                <w:szCs w:val="21"/>
              </w:rPr>
            </w:pPr>
            <w:r>
              <w:rPr>
                <w:rFonts w:ascii="宋体" w:hAnsi="宋体" w:cs="Calibri" w:hint="eastAsia"/>
                <w:b/>
                <w:bCs/>
                <w:kern w:val="0"/>
                <w:sz w:val="20"/>
                <w:szCs w:val="20"/>
              </w:rPr>
              <w:t>计分</w:t>
            </w:r>
          </w:p>
          <w:p w:rsidR="001F3D6B" w:rsidRDefault="00512774">
            <w:pPr>
              <w:widowControl/>
              <w:wordWrap w:val="0"/>
              <w:jc w:val="center"/>
              <w:rPr>
                <w:rFonts w:ascii="Calibri" w:hAnsi="Calibri" w:cs="Calibri"/>
                <w:kern w:val="0"/>
                <w:szCs w:val="21"/>
              </w:rPr>
            </w:pPr>
            <w:r>
              <w:rPr>
                <w:rFonts w:ascii="宋体" w:hAnsi="宋体" w:cs="Calibri" w:hint="eastAsia"/>
                <w:b/>
                <w:bCs/>
                <w:kern w:val="0"/>
                <w:sz w:val="20"/>
                <w:szCs w:val="20"/>
              </w:rPr>
              <w:t>方式</w:t>
            </w:r>
          </w:p>
        </w:tc>
      </w:tr>
      <w:tr w:rsidR="001F3D6B">
        <w:trPr>
          <w:trHeight w:val="450"/>
          <w:jc w:val="center"/>
        </w:trPr>
        <w:tc>
          <w:tcPr>
            <w:tcW w:w="376"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jc w:val="center"/>
              <w:rPr>
                <w:rFonts w:ascii="Calibri" w:hAnsi="Calibri" w:cs="Calibri"/>
                <w:kern w:val="0"/>
                <w:szCs w:val="21"/>
              </w:rPr>
            </w:pPr>
            <w:r>
              <w:rPr>
                <w:rFonts w:ascii="Calibri" w:hAnsi="Calibri" w:cs="Calibri"/>
                <w:kern w:val="0"/>
                <w:sz w:val="20"/>
                <w:szCs w:val="20"/>
              </w:rPr>
              <w:t>1</w:t>
            </w:r>
          </w:p>
        </w:tc>
        <w:tc>
          <w:tcPr>
            <w:tcW w:w="940" w:type="dxa"/>
            <w:vMerge w:val="restart"/>
            <w:tcBorders>
              <w:top w:val="nil"/>
              <w:left w:val="nil"/>
              <w:bottom w:val="single" w:sz="8" w:space="0" w:color="auto"/>
              <w:right w:val="single" w:sz="8" w:space="0" w:color="auto"/>
            </w:tcBorders>
            <w:vAlign w:val="center"/>
          </w:tcPr>
          <w:p w:rsidR="001F3D6B" w:rsidRDefault="00512774">
            <w:pPr>
              <w:spacing w:line="360" w:lineRule="exact"/>
              <w:rPr>
                <w:rFonts w:ascii="宋体" w:hAnsi="宋体"/>
                <w:szCs w:val="21"/>
              </w:rPr>
            </w:pPr>
            <w:r>
              <w:rPr>
                <w:rFonts w:ascii="宋体" w:hAnsi="宋体" w:hint="eastAsia"/>
                <w:szCs w:val="21"/>
              </w:rPr>
              <w:t>施工组织设计</w:t>
            </w:r>
          </w:p>
        </w:tc>
        <w:tc>
          <w:tcPr>
            <w:tcW w:w="712"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spacing w:line="360" w:lineRule="exact"/>
              <w:rPr>
                <w:rFonts w:ascii="宋体" w:hAnsi="宋体"/>
                <w:szCs w:val="21"/>
              </w:rPr>
            </w:pPr>
            <w:r>
              <w:rPr>
                <w:rFonts w:ascii="宋体" w:hAnsi="宋体" w:hint="eastAsia"/>
                <w:szCs w:val="21"/>
              </w:rPr>
              <w:t>施工方案与控制措施</w:t>
            </w:r>
          </w:p>
        </w:tc>
        <w:tc>
          <w:tcPr>
            <w:tcW w:w="551"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spacing w:line="360" w:lineRule="exact"/>
              <w:jc w:val="center"/>
              <w:rPr>
                <w:rFonts w:ascii="宋体" w:hAnsi="宋体"/>
                <w:szCs w:val="21"/>
              </w:rPr>
            </w:pPr>
            <w:r>
              <w:rPr>
                <w:rFonts w:ascii="宋体" w:hAnsi="宋体"/>
                <w:szCs w:val="21"/>
              </w:rPr>
              <w:t>20</w:t>
            </w: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spacing w:line="360" w:lineRule="exact"/>
              <w:ind w:left="105" w:right="105"/>
              <w:rPr>
                <w:rFonts w:ascii="宋体" w:hAnsi="宋体"/>
                <w:szCs w:val="21"/>
              </w:rPr>
            </w:pPr>
            <w:r>
              <w:rPr>
                <w:rFonts w:ascii="宋体" w:hAnsi="宋体" w:hint="eastAsia"/>
                <w:szCs w:val="21"/>
              </w:rPr>
              <w:t>项目总体概况、质量标准、安全目标等表述清晰、完整；质量管理、安全管理卡控措施清晰；实施与监控措施全面、有效；施工人员、材料组织规划合理、可行，保障措施得力。</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宋体" w:hAnsi="宋体"/>
                <w:szCs w:val="21"/>
              </w:rPr>
            </w:pPr>
            <w:r>
              <w:rPr>
                <w:rFonts w:ascii="宋体" w:hAnsi="宋体"/>
                <w:szCs w:val="21"/>
              </w:rPr>
              <w:t>18-20</w:t>
            </w:r>
          </w:p>
        </w:tc>
      </w:tr>
      <w:tr w:rsidR="001F3D6B">
        <w:trPr>
          <w:trHeight w:val="495"/>
          <w:jc w:val="center"/>
        </w:trPr>
        <w:tc>
          <w:tcPr>
            <w:tcW w:w="0" w:type="auto"/>
            <w:vMerge/>
            <w:tcBorders>
              <w:top w:val="nil"/>
              <w:left w:val="single" w:sz="8" w:space="0" w:color="auto"/>
              <w:bottom w:val="single" w:sz="8" w:space="0" w:color="auto"/>
              <w:right w:val="single" w:sz="8" w:space="0" w:color="auto"/>
            </w:tcBorders>
            <w:vAlign w:val="center"/>
          </w:tcPr>
          <w:p w:rsidR="001F3D6B" w:rsidRDefault="001F3D6B">
            <w:pPr>
              <w:widowControl/>
              <w:jc w:val="left"/>
              <w:rPr>
                <w:rFonts w:ascii="Calibri" w:hAnsi="Calibri" w:cs="Calibri"/>
                <w:kern w:val="0"/>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jc w:val="center"/>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ind w:left="105" w:right="105"/>
              <w:rPr>
                <w:rFonts w:ascii="宋体" w:hAnsi="宋体"/>
                <w:szCs w:val="21"/>
              </w:rPr>
            </w:pPr>
            <w:r>
              <w:rPr>
                <w:rFonts w:ascii="宋体" w:hAnsi="宋体" w:hint="eastAsia"/>
                <w:szCs w:val="21"/>
              </w:rPr>
              <w:t>项目总体概况、质量标准、安全目标等表述较清晰；质量管理、安全管理卡控措施较清晰；实施与监控措施基本可行；施工人员、材料组织规划较合理，保障措施基本可行。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宋体" w:hAnsi="宋体"/>
                <w:szCs w:val="21"/>
              </w:rPr>
            </w:pPr>
            <w:r>
              <w:rPr>
                <w:rFonts w:ascii="宋体" w:hAnsi="宋体"/>
                <w:szCs w:val="21"/>
              </w:rPr>
              <w:t>15-17</w:t>
            </w:r>
          </w:p>
        </w:tc>
      </w:tr>
      <w:tr w:rsidR="001F3D6B">
        <w:trPr>
          <w:trHeight w:val="255"/>
          <w:jc w:val="center"/>
        </w:trPr>
        <w:tc>
          <w:tcPr>
            <w:tcW w:w="0" w:type="auto"/>
            <w:vMerge/>
            <w:tcBorders>
              <w:top w:val="nil"/>
              <w:left w:val="single" w:sz="8" w:space="0" w:color="auto"/>
              <w:bottom w:val="single" w:sz="8" w:space="0" w:color="auto"/>
              <w:right w:val="single" w:sz="8" w:space="0" w:color="auto"/>
            </w:tcBorders>
            <w:vAlign w:val="center"/>
          </w:tcPr>
          <w:p w:rsidR="001F3D6B" w:rsidRDefault="001F3D6B">
            <w:pPr>
              <w:widowControl/>
              <w:jc w:val="left"/>
              <w:rPr>
                <w:rFonts w:ascii="Calibri" w:hAnsi="Calibri" w:cs="Calibri"/>
                <w:kern w:val="0"/>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jc w:val="center"/>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ind w:left="105" w:right="105"/>
              <w:rPr>
                <w:rFonts w:ascii="宋体" w:hAnsi="宋体"/>
                <w:szCs w:val="21"/>
              </w:rPr>
            </w:pPr>
            <w:r>
              <w:rPr>
                <w:rFonts w:ascii="宋体" w:hAnsi="宋体" w:hint="eastAsia"/>
                <w:szCs w:val="21"/>
              </w:rPr>
              <w:t>项目总体概况、质量标准、安全目标等表述欠清晰；无质量、安全管理卡控措施或卡控措施不全；无实施与监控措施；施工人员、材料组织组织规划欠合理。</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宋体" w:hAnsi="宋体"/>
                <w:szCs w:val="21"/>
              </w:rPr>
            </w:pPr>
            <w:r>
              <w:rPr>
                <w:rFonts w:ascii="宋体" w:hAnsi="宋体"/>
                <w:szCs w:val="21"/>
              </w:rPr>
              <w:t>12-14</w:t>
            </w:r>
          </w:p>
        </w:tc>
      </w:tr>
      <w:tr w:rsidR="001F3D6B">
        <w:trPr>
          <w:trHeight w:val="555"/>
          <w:jc w:val="center"/>
        </w:trPr>
        <w:tc>
          <w:tcPr>
            <w:tcW w:w="376"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jc w:val="center"/>
              <w:rPr>
                <w:rFonts w:ascii="Calibri" w:hAnsi="Calibri" w:cs="Calibri"/>
                <w:kern w:val="0"/>
                <w:szCs w:val="21"/>
              </w:rPr>
            </w:pPr>
            <w:r>
              <w:rPr>
                <w:rFonts w:ascii="Calibri" w:hAnsi="Calibri" w:cs="Calibri"/>
                <w:kern w:val="0"/>
                <w:sz w:val="20"/>
                <w:szCs w:val="20"/>
              </w:rPr>
              <w:t>2</w:t>
            </w: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712"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rPr>
                <w:rFonts w:ascii="宋体" w:hAnsi="宋体"/>
                <w:szCs w:val="21"/>
              </w:rPr>
            </w:pPr>
            <w:r>
              <w:rPr>
                <w:rFonts w:ascii="宋体" w:hAnsi="宋体" w:hint="eastAsia"/>
                <w:szCs w:val="21"/>
              </w:rPr>
              <w:t>工程进度计划与保证措施</w:t>
            </w:r>
          </w:p>
        </w:tc>
        <w:tc>
          <w:tcPr>
            <w:tcW w:w="551" w:type="dxa"/>
            <w:vMerge w:val="restart"/>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jc w:val="center"/>
              <w:rPr>
                <w:rFonts w:ascii="宋体" w:hAnsi="宋体"/>
                <w:szCs w:val="21"/>
              </w:rPr>
            </w:pPr>
            <w:r>
              <w:rPr>
                <w:rFonts w:ascii="宋体" w:hAnsi="宋体"/>
                <w:szCs w:val="21"/>
              </w:rPr>
              <w:t>10</w:t>
            </w: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ind w:left="105" w:right="105"/>
              <w:rPr>
                <w:rFonts w:ascii="宋体" w:hAnsi="宋体"/>
                <w:szCs w:val="21"/>
              </w:rPr>
            </w:pPr>
            <w:r>
              <w:rPr>
                <w:rFonts w:ascii="宋体" w:hAnsi="宋体" w:hint="eastAsia"/>
                <w:szCs w:val="21"/>
              </w:rPr>
              <w:t>总工期及节点工期满足招标文件要求；施工进度计划内容全面，线路清晰、准确、完整，计划编制合理、可行；措施有力、合理、可行。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宋体" w:hAnsi="宋体"/>
                <w:szCs w:val="21"/>
              </w:rPr>
            </w:pPr>
            <w:r>
              <w:rPr>
                <w:rFonts w:ascii="宋体" w:hAnsi="宋体"/>
                <w:szCs w:val="21"/>
              </w:rPr>
              <w:t>8</w:t>
            </w:r>
            <w:r>
              <w:rPr>
                <w:rFonts w:ascii="宋体" w:hAnsi="宋体" w:hint="eastAsia"/>
                <w:szCs w:val="21"/>
              </w:rPr>
              <w:t>－</w:t>
            </w:r>
            <w:r>
              <w:rPr>
                <w:rFonts w:ascii="宋体" w:hAnsi="宋体"/>
                <w:szCs w:val="21"/>
              </w:rPr>
              <w:t>10</w:t>
            </w:r>
          </w:p>
        </w:tc>
      </w:tr>
      <w:tr w:rsidR="001F3D6B">
        <w:trPr>
          <w:trHeight w:val="45"/>
          <w:jc w:val="center"/>
        </w:trPr>
        <w:tc>
          <w:tcPr>
            <w:tcW w:w="0" w:type="auto"/>
            <w:vMerge/>
            <w:tcBorders>
              <w:top w:val="nil"/>
              <w:left w:val="single" w:sz="8" w:space="0" w:color="auto"/>
              <w:bottom w:val="single" w:sz="8" w:space="0" w:color="auto"/>
              <w:right w:val="single" w:sz="8" w:space="0" w:color="auto"/>
            </w:tcBorders>
            <w:vAlign w:val="center"/>
          </w:tcPr>
          <w:p w:rsidR="001F3D6B" w:rsidRDefault="001F3D6B">
            <w:pPr>
              <w:widowControl/>
              <w:jc w:val="left"/>
              <w:rPr>
                <w:rFonts w:ascii="Calibri" w:hAnsi="Calibri" w:cs="Calibri"/>
                <w:kern w:val="0"/>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0" w:type="auto"/>
            <w:vMerge/>
            <w:tcBorders>
              <w:top w:val="nil"/>
              <w:left w:val="nil"/>
              <w:bottom w:val="single" w:sz="8" w:space="0" w:color="auto"/>
              <w:right w:val="single" w:sz="8" w:space="0" w:color="auto"/>
            </w:tcBorders>
            <w:vAlign w:val="center"/>
          </w:tcPr>
          <w:p w:rsidR="001F3D6B" w:rsidRDefault="001F3D6B">
            <w:pPr>
              <w:spacing w:line="360" w:lineRule="exact"/>
              <w:rPr>
                <w:rFonts w:ascii="宋体" w:hAnsi="宋体"/>
                <w:szCs w:val="21"/>
              </w:rPr>
            </w:pPr>
          </w:p>
        </w:tc>
        <w:tc>
          <w:tcPr>
            <w:tcW w:w="5106"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ordWrap w:val="0"/>
              <w:spacing w:line="360" w:lineRule="exact"/>
              <w:ind w:left="105" w:right="105"/>
              <w:rPr>
                <w:rFonts w:ascii="宋体" w:hAnsi="宋体"/>
                <w:szCs w:val="21"/>
              </w:rPr>
            </w:pPr>
            <w:r>
              <w:rPr>
                <w:rFonts w:ascii="宋体" w:hAnsi="宋体" w:hint="eastAsia"/>
                <w:szCs w:val="21"/>
              </w:rPr>
              <w:t>总工期及节点工期满足招标文件要求；施工进度计划内容欠全面，线路欠清晰，计划编制欠合理；措施基本可行。</w:t>
            </w:r>
          </w:p>
        </w:tc>
        <w:tc>
          <w:tcPr>
            <w:tcW w:w="657" w:type="dxa"/>
            <w:tcBorders>
              <w:top w:val="nil"/>
              <w:left w:val="nil"/>
              <w:bottom w:val="single" w:sz="8" w:space="0" w:color="auto"/>
              <w:right w:val="single" w:sz="8" w:space="0" w:color="auto"/>
            </w:tcBorders>
            <w:tcMar>
              <w:top w:w="15" w:type="dxa"/>
              <w:left w:w="15" w:type="dxa"/>
              <w:bottom w:w="0" w:type="dxa"/>
              <w:right w:w="15" w:type="dxa"/>
            </w:tcMar>
            <w:vAlign w:val="center"/>
          </w:tcPr>
          <w:p w:rsidR="001F3D6B" w:rsidRDefault="00512774">
            <w:pPr>
              <w:widowControl/>
              <w:wordWrap w:val="0"/>
              <w:spacing w:line="320" w:lineRule="atLeast"/>
              <w:jc w:val="center"/>
              <w:rPr>
                <w:rFonts w:ascii="宋体" w:hAnsi="宋体"/>
                <w:szCs w:val="21"/>
                <w:highlight w:val="yellow"/>
              </w:rPr>
            </w:pPr>
            <w:r>
              <w:rPr>
                <w:rFonts w:ascii="宋体" w:hAnsi="宋体"/>
                <w:szCs w:val="21"/>
              </w:rPr>
              <w:t>5-7</w:t>
            </w:r>
          </w:p>
        </w:tc>
      </w:tr>
    </w:tbl>
    <w:p w:rsidR="001F3D6B" w:rsidRDefault="001F3D6B">
      <w:pPr>
        <w:spacing w:after="120"/>
        <w:ind w:firstLine="420"/>
        <w:rPr>
          <w:rFonts w:ascii="宋体" w:hAnsi="Calibri"/>
          <w:color w:val="000000"/>
          <w:kern w:val="0"/>
          <w:sz w:val="28"/>
          <w:szCs w:val="20"/>
        </w:rPr>
      </w:pPr>
    </w:p>
    <w:p w:rsidR="001F3D6B" w:rsidRDefault="001F3D6B">
      <w:pPr>
        <w:spacing w:after="120"/>
        <w:ind w:firstLine="420"/>
        <w:rPr>
          <w:rFonts w:ascii="宋体" w:hAnsi="Calibri"/>
          <w:color w:val="000000"/>
          <w:kern w:val="0"/>
          <w:sz w:val="28"/>
          <w:szCs w:val="20"/>
        </w:rPr>
        <w:sectPr w:rsidR="001F3D6B">
          <w:pgSz w:w="11906" w:h="16838"/>
          <w:pgMar w:top="1440" w:right="1800" w:bottom="1440" w:left="1800" w:header="851" w:footer="992" w:gutter="0"/>
          <w:cols w:space="720"/>
          <w:docGrid w:type="lines" w:linePitch="312"/>
        </w:sectPr>
      </w:pPr>
    </w:p>
    <w:p w:rsidR="001F3D6B" w:rsidRDefault="00512774">
      <w:pPr>
        <w:rPr>
          <w:rFonts w:ascii="黑体" w:eastAsia="黑体" w:hAnsi="黑体" w:cs="黑体"/>
          <w:sz w:val="28"/>
          <w:szCs w:val="28"/>
        </w:rPr>
      </w:pPr>
      <w:r>
        <w:rPr>
          <w:rFonts w:ascii="黑体" w:eastAsia="黑体" w:hAnsi="黑体" w:cs="黑体" w:hint="eastAsia"/>
          <w:sz w:val="28"/>
          <w:szCs w:val="28"/>
        </w:rPr>
        <w:lastRenderedPageBreak/>
        <w:t>附表4</w:t>
      </w:r>
    </w:p>
    <w:p w:rsidR="001F3D6B" w:rsidRDefault="00512774">
      <w:pPr>
        <w:adjustRightInd w:val="0"/>
        <w:snapToGrid w:val="0"/>
        <w:spacing w:line="400" w:lineRule="atLeast"/>
        <w:jc w:val="center"/>
        <w:rPr>
          <w:rFonts w:ascii="宋体" w:hAnsi="宋体" w:cs="宋体"/>
          <w:bCs/>
          <w:sz w:val="28"/>
          <w:szCs w:val="28"/>
        </w:rPr>
      </w:pPr>
      <w:r>
        <w:rPr>
          <w:rFonts w:ascii="宋体" w:hAnsi="宋体" w:cs="宋体" w:hint="eastAsia"/>
          <w:b/>
          <w:sz w:val="28"/>
          <w:szCs w:val="28"/>
        </w:rPr>
        <w:t>报价评分标准</w:t>
      </w:r>
      <w:r>
        <w:rPr>
          <w:rFonts w:ascii="宋体" w:hAnsi="宋体" w:hint="eastAsia"/>
          <w:b/>
          <w:sz w:val="28"/>
          <w:szCs w:val="28"/>
        </w:rPr>
        <w:t>（总分5</w:t>
      </w:r>
      <w:r>
        <w:rPr>
          <w:rFonts w:ascii="宋体" w:hAnsi="宋体"/>
          <w:b/>
          <w:sz w:val="28"/>
          <w:szCs w:val="28"/>
        </w:rPr>
        <w:t>0</w:t>
      </w:r>
      <w:r>
        <w:rPr>
          <w:rFonts w:ascii="宋体" w:hAnsi="宋体" w:hint="eastAsia"/>
          <w:b/>
          <w:sz w:val="28"/>
          <w:szCs w:val="28"/>
        </w:rPr>
        <w:t>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94"/>
        <w:gridCol w:w="4033"/>
        <w:gridCol w:w="3777"/>
      </w:tblGrid>
      <w:tr w:rsidR="001F3D6B">
        <w:trPr>
          <w:trHeight w:hRule="exact" w:val="558"/>
          <w:jc w:val="center"/>
        </w:trPr>
        <w:tc>
          <w:tcPr>
            <w:tcW w:w="694" w:type="dxa"/>
            <w:tcBorders>
              <w:top w:val="single" w:sz="12" w:space="0" w:color="auto"/>
              <w:left w:val="single" w:sz="12" w:space="0" w:color="auto"/>
              <w:bottom w:val="single" w:sz="6" w:space="0" w:color="auto"/>
              <w:right w:val="single" w:sz="6" w:space="0" w:color="auto"/>
            </w:tcBorders>
            <w:vAlign w:val="center"/>
          </w:tcPr>
          <w:p w:rsidR="001F3D6B" w:rsidRDefault="00512774">
            <w:pPr>
              <w:jc w:val="center"/>
              <w:rPr>
                <w:rFonts w:ascii="宋体" w:hAnsi="宋体" w:cs="宋体"/>
                <w:b/>
                <w:sz w:val="24"/>
              </w:rPr>
            </w:pPr>
            <w:r>
              <w:rPr>
                <w:rFonts w:ascii="宋体" w:hAnsi="宋体" w:cs="宋体" w:hint="eastAsia"/>
                <w:b/>
                <w:sz w:val="24"/>
              </w:rPr>
              <w:t>序号</w:t>
            </w:r>
          </w:p>
        </w:tc>
        <w:tc>
          <w:tcPr>
            <w:tcW w:w="4033" w:type="dxa"/>
            <w:tcBorders>
              <w:top w:val="single" w:sz="12" w:space="0" w:color="auto"/>
              <w:left w:val="single" w:sz="6" w:space="0" w:color="auto"/>
              <w:bottom w:val="single" w:sz="6" w:space="0" w:color="auto"/>
              <w:right w:val="single" w:sz="6" w:space="0" w:color="auto"/>
            </w:tcBorders>
            <w:vAlign w:val="center"/>
          </w:tcPr>
          <w:p w:rsidR="001F3D6B" w:rsidRDefault="00512774">
            <w:pPr>
              <w:jc w:val="center"/>
              <w:rPr>
                <w:rFonts w:ascii="宋体" w:hAnsi="宋体" w:cs="宋体"/>
                <w:b/>
                <w:sz w:val="24"/>
              </w:rPr>
            </w:pPr>
            <w:r>
              <w:rPr>
                <w:rFonts w:ascii="宋体" w:hAnsi="宋体" w:cs="宋体" w:hint="eastAsia"/>
                <w:b/>
                <w:sz w:val="24"/>
              </w:rPr>
              <w:t>项目</w:t>
            </w:r>
          </w:p>
        </w:tc>
        <w:tc>
          <w:tcPr>
            <w:tcW w:w="3777" w:type="dxa"/>
            <w:tcBorders>
              <w:top w:val="single" w:sz="12" w:space="0" w:color="auto"/>
              <w:left w:val="single" w:sz="6" w:space="0" w:color="auto"/>
              <w:bottom w:val="single" w:sz="6" w:space="0" w:color="auto"/>
              <w:right w:val="single" w:sz="12" w:space="0" w:color="auto"/>
            </w:tcBorders>
            <w:vAlign w:val="center"/>
          </w:tcPr>
          <w:p w:rsidR="001F3D6B" w:rsidRDefault="00512774">
            <w:pPr>
              <w:jc w:val="center"/>
              <w:rPr>
                <w:rFonts w:ascii="宋体" w:hAnsi="宋体" w:cs="宋体"/>
                <w:b/>
                <w:sz w:val="24"/>
              </w:rPr>
            </w:pPr>
            <w:r>
              <w:rPr>
                <w:rFonts w:ascii="宋体" w:hAnsi="宋体" w:cs="宋体" w:hint="eastAsia"/>
                <w:b/>
                <w:sz w:val="24"/>
              </w:rPr>
              <w:t>评分标准</w:t>
            </w:r>
          </w:p>
        </w:tc>
      </w:tr>
      <w:tr w:rsidR="001F3D6B">
        <w:trPr>
          <w:trHeight w:hRule="exact" w:val="806"/>
          <w:jc w:val="center"/>
        </w:trPr>
        <w:tc>
          <w:tcPr>
            <w:tcW w:w="694" w:type="dxa"/>
            <w:tcBorders>
              <w:top w:val="single" w:sz="6" w:space="0" w:color="auto"/>
              <w:left w:val="single" w:sz="12" w:space="0" w:color="auto"/>
              <w:bottom w:val="single" w:sz="6" w:space="0" w:color="auto"/>
              <w:right w:val="single" w:sz="6" w:space="0" w:color="auto"/>
            </w:tcBorders>
            <w:vAlign w:val="center"/>
          </w:tcPr>
          <w:p w:rsidR="001F3D6B" w:rsidRDefault="00512774">
            <w:pPr>
              <w:jc w:val="center"/>
              <w:rPr>
                <w:rFonts w:ascii="宋体" w:hAnsi="宋体" w:cs="宋体"/>
                <w:szCs w:val="21"/>
              </w:rPr>
            </w:pPr>
            <w:r>
              <w:rPr>
                <w:rFonts w:ascii="宋体" w:hAnsi="宋体" w:cs="宋体" w:hint="eastAsia"/>
                <w:szCs w:val="21"/>
              </w:rPr>
              <w:t>1</w:t>
            </w:r>
          </w:p>
        </w:tc>
        <w:tc>
          <w:tcPr>
            <w:tcW w:w="4033" w:type="dxa"/>
            <w:tcBorders>
              <w:top w:val="single" w:sz="6" w:space="0" w:color="auto"/>
              <w:left w:val="single" w:sz="6" w:space="0" w:color="auto"/>
              <w:bottom w:val="single" w:sz="6" w:space="0" w:color="auto"/>
              <w:right w:val="single" w:sz="6" w:space="0" w:color="auto"/>
            </w:tcBorders>
            <w:vAlign w:val="center"/>
          </w:tcPr>
          <w:p w:rsidR="001F3D6B" w:rsidRDefault="00512774">
            <w:pPr>
              <w:jc w:val="center"/>
              <w:rPr>
                <w:rFonts w:ascii="仿宋" w:eastAsia="仿宋" w:hAnsi="仿宋" w:cs="仿宋"/>
                <w:sz w:val="24"/>
              </w:rPr>
            </w:pPr>
            <w:r>
              <w:rPr>
                <w:rFonts w:ascii="宋体" w:hAnsi="宋体" w:cs="宋体" w:hint="eastAsia"/>
                <w:kern w:val="0"/>
                <w:position w:val="-26"/>
                <w:szCs w:val="21"/>
              </w:rPr>
              <w:object w:dxaOrig="247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1.5pt" o:ole="">
                  <v:imagedata r:id="rId13" o:title=""/>
                </v:shape>
                <o:OLEObject Type="Embed" ProgID="Equation.3" ShapeID="_x0000_i1025" DrawAspect="Content" ObjectID="_1699098381" r:id="rId14"/>
              </w:object>
            </w:r>
          </w:p>
        </w:tc>
        <w:tc>
          <w:tcPr>
            <w:tcW w:w="3777" w:type="dxa"/>
            <w:tcBorders>
              <w:top w:val="single" w:sz="6" w:space="0" w:color="auto"/>
              <w:left w:val="single" w:sz="6" w:space="0" w:color="auto"/>
              <w:bottom w:val="single" w:sz="6" w:space="0" w:color="auto"/>
              <w:right w:val="single" w:sz="12" w:space="0" w:color="auto"/>
            </w:tcBorders>
            <w:vAlign w:val="center"/>
          </w:tcPr>
          <w:p w:rsidR="001F3D6B" w:rsidRDefault="00512774">
            <w:pPr>
              <w:jc w:val="center"/>
              <w:rPr>
                <w:rFonts w:ascii="宋体" w:hAnsi="宋体" w:cs="宋体"/>
                <w:szCs w:val="21"/>
              </w:rPr>
            </w:pPr>
            <w:r>
              <w:rPr>
                <w:rFonts w:ascii="宋体" w:hAnsi="宋体" w:cs="宋体" w:hint="eastAsia"/>
                <w:szCs w:val="21"/>
              </w:rPr>
              <w:t>从0开始每升1%减2分，即</w:t>
            </w:r>
          </w:p>
          <w:p w:rsidR="001F3D6B" w:rsidRDefault="00512774">
            <w:pPr>
              <w:jc w:val="center"/>
              <w:rPr>
                <w:rFonts w:ascii="仿宋" w:eastAsia="仿宋" w:hAnsi="仿宋" w:cs="仿宋"/>
                <w:szCs w:val="21"/>
              </w:rPr>
            </w:pPr>
            <w:r>
              <w:rPr>
                <w:rFonts w:ascii="宋体" w:hAnsi="宋体" w:cs="宋体" w:hint="eastAsia"/>
                <w:szCs w:val="21"/>
              </w:rPr>
              <w:t>100-2*100X</w:t>
            </w:r>
          </w:p>
        </w:tc>
      </w:tr>
      <w:tr w:rsidR="001F3D6B">
        <w:trPr>
          <w:trHeight w:hRule="exact" w:val="566"/>
          <w:jc w:val="center"/>
        </w:trPr>
        <w:tc>
          <w:tcPr>
            <w:tcW w:w="694" w:type="dxa"/>
            <w:tcBorders>
              <w:top w:val="single" w:sz="6" w:space="0" w:color="auto"/>
              <w:left w:val="single" w:sz="12" w:space="0" w:color="auto"/>
              <w:bottom w:val="single" w:sz="6" w:space="0" w:color="auto"/>
              <w:right w:val="single" w:sz="6" w:space="0" w:color="auto"/>
            </w:tcBorders>
            <w:vAlign w:val="center"/>
          </w:tcPr>
          <w:p w:rsidR="001F3D6B" w:rsidRDefault="00512774">
            <w:pPr>
              <w:jc w:val="center"/>
              <w:rPr>
                <w:rFonts w:ascii="宋体" w:hAnsi="宋体" w:cs="宋体"/>
                <w:szCs w:val="21"/>
              </w:rPr>
            </w:pPr>
            <w:r>
              <w:rPr>
                <w:rFonts w:ascii="宋体" w:hAnsi="宋体" w:cs="宋体" w:hint="eastAsia"/>
                <w:szCs w:val="21"/>
              </w:rPr>
              <w:t>2</w:t>
            </w:r>
          </w:p>
        </w:tc>
        <w:tc>
          <w:tcPr>
            <w:tcW w:w="4033" w:type="dxa"/>
            <w:tcBorders>
              <w:top w:val="single" w:sz="6" w:space="0" w:color="auto"/>
              <w:left w:val="single" w:sz="6" w:space="0" w:color="auto"/>
              <w:bottom w:val="single" w:sz="6" w:space="0" w:color="auto"/>
              <w:right w:val="single" w:sz="6" w:space="0" w:color="auto"/>
            </w:tcBorders>
            <w:vAlign w:val="center"/>
          </w:tcPr>
          <w:p w:rsidR="001F3D6B" w:rsidRDefault="00512774">
            <w:pPr>
              <w:jc w:val="center"/>
              <w:rPr>
                <w:rFonts w:ascii="宋体" w:hAnsi="宋体" w:cs="宋体"/>
                <w:sz w:val="24"/>
              </w:rPr>
            </w:pPr>
            <w:r>
              <w:rPr>
                <w:rFonts w:ascii="宋体" w:hAnsi="宋体" w:cs="宋体" w:hint="eastAsia"/>
                <w:szCs w:val="21"/>
              </w:rPr>
              <w:t>谈判报价＝基准价</w:t>
            </w:r>
          </w:p>
        </w:tc>
        <w:tc>
          <w:tcPr>
            <w:tcW w:w="3777" w:type="dxa"/>
            <w:tcBorders>
              <w:top w:val="single" w:sz="6" w:space="0" w:color="auto"/>
              <w:left w:val="single" w:sz="6" w:space="0" w:color="auto"/>
              <w:bottom w:val="single" w:sz="6" w:space="0" w:color="auto"/>
              <w:right w:val="single" w:sz="12" w:space="0" w:color="auto"/>
            </w:tcBorders>
            <w:vAlign w:val="center"/>
          </w:tcPr>
          <w:p w:rsidR="001F3D6B" w:rsidRDefault="00512774">
            <w:pPr>
              <w:jc w:val="center"/>
              <w:rPr>
                <w:rFonts w:ascii="宋体" w:hAnsi="宋体" w:cs="宋体"/>
                <w:szCs w:val="21"/>
              </w:rPr>
            </w:pPr>
            <w:r>
              <w:rPr>
                <w:rFonts w:ascii="宋体" w:hAnsi="宋体" w:cs="宋体" w:hint="eastAsia"/>
                <w:szCs w:val="21"/>
              </w:rPr>
              <w:t>100分</w:t>
            </w:r>
          </w:p>
        </w:tc>
      </w:tr>
      <w:tr w:rsidR="001F3D6B">
        <w:trPr>
          <w:trHeight w:hRule="exact" w:val="791"/>
          <w:jc w:val="center"/>
        </w:trPr>
        <w:tc>
          <w:tcPr>
            <w:tcW w:w="694" w:type="dxa"/>
            <w:tcBorders>
              <w:top w:val="single" w:sz="6" w:space="0" w:color="auto"/>
              <w:left w:val="single" w:sz="12" w:space="0" w:color="auto"/>
              <w:bottom w:val="single" w:sz="6" w:space="0" w:color="auto"/>
              <w:right w:val="single" w:sz="6" w:space="0" w:color="auto"/>
            </w:tcBorders>
            <w:vAlign w:val="center"/>
          </w:tcPr>
          <w:p w:rsidR="001F3D6B" w:rsidRDefault="00512774">
            <w:pPr>
              <w:jc w:val="center"/>
              <w:rPr>
                <w:rFonts w:ascii="宋体" w:hAnsi="宋体" w:cs="宋体"/>
                <w:szCs w:val="21"/>
              </w:rPr>
            </w:pPr>
            <w:r>
              <w:rPr>
                <w:rFonts w:ascii="宋体" w:hAnsi="宋体" w:cs="宋体" w:hint="eastAsia"/>
                <w:szCs w:val="21"/>
              </w:rPr>
              <w:t>3</w:t>
            </w:r>
          </w:p>
        </w:tc>
        <w:tc>
          <w:tcPr>
            <w:tcW w:w="4033" w:type="dxa"/>
            <w:tcBorders>
              <w:top w:val="single" w:sz="6" w:space="0" w:color="auto"/>
              <w:left w:val="single" w:sz="6" w:space="0" w:color="auto"/>
              <w:bottom w:val="single" w:sz="6" w:space="0" w:color="auto"/>
              <w:right w:val="single" w:sz="6" w:space="0" w:color="auto"/>
            </w:tcBorders>
            <w:vAlign w:val="center"/>
          </w:tcPr>
          <w:p w:rsidR="001F3D6B" w:rsidRDefault="00512774">
            <w:pPr>
              <w:jc w:val="center"/>
              <w:rPr>
                <w:rFonts w:ascii="仿宋" w:eastAsia="仿宋" w:hAnsi="仿宋" w:cs="仿宋"/>
                <w:sz w:val="24"/>
              </w:rPr>
            </w:pPr>
            <w:r>
              <w:rPr>
                <w:rFonts w:ascii="宋体" w:hAnsi="宋体" w:cs="宋体" w:hint="eastAsia"/>
                <w:kern w:val="0"/>
                <w:position w:val="-26"/>
                <w:szCs w:val="21"/>
              </w:rPr>
              <w:object w:dxaOrig="3150" w:dyaOrig="630">
                <v:shape id="_x0000_i1026" type="#_x0000_t75" style="width:157.5pt;height:31.5pt" o:ole="">
                  <v:imagedata r:id="rId15" o:title=""/>
                </v:shape>
                <o:OLEObject Type="Embed" ProgID="Equation.3" ShapeID="_x0000_i1026" DrawAspect="Content" ObjectID="_1699098382" r:id="rId16"/>
              </w:object>
            </w:r>
          </w:p>
        </w:tc>
        <w:tc>
          <w:tcPr>
            <w:tcW w:w="3777" w:type="dxa"/>
            <w:tcBorders>
              <w:top w:val="single" w:sz="6" w:space="0" w:color="auto"/>
              <w:left w:val="single" w:sz="6" w:space="0" w:color="auto"/>
              <w:bottom w:val="single" w:sz="6" w:space="0" w:color="auto"/>
              <w:right w:val="single" w:sz="12" w:space="0" w:color="auto"/>
            </w:tcBorders>
            <w:vAlign w:val="center"/>
          </w:tcPr>
          <w:p w:rsidR="001F3D6B" w:rsidRDefault="00512774">
            <w:pPr>
              <w:jc w:val="center"/>
              <w:rPr>
                <w:rFonts w:ascii="宋体" w:hAnsi="宋体" w:cs="宋体"/>
                <w:szCs w:val="21"/>
              </w:rPr>
            </w:pPr>
            <w:r>
              <w:rPr>
                <w:rFonts w:ascii="宋体" w:hAnsi="宋体" w:cs="宋体" w:hint="eastAsia"/>
                <w:szCs w:val="21"/>
              </w:rPr>
              <w:t>从0开始每降1%加1分，即</w:t>
            </w:r>
          </w:p>
          <w:p w:rsidR="001F3D6B" w:rsidRDefault="00512774">
            <w:pPr>
              <w:jc w:val="center"/>
              <w:rPr>
                <w:rFonts w:ascii="仿宋" w:eastAsia="仿宋" w:hAnsi="仿宋" w:cs="仿宋"/>
                <w:szCs w:val="21"/>
              </w:rPr>
            </w:pPr>
            <w:r>
              <w:rPr>
                <w:rFonts w:ascii="宋体" w:hAnsi="宋体" w:cs="宋体" w:hint="eastAsia"/>
                <w:szCs w:val="21"/>
              </w:rPr>
              <w:t>100+100X</w:t>
            </w:r>
          </w:p>
        </w:tc>
      </w:tr>
      <w:tr w:rsidR="001F3D6B">
        <w:trPr>
          <w:trHeight w:hRule="exact" w:val="761"/>
          <w:jc w:val="center"/>
        </w:trPr>
        <w:tc>
          <w:tcPr>
            <w:tcW w:w="694" w:type="dxa"/>
            <w:tcBorders>
              <w:top w:val="single" w:sz="6" w:space="0" w:color="auto"/>
              <w:left w:val="single" w:sz="12" w:space="0" w:color="auto"/>
              <w:bottom w:val="single" w:sz="12" w:space="0" w:color="auto"/>
              <w:right w:val="single" w:sz="6" w:space="0" w:color="auto"/>
            </w:tcBorders>
            <w:vAlign w:val="center"/>
          </w:tcPr>
          <w:p w:rsidR="001F3D6B" w:rsidRDefault="00512774">
            <w:pPr>
              <w:jc w:val="center"/>
              <w:rPr>
                <w:rFonts w:ascii="宋体" w:hAnsi="宋体" w:cs="宋体"/>
                <w:szCs w:val="21"/>
              </w:rPr>
            </w:pPr>
            <w:r>
              <w:rPr>
                <w:rFonts w:ascii="宋体" w:hAnsi="宋体" w:cs="宋体" w:hint="eastAsia"/>
                <w:szCs w:val="21"/>
              </w:rPr>
              <w:t>4</w:t>
            </w:r>
          </w:p>
        </w:tc>
        <w:tc>
          <w:tcPr>
            <w:tcW w:w="4033" w:type="dxa"/>
            <w:tcBorders>
              <w:top w:val="single" w:sz="6" w:space="0" w:color="auto"/>
              <w:left w:val="single" w:sz="6" w:space="0" w:color="auto"/>
              <w:bottom w:val="single" w:sz="12" w:space="0" w:color="auto"/>
              <w:right w:val="single" w:sz="6" w:space="0" w:color="auto"/>
            </w:tcBorders>
            <w:vAlign w:val="center"/>
          </w:tcPr>
          <w:p w:rsidR="001F3D6B" w:rsidRDefault="00512774">
            <w:pPr>
              <w:jc w:val="center"/>
              <w:rPr>
                <w:rFonts w:ascii="仿宋" w:eastAsia="仿宋" w:hAnsi="仿宋" w:cs="仿宋"/>
                <w:sz w:val="24"/>
              </w:rPr>
            </w:pPr>
            <w:r>
              <w:rPr>
                <w:rFonts w:ascii="宋体" w:hAnsi="宋体" w:cs="宋体" w:hint="eastAsia"/>
                <w:kern w:val="0"/>
                <w:position w:val="-26"/>
                <w:szCs w:val="21"/>
              </w:rPr>
              <w:object w:dxaOrig="2790" w:dyaOrig="600">
                <v:shape id="_x0000_i1027" type="#_x0000_t75" style="width:139.5pt;height:30pt" o:ole="">
                  <v:imagedata r:id="rId17" o:title=""/>
                </v:shape>
                <o:OLEObject Type="Embed" ProgID="Equation.3" ShapeID="_x0000_i1027" DrawAspect="Content" ObjectID="_1699098383" r:id="rId18"/>
              </w:object>
            </w:r>
          </w:p>
        </w:tc>
        <w:tc>
          <w:tcPr>
            <w:tcW w:w="3777" w:type="dxa"/>
            <w:tcBorders>
              <w:top w:val="single" w:sz="6" w:space="0" w:color="auto"/>
              <w:left w:val="single" w:sz="6" w:space="0" w:color="auto"/>
              <w:bottom w:val="single" w:sz="12" w:space="0" w:color="auto"/>
              <w:right w:val="single" w:sz="12" w:space="0" w:color="auto"/>
            </w:tcBorders>
            <w:vAlign w:val="center"/>
          </w:tcPr>
          <w:p w:rsidR="001F3D6B" w:rsidRDefault="00512774">
            <w:pPr>
              <w:jc w:val="center"/>
              <w:rPr>
                <w:rFonts w:ascii="宋体" w:hAnsi="宋体" w:cs="宋体"/>
                <w:szCs w:val="21"/>
              </w:rPr>
            </w:pPr>
            <w:r>
              <w:rPr>
                <w:rFonts w:ascii="宋体" w:hAnsi="宋体" w:cs="宋体" w:hint="eastAsia"/>
                <w:szCs w:val="21"/>
              </w:rPr>
              <w:t>从-3%开始每降1%减1分，即</w:t>
            </w:r>
          </w:p>
          <w:p w:rsidR="001F3D6B" w:rsidRDefault="00512774">
            <w:pPr>
              <w:jc w:val="center"/>
              <w:rPr>
                <w:rFonts w:ascii="仿宋" w:eastAsia="仿宋" w:hAnsi="仿宋" w:cs="仿宋"/>
                <w:szCs w:val="21"/>
              </w:rPr>
            </w:pPr>
            <w:r>
              <w:rPr>
                <w:rFonts w:ascii="宋体" w:hAnsi="宋体" w:cs="宋体" w:hint="eastAsia"/>
                <w:szCs w:val="21"/>
              </w:rPr>
              <w:t>103-（100X-3）</w:t>
            </w:r>
          </w:p>
        </w:tc>
      </w:tr>
    </w:tbl>
    <w:p w:rsidR="001F3D6B" w:rsidRDefault="00512774">
      <w:pPr>
        <w:shd w:val="clear" w:color="auto" w:fill="FFFFFF"/>
        <w:ind w:rightChars="-158" w:right="-332" w:firstLineChars="200" w:firstLine="422"/>
        <w:rPr>
          <w:rFonts w:ascii="宋体" w:hAnsi="宋体" w:cs="宋体"/>
          <w:kern w:val="0"/>
          <w:szCs w:val="21"/>
        </w:rPr>
      </w:pPr>
      <w:r>
        <w:rPr>
          <w:rFonts w:ascii="宋体" w:hAnsi="宋体" w:cs="宋体" w:hint="eastAsia"/>
          <w:b/>
          <w:bCs/>
          <w:kern w:val="0"/>
          <w:szCs w:val="21"/>
        </w:rPr>
        <w:t>备注：</w:t>
      </w:r>
    </w:p>
    <w:p w:rsidR="001F3D6B" w:rsidRDefault="00512774">
      <w:pPr>
        <w:spacing w:line="360" w:lineRule="auto"/>
        <w:ind w:firstLineChars="200" w:firstLine="420"/>
        <w:rPr>
          <w:rFonts w:ascii="宋体" w:hAnsi="宋体" w:cs="宋体"/>
          <w:color w:val="0000FF"/>
          <w:szCs w:val="21"/>
        </w:rPr>
      </w:pPr>
      <w:r>
        <w:rPr>
          <w:rFonts w:ascii="宋体" w:hAnsi="宋体" w:cs="宋体" w:hint="eastAsia"/>
          <w:kern w:val="0"/>
          <w:szCs w:val="21"/>
        </w:rPr>
        <w:t>1</w:t>
      </w:r>
      <w:r>
        <w:rPr>
          <w:rFonts w:ascii="宋体" w:hAnsi="宋体" w:cs="宋体" w:hint="eastAsia"/>
          <w:szCs w:val="21"/>
        </w:rPr>
        <w:t>、当谈判单位的谈判报价低于（不含）进入详细评审的所有有效谈判报价的算术平均值90%时，由谈判评审小组启动成本评审工作，以判别该谈判单位的谈判报价是否低于其成本。谈判评审小组应当要求该谈判单位作出书面说明并提供相应的证明材料。谈判单位不能合理说明或者不能提供相应证明材料的，由谈判评审小组认定该谈判单位以低于成本报价竞标，并否决其投标。</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2、评审基准价计算方法：</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（1）进入详细评审且未低于成本报价的谈判单位，均进入最终报价的算术平均。</w:t>
      </w:r>
    </w:p>
    <w:p w:rsidR="001F3D6B" w:rsidRDefault="00512774">
      <w:pPr>
        <w:spacing w:line="360" w:lineRule="auto"/>
        <w:ind w:firstLineChars="200" w:firstLine="420"/>
        <w:rPr>
          <w:rFonts w:ascii="宋体" w:hAnsi="宋体" w:cs="宋体"/>
          <w:szCs w:val="21"/>
        </w:rPr>
      </w:pPr>
      <w:r>
        <w:rPr>
          <w:rFonts w:ascii="宋体" w:hAnsi="宋体" w:cs="宋体" w:hint="eastAsia"/>
          <w:szCs w:val="21"/>
        </w:rPr>
        <w:t>（2）进入基准价计算的谈判单位为：符合本谈判文件规定，且谈判报价在所有进入最终报价算术平均值的±10%以内的</w:t>
      </w:r>
      <w:r>
        <w:rPr>
          <w:rFonts w:ascii="宋体" w:hAnsi="宋体" w:cs="宋体" w:hint="eastAsia"/>
          <w:bCs/>
          <w:szCs w:val="21"/>
        </w:rPr>
        <w:t>投标人</w:t>
      </w:r>
      <w:r>
        <w:rPr>
          <w:rFonts w:ascii="宋体" w:hAnsi="宋体" w:cs="宋体" w:hint="eastAsia"/>
          <w:szCs w:val="21"/>
        </w:rPr>
        <w:t>。</w:t>
      </w:r>
    </w:p>
    <w:p w:rsidR="001F3D6B" w:rsidRDefault="00512774">
      <w:pPr>
        <w:shd w:val="clear" w:color="auto" w:fill="FFFFFF"/>
        <w:spacing w:line="360" w:lineRule="auto"/>
        <w:ind w:rightChars="-158" w:right="-332" w:firstLineChars="200" w:firstLine="420"/>
        <w:rPr>
          <w:rFonts w:ascii="宋体" w:hAnsi="宋体" w:cs="宋体"/>
          <w:kern w:val="0"/>
          <w:szCs w:val="21"/>
        </w:rPr>
      </w:pPr>
      <w:r>
        <w:rPr>
          <w:rFonts w:ascii="宋体" w:hAnsi="宋体" w:cs="宋体" w:hint="eastAsia"/>
          <w:kern w:val="0"/>
          <w:szCs w:val="21"/>
        </w:rPr>
        <w:t xml:space="preserve">基准价计算公式： </w:t>
      </w:r>
    </w:p>
    <w:p w:rsidR="001F3D6B" w:rsidRDefault="00512774">
      <w:pPr>
        <w:shd w:val="clear" w:color="auto" w:fill="FFFFFF"/>
        <w:spacing w:line="360" w:lineRule="auto"/>
        <w:ind w:firstLineChars="1050" w:firstLine="2205"/>
        <w:rPr>
          <w:rFonts w:ascii="宋体" w:hAnsi="宋体" w:cs="宋体"/>
          <w:kern w:val="0"/>
          <w:szCs w:val="21"/>
        </w:rPr>
      </w:pPr>
      <w:bookmarkStart w:id="46" w:name="_Toc434"/>
      <w:r>
        <w:rPr>
          <w:rFonts w:ascii="宋体" w:hAnsi="宋体" w:cs="宋体" w:hint="eastAsia"/>
          <w:kern w:val="0"/>
          <w:szCs w:val="21"/>
        </w:rPr>
        <w:t>A1+A2+……＋Ai+……＋An</w:t>
      </w:r>
      <w:bookmarkEnd w:id="46"/>
    </w:p>
    <w:p w:rsidR="001F3D6B" w:rsidRDefault="00512774">
      <w:pPr>
        <w:shd w:val="clear" w:color="auto" w:fill="FFFFFF"/>
        <w:spacing w:line="360" w:lineRule="auto"/>
        <w:ind w:rightChars="-158" w:right="-332" w:firstLineChars="500" w:firstLine="1050"/>
        <w:rPr>
          <w:rFonts w:ascii="宋体" w:hAnsi="宋体" w:cs="宋体"/>
          <w:kern w:val="0"/>
          <w:szCs w:val="21"/>
        </w:rPr>
      </w:pPr>
      <w:r>
        <w:rPr>
          <w:noProof/>
        </w:rPr>
        <mc:AlternateContent>
          <mc:Choice Requires="wps">
            <w:drawing>
              <wp:anchor distT="0" distB="0" distL="114300" distR="114300" simplePos="0" relativeHeight="251672576" behindDoc="0" locked="0" layoutInCell="1" allowOverlap="1">
                <wp:simplePos x="0" y="0"/>
                <wp:positionH relativeFrom="column">
                  <wp:posOffset>1505585</wp:posOffset>
                </wp:positionH>
                <wp:positionV relativeFrom="paragraph">
                  <wp:posOffset>87630</wp:posOffset>
                </wp:positionV>
                <wp:extent cx="182880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8288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A349AF0" id="直接连接符 13"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18.55pt,6.9pt" to="262.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"/>
            </w:pict>
          </mc:Fallback>
        </mc:AlternateContent>
      </w:r>
      <w:r>
        <w:rPr>
          <w:rFonts w:ascii="宋体" w:hAnsi="宋体" w:cs="宋体" w:hint="eastAsia"/>
          <w:kern w:val="0"/>
          <w:szCs w:val="21"/>
        </w:rPr>
        <w:t xml:space="preserve">基准价=                               </w:t>
      </w:r>
    </w:p>
    <w:p w:rsidR="001F3D6B" w:rsidRDefault="00512774">
      <w:pPr>
        <w:shd w:val="clear" w:color="auto" w:fill="FFFFFF"/>
        <w:spacing w:line="360" w:lineRule="auto"/>
        <w:ind w:firstLineChars="500" w:firstLine="1050"/>
        <w:rPr>
          <w:rFonts w:ascii="宋体" w:hAnsi="宋体" w:cs="宋体"/>
          <w:kern w:val="0"/>
          <w:szCs w:val="21"/>
        </w:rPr>
      </w:pPr>
      <w:r>
        <w:rPr>
          <w:rFonts w:ascii="宋体" w:hAnsi="宋体" w:cs="宋体" w:hint="eastAsia"/>
          <w:kern w:val="0"/>
          <w:szCs w:val="21"/>
        </w:rPr>
        <w:t xml:space="preserve">                     </w:t>
      </w:r>
      <w:bookmarkStart w:id="47" w:name="_Toc20973"/>
      <w:r>
        <w:rPr>
          <w:rFonts w:ascii="宋体" w:hAnsi="宋体" w:cs="宋体" w:hint="eastAsia"/>
          <w:kern w:val="0"/>
          <w:szCs w:val="21"/>
        </w:rPr>
        <w:t>N</w:t>
      </w:r>
      <w:bookmarkEnd w:id="47"/>
    </w:p>
    <w:p w:rsidR="001F3D6B" w:rsidRDefault="00512774">
      <w:pPr>
        <w:spacing w:line="360" w:lineRule="auto"/>
        <w:ind w:firstLineChars="400" w:firstLine="840"/>
        <w:rPr>
          <w:rFonts w:ascii="宋体" w:hAnsi="宋体" w:cs="宋体"/>
          <w:szCs w:val="21"/>
        </w:rPr>
      </w:pPr>
      <w:r>
        <w:rPr>
          <w:rFonts w:ascii="宋体" w:hAnsi="宋体" w:cs="宋体" w:hint="eastAsia"/>
          <w:szCs w:val="21"/>
        </w:rPr>
        <w:t>i=1…i…n； Ai为进入基准价计算的报价； N为进入基准价计算的报价的个数。</w:t>
      </w:r>
    </w:p>
    <w:p w:rsidR="001F3D6B" w:rsidRDefault="00512774">
      <w:pPr>
        <w:shd w:val="clear" w:color="auto" w:fill="FFFFFF"/>
        <w:adjustRightInd w:val="0"/>
        <w:snapToGrid w:val="0"/>
        <w:spacing w:line="360" w:lineRule="auto"/>
        <w:ind w:firstLineChars="200" w:firstLine="420"/>
        <w:rPr>
          <w:rFonts w:ascii="宋体" w:hAnsi="宋体" w:cs="宋体"/>
          <w:szCs w:val="21"/>
        </w:rPr>
      </w:pPr>
      <w:r>
        <w:rPr>
          <w:rFonts w:ascii="宋体" w:hAnsi="宋体" w:cs="宋体" w:hint="eastAsia"/>
          <w:szCs w:val="21"/>
        </w:rPr>
        <w:t>3、X为谈判报价升、降率百分点数的绝对值，即</w:t>
      </w:r>
    </w:p>
    <w:p w:rsidR="001F3D6B" w:rsidRDefault="00512774">
      <w:pPr>
        <w:shd w:val="clear" w:color="auto" w:fill="FFFFFF"/>
        <w:adjustRightInd w:val="0"/>
        <w:snapToGrid w:val="0"/>
        <w:spacing w:line="360" w:lineRule="auto"/>
        <w:rPr>
          <w:rFonts w:ascii="宋体" w:hAnsi="宋体" w:cs="宋体"/>
          <w:kern w:val="0"/>
          <w:szCs w:val="21"/>
        </w:rPr>
      </w:pPr>
      <w:r>
        <w:rPr>
          <w:noProof/>
        </w:rPr>
        <mc:AlternateContent>
          <mc:Choice Requires="wps">
            <w:drawing>
              <wp:anchor distT="0" distB="0" distL="114300" distR="114300" simplePos="0" relativeHeight="251675648" behindDoc="0" locked="0" layoutInCell="1" allowOverlap="1">
                <wp:simplePos x="0" y="0"/>
                <wp:positionH relativeFrom="column">
                  <wp:posOffset>2142490</wp:posOffset>
                </wp:positionH>
                <wp:positionV relativeFrom="paragraph">
                  <wp:posOffset>60325</wp:posOffset>
                </wp:positionV>
                <wp:extent cx="635" cy="594360"/>
                <wp:effectExtent l="4445" t="0" r="10160" b="0"/>
                <wp:wrapNone/>
                <wp:docPr id="12" name="直接连接符 12"/>
                <wp:cNvGraphicFramePr/>
                <a:graphic xmlns:a="http://schemas.openxmlformats.org/drawingml/2006/main">
                  <a:graphicData uri="http://schemas.microsoft.com/office/word/2010/wordprocessingShape">
                    <wps:wsp>
                      <wps:cNvCnPr/>
                      <wps:spPr>
                        <a:xfrm flipH="1" flipV="1">
                          <a:off x="0" y="0"/>
                          <a:ext cx="635" cy="5943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DCE1102" id="直接连接符 12" o:spid="_x0000_s1026" style="position:absolute;left:0;text-align:left;flip:x y;z-index:251675648;visibility:visible;mso-wrap-style:square;mso-wrap-distance-left:9pt;mso-wrap-distance-top:0;mso-wrap-distance-right:9pt;mso-wrap-distance-bottom:0;mso-position-horizontal:absolute;mso-position-horizontal-relative:text;mso-position-vertical:absolute;mso-position-vertical-relative:text" from="168.7pt,4.75pt" to="168.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845820</wp:posOffset>
                </wp:positionH>
                <wp:positionV relativeFrom="paragraph">
                  <wp:posOffset>53340</wp:posOffset>
                </wp:positionV>
                <wp:extent cx="635" cy="610235"/>
                <wp:effectExtent l="4445" t="0" r="10160" b="14605"/>
                <wp:wrapNone/>
                <wp:docPr id="11" name="直接连接符 11"/>
                <wp:cNvGraphicFramePr/>
                <a:graphic xmlns:a="http://schemas.openxmlformats.org/drawingml/2006/main">
                  <a:graphicData uri="http://schemas.microsoft.com/office/word/2010/wordprocessingShape">
                    <wps:wsp>
                      <wps:cNvCnPr/>
                      <wps:spPr>
                        <a:xfrm flipH="1">
                          <a:off x="0" y="0"/>
                          <a:ext cx="635" cy="6102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4346D3FD" id="直接连接符 11"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6.6pt,4.2pt" to="66.6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"/>
            </w:pict>
          </mc:Fallback>
        </mc:AlternateContent>
      </w:r>
      <w:r>
        <w:rPr>
          <w:rFonts w:ascii="宋体" w:hAnsi="宋体" w:cs="宋体"/>
          <w:kern w:val="0"/>
          <w:szCs w:val="21"/>
        </w:rPr>
        <w:t xml:space="preserve">    </w:t>
      </w:r>
      <w:r>
        <w:rPr>
          <w:rFonts w:ascii="宋体" w:hAnsi="宋体" w:cs="宋体" w:hint="eastAsia"/>
          <w:kern w:val="0"/>
          <w:szCs w:val="21"/>
        </w:rPr>
        <w:t xml:space="preserve">          谈判报价</w:t>
      </w:r>
      <w:r>
        <w:rPr>
          <w:rFonts w:ascii="宋体" w:hAnsi="宋体" w:cs="宋体"/>
          <w:kern w:val="0"/>
          <w:szCs w:val="21"/>
        </w:rPr>
        <w:t>—</w:t>
      </w:r>
      <w:r>
        <w:rPr>
          <w:rFonts w:ascii="宋体" w:hAnsi="宋体" w:cs="宋体" w:hint="eastAsia"/>
          <w:kern w:val="0"/>
          <w:szCs w:val="21"/>
        </w:rPr>
        <w:t>基准价</w:t>
      </w:r>
    </w:p>
    <w:p w:rsidR="001F3D6B" w:rsidRDefault="00512774">
      <w:pPr>
        <w:shd w:val="clear" w:color="auto" w:fill="FFFFFF"/>
        <w:adjustRightInd w:val="0"/>
        <w:snapToGrid w:val="0"/>
        <w:spacing w:line="360" w:lineRule="auto"/>
        <w:rPr>
          <w:rFonts w:ascii="宋体" w:hAnsi="宋体" w:cs="宋体"/>
          <w:kern w:val="0"/>
          <w:szCs w:val="21"/>
        </w:rPr>
      </w:pPr>
      <w:r>
        <w:rPr>
          <w:noProof/>
        </w:rPr>
        <mc:AlternateContent>
          <mc:Choice Requires="wps">
            <w:drawing>
              <wp:anchor distT="0" distB="0" distL="114300" distR="114300" simplePos="0" relativeHeight="251674624" behindDoc="0" locked="0" layoutInCell="1" allowOverlap="1">
                <wp:simplePos x="0" y="0"/>
                <wp:positionH relativeFrom="column">
                  <wp:posOffset>868045</wp:posOffset>
                </wp:positionH>
                <wp:positionV relativeFrom="paragraph">
                  <wp:posOffset>140335</wp:posOffset>
                </wp:positionV>
                <wp:extent cx="1250315" cy="635"/>
                <wp:effectExtent l="0" t="0" r="0" b="0"/>
                <wp:wrapNone/>
                <wp:docPr id="10" name="直接连接符 10"/>
                <wp:cNvGraphicFramePr/>
                <a:graphic xmlns:a="http://schemas.openxmlformats.org/drawingml/2006/main">
                  <a:graphicData uri="http://schemas.microsoft.com/office/word/2010/wordprocessingShape">
                    <wps:wsp>
                      <wps:cNvCnPr/>
                      <wps:spPr>
                        <a:xfrm flipH="1">
                          <a:off x="0" y="0"/>
                          <a:ext cx="125031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057725A" id="直接连接符 10"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68.35pt,11.05pt" to="166.8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"/>
            </w:pict>
          </mc:Fallback>
        </mc:AlternateContent>
      </w:r>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100%</w:t>
      </w:r>
    </w:p>
    <w:p w:rsidR="001F3D6B" w:rsidRDefault="00512774">
      <w:pPr>
        <w:shd w:val="clear" w:color="auto" w:fill="FFFFFF"/>
        <w:adjustRightInd w:val="0"/>
        <w:snapToGrid w:val="0"/>
        <w:spacing w:line="360" w:lineRule="auto"/>
        <w:ind w:firstLineChars="1000" w:firstLine="2100"/>
        <w:rPr>
          <w:rFonts w:ascii="宋体" w:cs="宋体"/>
          <w:kern w:val="0"/>
          <w:szCs w:val="21"/>
        </w:rPr>
      </w:pPr>
      <w:r>
        <w:rPr>
          <w:rFonts w:ascii="宋体" w:hAnsi="宋体" w:cs="宋体" w:hint="eastAsia"/>
          <w:kern w:val="0"/>
          <w:szCs w:val="21"/>
        </w:rPr>
        <w:t>基准价</w:t>
      </w:r>
    </w:p>
    <w:p w:rsidR="001F3D6B" w:rsidRDefault="00512774">
      <w:pPr>
        <w:adjustRightInd w:val="0"/>
        <w:snapToGrid w:val="0"/>
        <w:ind w:firstLineChars="200" w:firstLine="420"/>
        <w:rPr>
          <w:rFonts w:ascii="宋体" w:hAnsi="宋体" w:cs="宋体"/>
          <w:iCs/>
        </w:rPr>
      </w:pPr>
      <w:r>
        <w:rPr>
          <w:rFonts w:ascii="宋体" w:hAnsi="宋体" w:cs="宋体" w:hint="eastAsia"/>
          <w:iCs/>
          <w:lang w:bidi="ar"/>
        </w:rPr>
        <w:t>4、按百分制计算：报价加分最多加3分，报价最高得分为103分。</w:t>
      </w:r>
    </w:p>
    <w:p w:rsidR="001F3D6B" w:rsidRDefault="00512774">
      <w:pPr>
        <w:adjustRightInd w:val="0"/>
        <w:snapToGrid w:val="0"/>
        <w:ind w:firstLineChars="200" w:firstLine="420"/>
        <w:rPr>
          <w:rFonts w:ascii="宋体" w:hAnsi="宋体" w:cs="宋体"/>
          <w:iCs/>
        </w:rPr>
      </w:pPr>
      <w:r>
        <w:rPr>
          <w:rFonts w:ascii="宋体" w:hAnsi="宋体" w:cs="宋体" w:hint="eastAsia"/>
          <w:iCs/>
          <w:lang w:bidi="ar"/>
        </w:rPr>
        <w:t>5、按百分制计算报价得分*权值50%，报价加权得分最高为51.5分。</w:t>
      </w:r>
    </w:p>
    <w:p w:rsidR="001F3D6B" w:rsidRDefault="00512774">
      <w:pPr>
        <w:adjustRightInd w:val="0"/>
        <w:snapToGrid w:val="0"/>
        <w:ind w:firstLineChars="200" w:firstLine="420"/>
        <w:rPr>
          <w:rFonts w:ascii="宋体" w:hAnsi="宋体"/>
          <w:szCs w:val="21"/>
        </w:rPr>
      </w:pPr>
      <w:r>
        <w:rPr>
          <w:rFonts w:ascii="宋体" w:hAnsi="宋体" w:cs="宋体" w:hint="eastAsia"/>
          <w:szCs w:val="21"/>
        </w:rPr>
        <w:t>6、报价评审时，统一保留小数点后两位，小数点后第三位“四舍五入”。</w:t>
      </w:r>
    </w:p>
    <w:p w:rsidR="001F3D6B" w:rsidRDefault="00512774">
      <w:pPr>
        <w:rPr>
          <w:rFonts w:ascii="宋体" w:hAnsi="宋体" w:cs="宋体"/>
          <w:bCs/>
          <w:szCs w:val="21"/>
        </w:rPr>
        <w:sectPr w:rsidR="001F3D6B">
          <w:pgSz w:w="11906" w:h="16838"/>
          <w:pgMar w:top="1191" w:right="1417" w:bottom="1191" w:left="1191" w:header="851" w:footer="851" w:gutter="0"/>
          <w:cols w:space="720"/>
          <w:docGrid w:linePitch="312"/>
        </w:sectPr>
      </w:pPr>
      <w:r>
        <w:rPr>
          <w:rFonts w:ascii="宋体" w:hAnsi="宋体" w:cs="宋体" w:hint="eastAsia"/>
          <w:kern w:val="0"/>
          <w:szCs w:val="21"/>
        </w:rPr>
        <w:br w:type="page"/>
      </w:r>
    </w:p>
    <w:p w:rsidR="001F3D6B" w:rsidRDefault="00512774">
      <w:pPr>
        <w:pStyle w:val="1"/>
        <w:keepNext w:val="0"/>
        <w:rPr>
          <w:rFonts w:ascii="宋体" w:hAnsi="宋体" w:cs="宋体"/>
          <w:bCs w:val="0"/>
          <w:sz w:val="32"/>
          <w:szCs w:val="32"/>
        </w:rPr>
      </w:pPr>
      <w:bookmarkStart w:id="48" w:name="_Toc23442"/>
      <w:bookmarkStart w:id="49" w:name="_Toc17562"/>
      <w:bookmarkStart w:id="50" w:name="_Toc23967"/>
      <w:bookmarkStart w:id="51" w:name="_Toc14891077"/>
      <w:bookmarkStart w:id="52" w:name="_Toc17997"/>
      <w:r>
        <w:rPr>
          <w:rFonts w:ascii="宋体" w:hAnsi="宋体" w:cs="宋体" w:hint="eastAsia"/>
          <w:bCs w:val="0"/>
          <w:sz w:val="32"/>
          <w:szCs w:val="32"/>
        </w:rPr>
        <w:lastRenderedPageBreak/>
        <w:t>第四章  用户需求书</w:t>
      </w:r>
      <w:bookmarkEnd w:id="48"/>
      <w:bookmarkEnd w:id="49"/>
      <w:bookmarkEnd w:id="50"/>
      <w:bookmarkEnd w:id="51"/>
      <w:bookmarkEnd w:id="52"/>
      <w:r>
        <w:rPr>
          <w:rFonts w:ascii="宋体" w:hAnsi="宋体" w:cs="宋体" w:hint="eastAsia"/>
          <w:bCs w:val="0"/>
          <w:sz w:val="32"/>
          <w:szCs w:val="32"/>
        </w:rPr>
        <w:t>（另册）</w:t>
      </w:r>
    </w:p>
    <w:p w:rsidR="001F3D6B" w:rsidRDefault="001F3D6B">
      <w:pPr>
        <w:rPr>
          <w:rFonts w:ascii="宋体" w:hAnsi="宋体" w:cs="宋体"/>
        </w:rPr>
      </w:pPr>
    </w:p>
    <w:p w:rsidR="001F3D6B" w:rsidRDefault="001F3D6B">
      <w:pPr>
        <w:spacing w:line="360" w:lineRule="auto"/>
        <w:ind w:firstLineChars="200" w:firstLine="420"/>
        <w:rPr>
          <w:rFonts w:ascii="宋体" w:hAnsi="宋体" w:cs="宋体"/>
        </w:rPr>
        <w:sectPr w:rsidR="001F3D6B">
          <w:headerReference w:type="default" r:id="rId19"/>
          <w:footerReference w:type="default" r:id="rId20"/>
          <w:pgSz w:w="11906" w:h="16838"/>
          <w:pgMar w:top="1191" w:right="1417" w:bottom="1191" w:left="1191" w:header="851" w:footer="851" w:gutter="0"/>
          <w:cols w:space="720"/>
          <w:docGrid w:linePitch="312"/>
        </w:sectPr>
      </w:pPr>
    </w:p>
    <w:p w:rsidR="001F3D6B" w:rsidRDefault="00512774">
      <w:pPr>
        <w:jc w:val="center"/>
        <w:rPr>
          <w:rFonts w:ascii="宋体" w:hAnsi="宋体" w:cs="宋体"/>
          <w:b/>
          <w:kern w:val="0"/>
          <w:sz w:val="32"/>
          <w:szCs w:val="32"/>
        </w:rPr>
      </w:pPr>
      <w:bookmarkStart w:id="53" w:name="_Toc16008"/>
      <w:r>
        <w:rPr>
          <w:rFonts w:ascii="宋体" w:hAnsi="宋体" w:cs="宋体" w:hint="eastAsia"/>
          <w:b/>
          <w:kern w:val="0"/>
          <w:sz w:val="32"/>
          <w:szCs w:val="32"/>
        </w:rPr>
        <w:lastRenderedPageBreak/>
        <w:t xml:space="preserve">第五章  </w:t>
      </w:r>
      <w:bookmarkEnd w:id="53"/>
      <w:r>
        <w:rPr>
          <w:rFonts w:ascii="宋体" w:hAnsi="宋体" w:cs="宋体" w:hint="eastAsia"/>
          <w:b/>
          <w:kern w:val="0"/>
          <w:sz w:val="32"/>
          <w:szCs w:val="32"/>
        </w:rPr>
        <w:t>谈判最高限价（另册）</w:t>
      </w:r>
    </w:p>
    <w:p w:rsidR="001F3D6B" w:rsidRDefault="001F3D6B">
      <w:pPr>
        <w:pStyle w:val="affb"/>
      </w:pPr>
    </w:p>
    <w:p w:rsidR="001F3D6B" w:rsidRDefault="00512774">
      <w:pPr>
        <w:adjustRightInd w:val="0"/>
        <w:snapToGrid w:val="0"/>
        <w:ind w:firstLineChars="200" w:firstLine="420"/>
        <w:rPr>
          <w:rFonts w:ascii="宋体" w:hAnsi="宋体" w:cs="宋体"/>
          <w:iCs/>
        </w:rPr>
      </w:pPr>
      <w:bookmarkStart w:id="54" w:name="_Toc14891078"/>
      <w:bookmarkStart w:id="55" w:name="_Toc26126"/>
      <w:bookmarkStart w:id="56" w:name="_Toc17441"/>
      <w:bookmarkStart w:id="57" w:name="_Toc22262"/>
      <w:bookmarkStart w:id="58" w:name="_Toc13521"/>
      <w:r>
        <w:rPr>
          <w:rFonts w:ascii="宋体" w:hAnsi="宋体" w:cs="宋体" w:hint="eastAsia"/>
          <w:iCs/>
        </w:rPr>
        <w:t>本项目招标最高限价（小写）：2620300.17元</w:t>
      </w:r>
    </w:p>
    <w:p w:rsidR="001F3D6B" w:rsidRDefault="001F3D6B">
      <w:pPr>
        <w:pStyle w:val="a8"/>
        <w:rPr>
          <w:rFonts w:ascii="宋体" w:hAnsi="宋体" w:cs="宋体"/>
          <w:iCs/>
        </w:rPr>
      </w:pPr>
    </w:p>
    <w:p w:rsidR="001F3D6B" w:rsidRDefault="00512774">
      <w:pPr>
        <w:adjustRightInd w:val="0"/>
        <w:snapToGrid w:val="0"/>
        <w:ind w:firstLineChars="200" w:firstLine="420"/>
      </w:pPr>
      <w:r>
        <w:rPr>
          <w:rFonts w:ascii="宋体" w:hAnsi="宋体" w:cs="宋体" w:hint="eastAsia"/>
          <w:iCs/>
        </w:rPr>
        <w:t xml:space="preserve">                  （</w:t>
      </w:r>
      <w:r>
        <w:rPr>
          <w:rFonts w:hint="eastAsia"/>
        </w:rPr>
        <w:t>大写）：贰佰陆拾贰万零叁佰元壹角柒分</w:t>
      </w:r>
    </w:p>
    <w:p w:rsidR="001F3D6B" w:rsidRDefault="001F3D6B">
      <w:pPr>
        <w:pStyle w:val="a8"/>
      </w:pPr>
    </w:p>
    <w:p w:rsidR="001F3D6B" w:rsidRDefault="00512774">
      <w:pPr>
        <w:adjustRightInd w:val="0"/>
        <w:snapToGrid w:val="0"/>
        <w:ind w:firstLineChars="200" w:firstLine="420"/>
      </w:pPr>
      <w:r>
        <w:rPr>
          <w:rFonts w:hint="eastAsia"/>
        </w:rPr>
        <w:t>本项目</w:t>
      </w:r>
      <w:r>
        <w:rPr>
          <w:rFonts w:ascii="宋体" w:hAnsi="宋体" w:cs="宋体" w:hint="eastAsia"/>
          <w:iCs/>
        </w:rPr>
        <w:t>清单</w:t>
      </w:r>
      <w:r>
        <w:rPr>
          <w:rFonts w:hint="eastAsia"/>
        </w:rPr>
        <w:t>详见附件：最高限价。</w:t>
      </w:r>
      <w:r>
        <w:br w:type="page"/>
      </w:r>
    </w:p>
    <w:p w:rsidR="001F3D6B" w:rsidRDefault="001F3D6B">
      <w:pPr>
        <w:pStyle w:val="a8"/>
        <w:sectPr w:rsidR="001F3D6B">
          <w:headerReference w:type="default" r:id="rId21"/>
          <w:footerReference w:type="default" r:id="rId22"/>
          <w:endnotePr>
            <w:numFmt w:val="decimal"/>
          </w:endnotePr>
          <w:pgSz w:w="11906" w:h="16838"/>
          <w:pgMar w:top="1191" w:right="1417" w:bottom="1191" w:left="1191" w:header="851" w:footer="851" w:gutter="0"/>
          <w:cols w:space="720"/>
          <w:docGrid w:type="lines" w:linePitch="312"/>
        </w:sectPr>
      </w:pPr>
    </w:p>
    <w:p w:rsidR="001F3D6B" w:rsidRDefault="00512774">
      <w:pPr>
        <w:pStyle w:val="1"/>
        <w:keepNext w:val="0"/>
        <w:rPr>
          <w:rFonts w:ascii="宋体" w:hAnsi="宋体" w:cs="宋体"/>
          <w:bCs w:val="0"/>
          <w:sz w:val="32"/>
          <w:szCs w:val="32"/>
        </w:rPr>
      </w:pPr>
      <w:r>
        <w:rPr>
          <w:rFonts w:ascii="宋体" w:hAnsi="宋体" w:cs="宋体" w:hint="eastAsia"/>
          <w:bCs w:val="0"/>
          <w:sz w:val="32"/>
          <w:szCs w:val="32"/>
        </w:rPr>
        <w:lastRenderedPageBreak/>
        <w:t>第六章  合同格式条款</w:t>
      </w:r>
      <w:bookmarkEnd w:id="54"/>
      <w:bookmarkEnd w:id="55"/>
      <w:bookmarkEnd w:id="56"/>
      <w:bookmarkEnd w:id="57"/>
      <w:bookmarkEnd w:id="58"/>
    </w:p>
    <w:p w:rsidR="001F3D6B" w:rsidRDefault="00512774">
      <w:pPr>
        <w:adjustRightInd w:val="0"/>
        <w:snapToGrid w:val="0"/>
        <w:spacing w:line="360" w:lineRule="auto"/>
        <w:ind w:firstLineChars="1200" w:firstLine="2880"/>
        <w:jc w:val="right"/>
        <w:rPr>
          <w:rFonts w:ascii="仿宋" w:eastAsia="仿宋" w:hAnsi="仿宋" w:cs="仿宋"/>
          <w:sz w:val="22"/>
          <w:szCs w:val="18"/>
        </w:rPr>
      </w:pPr>
      <w:bookmarkStart w:id="59" w:name="_Toc29654"/>
      <w:bookmarkStart w:id="60" w:name="_Toc12762"/>
      <w:bookmarkStart w:id="61" w:name="_Toc5097"/>
      <w:bookmarkStart w:id="62" w:name="_Toc20891"/>
      <w:r>
        <w:rPr>
          <w:rFonts w:ascii="仿宋" w:eastAsia="仿宋" w:hAnsi="仿宋" w:cs="仿宋" w:hint="eastAsia"/>
          <w:sz w:val="24"/>
        </w:rPr>
        <w:t>合同编号:长轨运  工合[20  ]  号</w:t>
      </w:r>
    </w:p>
    <w:p w:rsidR="001F3D6B" w:rsidRDefault="001F3D6B">
      <w:pPr>
        <w:adjustRightInd w:val="0"/>
        <w:snapToGrid w:val="0"/>
        <w:spacing w:line="360" w:lineRule="auto"/>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18"/>
          <w:szCs w:val="18"/>
        </w:rPr>
      </w:pPr>
    </w:p>
    <w:p w:rsidR="001F3D6B" w:rsidRDefault="00512774">
      <w:pPr>
        <w:adjustRightInd w:val="0"/>
        <w:snapToGrid w:val="0"/>
        <w:spacing w:line="360" w:lineRule="auto"/>
        <w:jc w:val="center"/>
        <w:rPr>
          <w:rFonts w:ascii="仿宋" w:eastAsia="仿宋" w:hAnsi="仿宋" w:cs="仿宋"/>
          <w:b/>
          <w:sz w:val="48"/>
          <w:szCs w:val="48"/>
        </w:rPr>
      </w:pPr>
      <w:r>
        <w:rPr>
          <w:rFonts w:ascii="仿宋" w:eastAsia="仿宋" w:hAnsi="仿宋" w:cs="仿宋" w:hint="eastAsia"/>
          <w:b/>
          <w:spacing w:val="20"/>
          <w:sz w:val="52"/>
          <w:szCs w:val="52"/>
        </w:rPr>
        <w:t>工程项目合同</w:t>
      </w:r>
      <w:r>
        <w:rPr>
          <w:rFonts w:ascii="仿宋" w:eastAsia="仿宋" w:hAnsi="仿宋" w:cs="仿宋" w:hint="eastAsia"/>
          <w:b/>
          <w:spacing w:val="20"/>
          <w:sz w:val="48"/>
          <w:szCs w:val="48"/>
        </w:rPr>
        <w:t xml:space="preserve"> </w:t>
      </w:r>
    </w:p>
    <w:p w:rsidR="001F3D6B" w:rsidRDefault="001F3D6B">
      <w:pPr>
        <w:adjustRightInd w:val="0"/>
        <w:snapToGrid w:val="0"/>
        <w:spacing w:line="360" w:lineRule="auto"/>
        <w:ind w:firstLineChars="233" w:firstLine="421"/>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18"/>
          <w:szCs w:val="18"/>
        </w:rPr>
      </w:pPr>
    </w:p>
    <w:p w:rsidR="001F3D6B" w:rsidRDefault="001F3D6B">
      <w:pPr>
        <w:adjustRightInd w:val="0"/>
        <w:snapToGrid w:val="0"/>
        <w:spacing w:line="360" w:lineRule="auto"/>
        <w:ind w:firstLineChars="233" w:firstLine="421"/>
        <w:rPr>
          <w:rFonts w:ascii="仿宋" w:eastAsia="仿宋" w:hAnsi="仿宋" w:cs="仿宋"/>
          <w:b/>
          <w:sz w:val="18"/>
          <w:szCs w:val="18"/>
        </w:rPr>
      </w:pPr>
    </w:p>
    <w:p w:rsidR="001F3D6B" w:rsidRDefault="001F3D6B">
      <w:pPr>
        <w:adjustRightInd w:val="0"/>
        <w:snapToGrid w:val="0"/>
        <w:spacing w:line="360" w:lineRule="auto"/>
        <w:ind w:firstLineChars="233" w:firstLine="421"/>
        <w:rPr>
          <w:rFonts w:ascii="仿宋" w:eastAsia="仿宋" w:hAnsi="仿宋" w:cs="仿宋"/>
          <w:b/>
          <w:sz w:val="18"/>
          <w:szCs w:val="18"/>
        </w:rPr>
      </w:pP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项目名称：长沙市轨道交通4号线工程遗留问题整改项目</w:t>
      </w:r>
    </w:p>
    <w:p w:rsidR="001F3D6B" w:rsidRDefault="001F3D6B">
      <w:pPr>
        <w:adjustRightInd w:val="0"/>
        <w:snapToGrid w:val="0"/>
        <w:spacing w:line="360" w:lineRule="auto"/>
        <w:ind w:firstLineChars="233" w:firstLine="655"/>
        <w:jc w:val="left"/>
        <w:rPr>
          <w:rFonts w:ascii="仿宋" w:eastAsia="仿宋" w:hAnsi="仿宋" w:cs="仿宋"/>
          <w:b/>
          <w:sz w:val="28"/>
          <w:szCs w:val="28"/>
        </w:rPr>
      </w:pPr>
    </w:p>
    <w:p w:rsidR="001F3D6B" w:rsidRDefault="001F3D6B">
      <w:pPr>
        <w:adjustRightInd w:val="0"/>
        <w:snapToGrid w:val="0"/>
        <w:spacing w:line="360" w:lineRule="auto"/>
        <w:ind w:firstLineChars="233" w:firstLine="655"/>
        <w:jc w:val="left"/>
        <w:rPr>
          <w:rFonts w:ascii="仿宋" w:eastAsia="仿宋" w:hAnsi="仿宋" w:cs="仿宋"/>
          <w:b/>
          <w:sz w:val="28"/>
          <w:szCs w:val="28"/>
        </w:rPr>
      </w:pPr>
    </w:p>
    <w:p w:rsidR="001F3D6B" w:rsidRDefault="001F3D6B">
      <w:pPr>
        <w:pStyle w:val="a8"/>
      </w:pP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工程地点：</w:t>
      </w:r>
      <w:r>
        <w:rPr>
          <w:rFonts w:ascii="仿宋" w:eastAsia="仿宋" w:hAnsi="仿宋" w:cs="仿宋" w:hint="eastAsia"/>
          <w:b/>
          <w:sz w:val="28"/>
          <w:szCs w:val="28"/>
          <w:u w:val="dotted"/>
        </w:rPr>
        <w:t>湖南省长沙市</w:t>
      </w:r>
      <w:r>
        <w:rPr>
          <w:rFonts w:ascii="仿宋" w:eastAsia="仿宋" w:hAnsi="仿宋" w:cs="仿宋" w:hint="eastAsia"/>
          <w:b/>
          <w:sz w:val="28"/>
          <w:szCs w:val="28"/>
        </w:rPr>
        <w:t xml:space="preserve">    </w:t>
      </w:r>
    </w:p>
    <w:p w:rsidR="001F3D6B" w:rsidRDefault="001F3D6B">
      <w:pPr>
        <w:adjustRightInd w:val="0"/>
        <w:snapToGrid w:val="0"/>
        <w:spacing w:line="360" w:lineRule="auto"/>
        <w:ind w:firstLineChars="233" w:firstLine="655"/>
        <w:jc w:val="left"/>
        <w:rPr>
          <w:rFonts w:ascii="仿宋" w:eastAsia="仿宋" w:hAnsi="仿宋" w:cs="仿宋"/>
          <w:b/>
          <w:sz w:val="28"/>
          <w:szCs w:val="28"/>
        </w:rPr>
      </w:pPr>
    </w:p>
    <w:p w:rsidR="001F3D6B" w:rsidRDefault="001F3D6B">
      <w:pPr>
        <w:adjustRightInd w:val="0"/>
        <w:snapToGrid w:val="0"/>
        <w:spacing w:line="360" w:lineRule="auto"/>
        <w:jc w:val="left"/>
        <w:rPr>
          <w:rFonts w:ascii="仿宋" w:eastAsia="仿宋" w:hAnsi="仿宋" w:cs="仿宋"/>
          <w:b/>
          <w:sz w:val="28"/>
          <w:szCs w:val="28"/>
        </w:rPr>
      </w:pPr>
    </w:p>
    <w:p w:rsidR="001F3D6B" w:rsidRDefault="001F3D6B">
      <w:pPr>
        <w:adjustRightInd w:val="0"/>
        <w:snapToGrid w:val="0"/>
        <w:spacing w:line="360" w:lineRule="auto"/>
        <w:ind w:firstLineChars="233" w:firstLine="655"/>
        <w:jc w:val="left"/>
        <w:rPr>
          <w:rFonts w:ascii="仿宋" w:eastAsia="仿宋" w:hAnsi="仿宋" w:cs="仿宋"/>
          <w:b/>
          <w:sz w:val="28"/>
          <w:szCs w:val="28"/>
        </w:rPr>
      </w:pP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甲方：</w:t>
      </w:r>
      <w:r>
        <w:rPr>
          <w:rFonts w:ascii="仿宋" w:eastAsia="仿宋" w:hAnsi="仿宋" w:cs="仿宋" w:hint="eastAsia"/>
          <w:b/>
          <w:sz w:val="28"/>
          <w:szCs w:val="28"/>
          <w:u w:val="dotted"/>
        </w:rPr>
        <w:t xml:space="preserve">                                  </w:t>
      </w:r>
      <w:r>
        <w:rPr>
          <w:rFonts w:ascii="仿宋" w:eastAsia="仿宋" w:hAnsi="仿宋" w:cs="仿宋" w:hint="eastAsia"/>
          <w:b/>
          <w:sz w:val="28"/>
          <w:szCs w:val="28"/>
        </w:rPr>
        <w:t xml:space="preserve">    </w:t>
      </w: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 xml:space="preserve">  </w:t>
      </w:r>
    </w:p>
    <w:p w:rsidR="001F3D6B" w:rsidRDefault="001F3D6B">
      <w:pPr>
        <w:adjustRightInd w:val="0"/>
        <w:snapToGrid w:val="0"/>
        <w:spacing w:line="360" w:lineRule="auto"/>
        <w:jc w:val="left"/>
        <w:rPr>
          <w:rFonts w:ascii="仿宋" w:eastAsia="仿宋" w:hAnsi="仿宋" w:cs="仿宋"/>
          <w:b/>
          <w:sz w:val="28"/>
          <w:szCs w:val="28"/>
        </w:rPr>
      </w:pP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 xml:space="preserve">     </w:t>
      </w:r>
    </w:p>
    <w:p w:rsidR="001F3D6B" w:rsidRDefault="00512774">
      <w:pPr>
        <w:adjustRightInd w:val="0"/>
        <w:snapToGrid w:val="0"/>
        <w:spacing w:line="360" w:lineRule="auto"/>
        <w:ind w:firstLineChars="233" w:firstLine="655"/>
        <w:jc w:val="left"/>
        <w:rPr>
          <w:rFonts w:ascii="仿宋" w:eastAsia="仿宋" w:hAnsi="仿宋" w:cs="仿宋"/>
          <w:b/>
          <w:sz w:val="28"/>
          <w:szCs w:val="28"/>
        </w:rPr>
      </w:pPr>
      <w:r>
        <w:rPr>
          <w:rFonts w:ascii="仿宋" w:eastAsia="仿宋" w:hAnsi="仿宋" w:cs="仿宋" w:hint="eastAsia"/>
          <w:b/>
          <w:sz w:val="28"/>
          <w:szCs w:val="28"/>
        </w:rPr>
        <w:t>乙方：</w:t>
      </w:r>
      <w:r>
        <w:rPr>
          <w:rFonts w:ascii="仿宋" w:eastAsia="仿宋" w:hAnsi="仿宋" w:cs="仿宋" w:hint="eastAsia"/>
          <w:b/>
          <w:sz w:val="28"/>
          <w:szCs w:val="28"/>
          <w:u w:val="dotted"/>
        </w:rPr>
        <w:t xml:space="preserve">                                  </w:t>
      </w:r>
      <w:r>
        <w:rPr>
          <w:rFonts w:ascii="仿宋" w:eastAsia="仿宋" w:hAnsi="仿宋" w:cs="仿宋" w:hint="eastAsia"/>
          <w:b/>
          <w:sz w:val="28"/>
          <w:szCs w:val="28"/>
        </w:rPr>
        <w:t xml:space="preserve">    </w:t>
      </w:r>
    </w:p>
    <w:p w:rsidR="001F3D6B" w:rsidRDefault="001F3D6B">
      <w:pPr>
        <w:adjustRightInd w:val="0"/>
        <w:snapToGrid w:val="0"/>
        <w:spacing w:line="360" w:lineRule="auto"/>
        <w:ind w:firstLineChars="233" w:firstLine="655"/>
        <w:jc w:val="left"/>
        <w:rPr>
          <w:rFonts w:ascii="仿宋" w:eastAsia="仿宋" w:hAnsi="仿宋" w:cs="仿宋"/>
          <w:b/>
          <w:sz w:val="28"/>
          <w:szCs w:val="28"/>
        </w:rPr>
      </w:pPr>
    </w:p>
    <w:p w:rsidR="001F3D6B" w:rsidRDefault="001F3D6B">
      <w:pPr>
        <w:adjustRightInd w:val="0"/>
        <w:snapToGrid w:val="0"/>
        <w:spacing w:line="360" w:lineRule="auto"/>
        <w:ind w:firstLineChars="233" w:firstLine="421"/>
        <w:rPr>
          <w:rFonts w:ascii="仿宋" w:eastAsia="仿宋" w:hAnsi="仿宋" w:cs="仿宋"/>
          <w:b/>
          <w:sz w:val="18"/>
          <w:szCs w:val="18"/>
        </w:rPr>
      </w:pPr>
    </w:p>
    <w:p w:rsidR="001F3D6B" w:rsidRDefault="001F3D6B">
      <w:pPr>
        <w:adjustRightInd w:val="0"/>
        <w:snapToGrid w:val="0"/>
        <w:spacing w:line="360" w:lineRule="auto"/>
        <w:rPr>
          <w:rFonts w:ascii="仿宋" w:eastAsia="仿宋" w:hAnsi="仿宋" w:cs="仿宋"/>
          <w:b/>
          <w:sz w:val="24"/>
        </w:rPr>
        <w:sectPr w:rsidR="001F3D6B">
          <w:headerReference w:type="default" r:id="rId23"/>
          <w:footerReference w:type="default" r:id="rId24"/>
          <w:endnotePr>
            <w:numFmt w:val="decimal"/>
          </w:endnotePr>
          <w:pgSz w:w="11906" w:h="16838"/>
          <w:pgMar w:top="1440" w:right="1440" w:bottom="1440" w:left="1440" w:header="851" w:footer="851" w:gutter="0"/>
          <w:pgNumType w:start="1"/>
          <w:cols w:space="720"/>
          <w:docGrid w:type="lines" w:linePitch="312"/>
        </w:sectPr>
      </w:pPr>
    </w:p>
    <w:p w:rsidR="001F3D6B" w:rsidRDefault="00512774">
      <w:pPr>
        <w:tabs>
          <w:tab w:val="left" w:pos="2799"/>
        </w:tabs>
        <w:adjustRightInd w:val="0"/>
        <w:snapToGrid w:val="0"/>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第一部分 合同协议书</w:t>
      </w:r>
    </w:p>
    <w:p w:rsidR="001F3D6B" w:rsidRDefault="00512774">
      <w:pPr>
        <w:adjustRightInd w:val="0"/>
        <w:snapToGrid w:val="0"/>
        <w:spacing w:line="360" w:lineRule="auto"/>
        <w:rPr>
          <w:rFonts w:ascii="仿宋_GB2312" w:eastAsia="仿宋_GB2312" w:hAnsi="仿宋_GB2312" w:cs="仿宋_GB2312"/>
          <w:b/>
          <w:sz w:val="24"/>
          <w:u w:val="dotted"/>
        </w:rPr>
      </w:pPr>
      <w:r>
        <w:rPr>
          <w:rFonts w:ascii="仿宋_GB2312" w:eastAsia="仿宋_GB2312" w:hAnsi="仿宋_GB2312" w:cs="仿宋_GB2312" w:hint="eastAsia"/>
          <w:b/>
          <w:sz w:val="24"/>
        </w:rPr>
        <w:t>甲方（全称）:</w:t>
      </w:r>
      <w:r>
        <w:rPr>
          <w:rFonts w:ascii="仿宋_GB2312" w:eastAsia="仿宋_GB2312" w:hAnsi="仿宋_GB2312" w:cs="仿宋_GB2312" w:hint="eastAsia"/>
          <w:bCs/>
          <w:snapToGrid w:val="0"/>
          <w:kern w:val="0"/>
          <w:sz w:val="24"/>
          <w:u w:val="single"/>
        </w:rPr>
        <w:t xml:space="preserve">                       </w:t>
      </w:r>
      <w:r>
        <w:rPr>
          <w:rFonts w:ascii="仿宋_GB2312" w:eastAsia="仿宋_GB2312" w:hAnsi="仿宋_GB2312" w:cs="仿宋_GB2312" w:hint="eastAsia"/>
          <w:bCs/>
          <w:snapToGrid w:val="0"/>
          <w:kern w:val="0"/>
          <w:sz w:val="24"/>
        </w:rPr>
        <w:t>（以下简称甲方）</w:t>
      </w:r>
    </w:p>
    <w:p w:rsidR="001F3D6B" w:rsidRDefault="00512774">
      <w:pPr>
        <w:adjustRightInd w:val="0"/>
        <w:snapToGrid w:val="0"/>
        <w:spacing w:line="360" w:lineRule="auto"/>
        <w:rPr>
          <w:rFonts w:ascii="仿宋_GB2312" w:eastAsia="仿宋_GB2312" w:hAnsi="仿宋_GB2312" w:cs="仿宋_GB2312"/>
          <w:b/>
          <w:sz w:val="24"/>
          <w:u w:val="dotted"/>
        </w:rPr>
      </w:pPr>
      <w:r>
        <w:rPr>
          <w:rFonts w:ascii="仿宋_GB2312" w:eastAsia="仿宋_GB2312" w:hAnsi="仿宋_GB2312" w:cs="仿宋_GB2312" w:hint="eastAsia"/>
          <w:b/>
          <w:sz w:val="24"/>
        </w:rPr>
        <w:t>乙方（全称）</w:t>
      </w:r>
      <w:r>
        <w:rPr>
          <w:rFonts w:ascii="仿宋_GB2312" w:eastAsia="仿宋_GB2312" w:hAnsi="仿宋_GB2312" w:cs="仿宋_GB2312" w:hint="eastAsia"/>
          <w:bCs/>
          <w:snapToGrid w:val="0"/>
          <w:kern w:val="0"/>
          <w:sz w:val="24"/>
        </w:rPr>
        <w:t>:</w:t>
      </w:r>
      <w:r>
        <w:rPr>
          <w:rFonts w:ascii="仿宋_GB2312" w:eastAsia="仿宋_GB2312" w:hAnsi="仿宋_GB2312" w:cs="仿宋_GB2312" w:hint="eastAsia"/>
          <w:bCs/>
          <w:snapToGrid w:val="0"/>
          <w:kern w:val="0"/>
          <w:sz w:val="24"/>
          <w:u w:val="single"/>
        </w:rPr>
        <w:t xml:space="preserve">                       </w:t>
      </w:r>
      <w:r>
        <w:rPr>
          <w:rFonts w:ascii="仿宋_GB2312" w:eastAsia="仿宋_GB2312" w:hAnsi="仿宋_GB2312" w:cs="仿宋_GB2312" w:hint="eastAsia"/>
          <w:bCs/>
          <w:snapToGrid w:val="0"/>
          <w:kern w:val="0"/>
          <w:sz w:val="24"/>
        </w:rPr>
        <w:t>（以下简称乙方）</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中华人民共和国民法典》、《中华人民共和国建筑法》、《中华人民共和国招标投标法》等相关法律法规的规定，遵循平等、自愿、公平和诚实信用的原则，双方就项目工程建设及有关事项协商一致，共同签订本合同。</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1、工程概况</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1.1工程名称：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1.2工程地点：</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1.3工程内容：</w:t>
      </w:r>
      <w:r>
        <w:rPr>
          <w:rFonts w:ascii="仿宋_GB2312" w:eastAsia="仿宋_GB2312" w:hAnsi="仿宋_GB2312" w:cs="仿宋_GB2312" w:hint="eastAsia"/>
          <w:sz w:val="24"/>
          <w:u w:val="single"/>
        </w:rPr>
        <w:t xml:space="preserve"> 详见用户需求书/技术规格书</w:t>
      </w:r>
      <w:r>
        <w:rPr>
          <w:rFonts w:ascii="仿宋_GB2312" w:eastAsia="仿宋_GB2312" w:hAnsi="仿宋_GB2312" w:cs="仿宋_GB2312" w:hint="eastAsia"/>
          <w:sz w:val="24"/>
        </w:rPr>
        <w:t>，具体工程内容以施工图纸和工程量清单为准。</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1.4工程承包范围：</w:t>
      </w:r>
      <w:bookmarkStart w:id="63" w:name="_Toc414154001"/>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1F3D6B" w:rsidRDefault="00512774">
      <w:pPr>
        <w:adjustRightInd w:val="0"/>
        <w:snapToGrid w:val="0"/>
        <w:spacing w:line="360" w:lineRule="auto"/>
        <w:rPr>
          <w:rFonts w:ascii="仿宋_GB2312" w:eastAsia="仿宋_GB2312" w:hAnsi="仿宋_GB2312" w:cs="仿宋_GB2312"/>
          <w:b/>
          <w:bCs/>
          <w:sz w:val="24"/>
        </w:rPr>
      </w:pPr>
      <w:bookmarkStart w:id="64" w:name="_Toc414154003"/>
      <w:bookmarkEnd w:id="63"/>
      <w:r>
        <w:rPr>
          <w:rFonts w:ascii="仿宋_GB2312" w:eastAsia="仿宋_GB2312" w:hAnsi="仿宋_GB2312" w:cs="仿宋_GB2312" w:hint="eastAsia"/>
          <w:b/>
          <w:bCs/>
          <w:sz w:val="24"/>
        </w:rPr>
        <w:t>2、合同工期</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3、签约合同价与合同形式</w:t>
      </w:r>
    </w:p>
    <w:p w:rsidR="001F3D6B" w:rsidRDefault="00512774">
      <w:pPr>
        <w:adjustRightInd w:val="0"/>
        <w:snapToGrid w:val="0"/>
        <w:spacing w:line="360" w:lineRule="auto"/>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3.1签约合同价为：人民币（大写）</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元 </w:t>
      </w:r>
      <w:r>
        <w:rPr>
          <w:rFonts w:ascii="仿宋_GB2312" w:eastAsia="仿宋_GB2312" w:hAnsi="仿宋_GB2312" w:cs="仿宋_GB2312" w:hint="eastAsia"/>
          <w:sz w:val="24"/>
        </w:rPr>
        <w:t>）。</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t>3.2合同价格方式：</w:t>
      </w:r>
    </w:p>
    <w:p w:rsidR="001F3D6B" w:rsidRDefault="00512774">
      <w:pPr>
        <w:adjustRightInd w:val="0"/>
        <w:snapToGrid w:val="0"/>
        <w:spacing w:line="360" w:lineRule="auto"/>
        <w:ind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1F3D6B" w:rsidRDefault="00512774">
      <w:pPr>
        <w:adjustRightInd w:val="0"/>
        <w:snapToGrid w:val="0"/>
        <w:spacing w:line="360" w:lineRule="auto"/>
        <w:ind w:firstLine="480"/>
        <w:rPr>
          <w:rFonts w:ascii="仿宋_GB2312" w:eastAsia="仿宋_GB2312" w:hAnsi="仿宋_GB2312" w:cs="仿宋_GB2312"/>
          <w:sz w:val="24"/>
          <w:u w:val="single"/>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4、合同文件构成</w:t>
      </w:r>
    </w:p>
    <w:p w:rsidR="001F3D6B" w:rsidRDefault="00512774">
      <w:pPr>
        <w:adjustRightInd w:val="0"/>
        <w:snapToGrid w:val="0"/>
        <w:spacing w:line="360" w:lineRule="auto"/>
        <w:ind w:firstLineChars="300" w:firstLine="720"/>
        <w:rPr>
          <w:rFonts w:ascii="仿宋_GB2312" w:eastAsia="仿宋_GB2312" w:hAnsi="仿宋_GB2312" w:cs="仿宋_GB2312"/>
          <w:sz w:val="24"/>
        </w:rPr>
      </w:pPr>
      <w:r>
        <w:rPr>
          <w:rFonts w:ascii="仿宋_GB2312" w:eastAsia="仿宋_GB2312" w:hAnsi="仿宋_GB2312" w:cs="仿宋_GB2312" w:hint="eastAsia"/>
          <w:sz w:val="24"/>
        </w:rPr>
        <w:t>组成本合同的文件包括：</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lastRenderedPageBreak/>
        <w:t>（1）补充协议（如果有）；</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（2）合同协议书；</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（3）中选通知书/谈判记录表；</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（4）用户需求书/技术规格书；</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（5）图纸；</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（6）技术标准及要求;</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（7）签约合同价清单；</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（8）合同附件及承包人按合同附录格式及要求出具的文件；</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（9）自主竞争性谈判文件/直接委托谈判文件、澄清与答疑文件及其它补充资料；</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（10）谈判响应文件、澄清文件及其它补充资料；</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（11）其他构成本合同的文件。</w:t>
      </w: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t>上述各项合同文件包括合同当事人就该项合同文件所作出的补充和修改，属于同一类内容的文件，应以最新签署的为准。</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在合同履行过程中形成的与合同有关的文件均构成合同文件组成部分，并根据其性质确定优先解释顺序。</w:t>
      </w:r>
    </w:p>
    <w:p w:rsidR="001F3D6B" w:rsidRDefault="00512774">
      <w:pPr>
        <w:pStyle w:val="aff4"/>
        <w:adjustRightInd w:val="0"/>
        <w:snapToGrid w:val="0"/>
        <w:spacing w:before="0" w:after="0" w:line="360" w:lineRule="auto"/>
        <w:jc w:val="both"/>
        <w:rPr>
          <w:rFonts w:ascii="仿宋_GB2312" w:eastAsia="仿宋_GB2312" w:hAnsi="仿宋_GB2312" w:cs="仿宋_GB2312"/>
          <w:sz w:val="24"/>
          <w:szCs w:val="24"/>
        </w:rPr>
      </w:pPr>
      <w:bookmarkStart w:id="65" w:name="_Toc414154011"/>
      <w:r>
        <w:rPr>
          <w:rFonts w:ascii="仿宋_GB2312" w:eastAsia="仿宋_GB2312" w:hAnsi="仿宋_GB2312" w:cs="仿宋_GB2312" w:hint="eastAsia"/>
          <w:sz w:val="24"/>
          <w:szCs w:val="24"/>
        </w:rPr>
        <w:t>5、缺陷责任期和工程保修期</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5.1缺陷责任期：</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5.2工程保修期：</w:t>
      </w:r>
      <w:r>
        <w:rPr>
          <w:rFonts w:ascii="仿宋_GB2312" w:eastAsia="仿宋_GB2312" w:hAnsi="仿宋_GB2312" w:cs="仿宋_GB2312" w:hint="eastAsia"/>
          <w:sz w:val="24"/>
          <w:u w:val="single"/>
        </w:rPr>
        <w:t>详见用户需求书/技术规格书</w:t>
      </w:r>
      <w:r>
        <w:rPr>
          <w:rFonts w:ascii="仿宋_GB2312" w:eastAsia="仿宋_GB2312" w:hAnsi="仿宋_GB2312" w:cs="仿宋_GB2312" w:hint="eastAsia"/>
          <w:sz w:val="24"/>
        </w:rPr>
        <w:t>。</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5.3在工程移交甲方后，因乙方原因产生的质量缺陷，乙方应承担质量缺陷责任和保修义务。缺陷责任期届满，乙方仍应按合同约定的工程各部位保修年限承担保修义务。</w:t>
      </w:r>
    </w:p>
    <w:bookmarkEnd w:id="65"/>
    <w:p w:rsidR="001F3D6B" w:rsidRDefault="00512774">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6、工程质量</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6.1 本工程质量标准必须符合现行国家有关工程施工质量验收规范和标准的要求。</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6.2乙方应向甲方提交工程质量保证体系及措施文件，建立完善的质量检查制度，并提交相应的工程质量文件。</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6.3因乙方原因造成工程质量未达到合同约定标准的，甲方有权要求乙方返工直至工程质量达到合同约定的标准为止，并由乙方承担由此增加的费用和（或）延误的工期。</w:t>
      </w:r>
    </w:p>
    <w:p w:rsidR="001F3D6B" w:rsidRDefault="00512774">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lastRenderedPageBreak/>
        <w:t>7、材料和工程设备</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7.1乙方负责采购的材料、工程设备须符合设计和有关标准要求，乙方应提供产品合格证明及出厂证明，对材料、工程设备质量负责，并负责妥善保管。</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rsidR="001F3D6B" w:rsidRDefault="00512774">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8、验收</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8.1 乙方应确保所完成施工的质量，应符合本合同约定的质量标准。乙方施工完毕，应7天内向甲方提交完工报告，通知甲方验收。</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8.2 乙方在工程完毕交付验收前提供相关技术资料（包括但不限于系统原理图、安装图纸、产品使用说明书、维护保养手册、竣工图、以甲方实际要求为准）4份，以上技术资料同时提交电子版。竣工资料乙方应根据甲方相关规章制度准备齐全。</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8.3 乙方应配合甲方对其工程进行竣工验收，验收时双方现场签认工程量；因乙方原因导致工程验收不合格的，乙方应缴纳按合同总价款5%/次所计的违约金，造成工期延误的，还应按本合同约定承担相应的违约责任。</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sz w:val="24"/>
        </w:rPr>
        <w:t>9、</w:t>
      </w:r>
      <w:bookmarkStart w:id="66" w:name="_Toc414154013"/>
      <w:r>
        <w:rPr>
          <w:rFonts w:ascii="仿宋_GB2312" w:eastAsia="仿宋_GB2312" w:hAnsi="仿宋_GB2312" w:cs="仿宋_GB2312" w:hint="eastAsia"/>
          <w:b/>
          <w:sz w:val="24"/>
        </w:rPr>
        <w:t>安全生产与文明施工</w:t>
      </w:r>
      <w:bookmarkEnd w:id="66"/>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9.1乙方应按法律规定和合同约定，制定安全生产文明施工管理制度，采取有效的环境保护措施，做好开工前的安全技术交底，办理工伤保险，确保工程及人员、材料、设备和设施的安全。</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rsidR="001F3D6B" w:rsidRDefault="00512774">
      <w:pPr>
        <w:pStyle w:val="aff4"/>
        <w:adjustRightInd w:val="0"/>
        <w:snapToGrid w:val="0"/>
        <w:spacing w:before="0" w:after="0" w:line="360" w:lineRule="auto"/>
        <w:jc w:val="both"/>
        <w:rPr>
          <w:rFonts w:ascii="仿宋_GB2312" w:eastAsia="仿宋_GB2312" w:hAnsi="仿宋_GB2312" w:cs="仿宋_GB2312"/>
          <w:sz w:val="24"/>
          <w:szCs w:val="24"/>
        </w:rPr>
      </w:pPr>
      <w:bookmarkStart w:id="67" w:name="_Toc414154014"/>
      <w:r>
        <w:rPr>
          <w:rFonts w:ascii="仿宋_GB2312" w:eastAsia="仿宋_GB2312" w:hAnsi="仿宋_GB2312" w:cs="仿宋_GB2312" w:hint="eastAsia"/>
          <w:sz w:val="24"/>
          <w:szCs w:val="24"/>
        </w:rPr>
        <w:t>10、</w:t>
      </w:r>
      <w:bookmarkEnd w:id="67"/>
      <w:r>
        <w:rPr>
          <w:rFonts w:ascii="仿宋_GB2312" w:eastAsia="仿宋_GB2312" w:hAnsi="仿宋_GB2312" w:cs="仿宋_GB2312" w:hint="eastAsia"/>
          <w:sz w:val="24"/>
          <w:szCs w:val="24"/>
        </w:rPr>
        <w:t>变更估价与材料调差</w:t>
      </w:r>
    </w:p>
    <w:p w:rsidR="001F3D6B" w:rsidRDefault="00512774">
      <w:p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rsidR="001F3D6B" w:rsidRDefault="00512774">
      <w:pPr>
        <w:numPr>
          <w:ins w:id="68" w:author="李毅" w:date="2018-11-30T15:39:00Z"/>
        </w:numPr>
        <w:adjustRightInd w:val="0"/>
        <w:snapToGrid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10.2材料调差：已标价工程量清单或预算书中载明的材料、工程设备单价，在合同履行期间无论涨、跌，均不做任何调整。</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11、价款支付</w:t>
      </w:r>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69" w:name="_Toc479247487"/>
      <w:r>
        <w:rPr>
          <w:rFonts w:ascii="仿宋_GB2312" w:eastAsia="仿宋_GB2312" w:hAnsi="仿宋_GB2312" w:cs="仿宋_GB2312" w:hint="eastAsia"/>
          <w:kern w:val="28"/>
          <w:sz w:val="24"/>
        </w:rPr>
        <w:t>11.1</w:t>
      </w:r>
      <w:bookmarkStart w:id="70" w:name="_Toc479247488"/>
      <w:bookmarkEnd w:id="69"/>
      <w:r>
        <w:rPr>
          <w:rFonts w:ascii="仿宋_GB2312" w:eastAsia="仿宋_GB2312" w:hAnsi="仿宋_GB2312" w:cs="仿宋_GB2312" w:hint="eastAsia"/>
          <w:kern w:val="28"/>
          <w:sz w:val="24"/>
        </w:rPr>
        <w:t>本工程无预付款，在工程竣工验收合格移交竣工资料后，支付至实际竣工计量金额的70%，但支付金额不得超过签约合同价的70%；</w:t>
      </w:r>
      <w:bookmarkEnd w:id="70"/>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1" w:name="_Toc479247489"/>
      <w:r>
        <w:rPr>
          <w:rFonts w:ascii="仿宋_GB2312" w:eastAsia="仿宋_GB2312" w:hAnsi="仿宋_GB2312" w:cs="仿宋_GB2312" w:hint="eastAsia"/>
          <w:kern w:val="28"/>
          <w:sz w:val="24"/>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71"/>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2" w:name="_Toc479247490"/>
      <w:r>
        <w:rPr>
          <w:rFonts w:ascii="仿宋_GB2312" w:eastAsia="仿宋_GB2312" w:hAnsi="仿宋_GB2312" w:cs="仿宋_GB2312" w:hint="eastAsia"/>
          <w:kern w:val="28"/>
          <w:sz w:val="24"/>
        </w:rPr>
        <w:t>11.3本合同以人民币结算，并采用银行转账方式支付。</w:t>
      </w:r>
      <w:bookmarkEnd w:id="72"/>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3" w:name="_Toc479247491"/>
      <w:r>
        <w:rPr>
          <w:rFonts w:ascii="仿宋_GB2312" w:eastAsia="仿宋_GB2312" w:hAnsi="仿宋_GB2312" w:cs="仿宋_GB2312" w:hint="eastAsia"/>
          <w:kern w:val="28"/>
          <w:sz w:val="24"/>
        </w:rPr>
        <w:t>11.4所有支付均在收到乙方提供的以下资料后支付：</w:t>
      </w:r>
      <w:bookmarkEnd w:id="73"/>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4" w:name="_Toc479247492"/>
      <w:r>
        <w:rPr>
          <w:rFonts w:ascii="仿宋_GB2312" w:eastAsia="仿宋_GB2312" w:hAnsi="仿宋_GB2312" w:cs="仿宋_GB2312" w:hint="eastAsia"/>
          <w:kern w:val="28"/>
          <w:sz w:val="24"/>
        </w:rPr>
        <w:t>（1）经甲方审批同意的支付申请和相关资料；</w:t>
      </w:r>
      <w:bookmarkEnd w:id="74"/>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5" w:name="_Toc479247493"/>
      <w:r>
        <w:rPr>
          <w:rFonts w:ascii="仿宋_GB2312" w:eastAsia="仿宋_GB2312" w:hAnsi="仿宋_GB2312" w:cs="仿宋_GB2312" w:hint="eastAsia"/>
          <w:kern w:val="28"/>
          <w:sz w:val="24"/>
        </w:rPr>
        <w:t>（2）相应的税务发票原件；</w:t>
      </w:r>
      <w:bookmarkEnd w:id="75"/>
    </w:p>
    <w:p w:rsidR="001F3D6B" w:rsidRDefault="00512774">
      <w:pPr>
        <w:adjustRightInd w:val="0"/>
        <w:snapToGrid w:val="0"/>
        <w:spacing w:line="360" w:lineRule="auto"/>
        <w:ind w:firstLine="480"/>
        <w:rPr>
          <w:rFonts w:ascii="仿宋_GB2312" w:eastAsia="仿宋_GB2312" w:hAnsi="仿宋_GB2312" w:cs="仿宋_GB2312"/>
          <w:kern w:val="28"/>
          <w:sz w:val="24"/>
        </w:rPr>
      </w:pPr>
      <w:bookmarkStart w:id="76" w:name="_Toc479247494"/>
      <w:r>
        <w:rPr>
          <w:rFonts w:ascii="仿宋_GB2312" w:eastAsia="仿宋_GB2312" w:hAnsi="仿宋_GB2312" w:cs="仿宋_GB2312" w:hint="eastAsia"/>
          <w:kern w:val="28"/>
          <w:sz w:val="24"/>
        </w:rPr>
        <w:t>（3）本合同约定的其他结算资料。</w:t>
      </w:r>
      <w:bookmarkEnd w:id="76"/>
    </w:p>
    <w:p w:rsidR="001F3D6B" w:rsidRDefault="00512774">
      <w:pPr>
        <w:adjustRightInd w:val="0"/>
        <w:snapToGrid w:val="0"/>
        <w:spacing w:line="360" w:lineRule="auto"/>
        <w:ind w:firstLine="480"/>
        <w:rPr>
          <w:rFonts w:ascii="仿宋_GB2312" w:eastAsia="仿宋_GB2312" w:hAnsi="仿宋_GB2312" w:cs="仿宋_GB2312"/>
          <w:kern w:val="28"/>
          <w:sz w:val="24"/>
        </w:rPr>
      </w:pPr>
      <w:r>
        <w:rPr>
          <w:rFonts w:ascii="仿宋_GB2312" w:eastAsia="仿宋_GB2312" w:hAnsi="仿宋_GB2312" w:cs="仿宋_GB2312" w:hint="eastAsia"/>
          <w:kern w:val="28"/>
          <w:sz w:val="24"/>
        </w:rPr>
        <w:t>乙方未按约定提供上述材料的，甲方有权不予支付本合同约定价款，且不构成违约。</w:t>
      </w:r>
    </w:p>
    <w:p w:rsidR="001F3D6B" w:rsidRDefault="00512774">
      <w:pPr>
        <w:adjustRightInd w:val="0"/>
        <w:snapToGrid w:val="0"/>
        <w:spacing w:line="360" w:lineRule="auto"/>
        <w:ind w:firstLine="480"/>
        <w:rPr>
          <w:rFonts w:ascii="仿宋_GB2312" w:eastAsia="仿宋_GB2312" w:hAnsi="仿宋_GB2312" w:cs="仿宋_GB2312"/>
          <w:kern w:val="28"/>
          <w:sz w:val="24"/>
        </w:rPr>
      </w:pPr>
      <w:r>
        <w:rPr>
          <w:rFonts w:ascii="仿宋_GB2312" w:eastAsia="仿宋_GB2312" w:hAnsi="仿宋_GB2312" w:cs="仿宋_GB2312" w:hint="eastAsia"/>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rsidR="001F3D6B" w:rsidRDefault="00512774">
      <w:pPr>
        <w:pStyle w:val="aff4"/>
        <w:adjustRightInd w:val="0"/>
        <w:snapToGrid w:val="0"/>
        <w:spacing w:before="0" w:after="0" w:line="360" w:lineRule="auto"/>
        <w:jc w:val="both"/>
        <w:rPr>
          <w:rFonts w:ascii="仿宋_GB2312" w:eastAsia="仿宋_GB2312" w:hAnsi="仿宋_GB2312" w:cs="仿宋_GB2312"/>
          <w:sz w:val="24"/>
          <w:szCs w:val="24"/>
        </w:rPr>
      </w:pPr>
      <w:bookmarkStart w:id="77" w:name="_Toc414154016"/>
      <w:r>
        <w:rPr>
          <w:rFonts w:ascii="仿宋_GB2312" w:eastAsia="仿宋_GB2312" w:hAnsi="仿宋_GB2312" w:cs="仿宋_GB2312" w:hint="eastAsia"/>
          <w:sz w:val="24"/>
          <w:szCs w:val="24"/>
        </w:rPr>
        <w:t>12、违约</w:t>
      </w:r>
      <w:bookmarkEnd w:id="77"/>
      <w:r>
        <w:rPr>
          <w:rFonts w:ascii="仿宋_GB2312" w:eastAsia="仿宋_GB2312" w:hAnsi="仿宋_GB2312" w:cs="仿宋_GB2312" w:hint="eastAsia"/>
          <w:sz w:val="24"/>
          <w:szCs w:val="24"/>
        </w:rPr>
        <w:t>责任</w:t>
      </w:r>
    </w:p>
    <w:p w:rsidR="001F3D6B" w:rsidRDefault="00512774">
      <w:pPr>
        <w:adjustRightInd w:val="0"/>
        <w:snapToGrid w:val="0"/>
        <w:spacing w:line="360" w:lineRule="auto"/>
        <w:ind w:firstLine="480"/>
        <w:rPr>
          <w:rFonts w:ascii="仿宋_GB2312" w:eastAsia="仿宋_GB2312" w:hAnsi="仿宋_GB2312"/>
          <w:sz w:val="24"/>
        </w:rPr>
      </w:pPr>
      <w:r>
        <w:rPr>
          <w:rFonts w:ascii="仿宋_GB2312" w:eastAsia="仿宋_GB2312" w:hAnsi="仿宋_GB2312" w:cs="仿宋_GB2312" w:hint="eastAsia"/>
          <w:sz w:val="24"/>
        </w:rPr>
        <w:t>12.1乙方因自身原因未能按合同要求完成工程施工的，每延误一天应向甲方交纳500元的违约金</w:t>
      </w:r>
      <w:r>
        <w:rPr>
          <w:rFonts w:ascii="仿宋_GB2312" w:eastAsia="仿宋_GB2312" w:hAnsi="仿宋_GB2312" w:hint="eastAsia"/>
          <w:sz w:val="24"/>
        </w:rPr>
        <w:t>。</w:t>
      </w:r>
    </w:p>
    <w:p w:rsidR="001F3D6B" w:rsidRDefault="00512774">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rsidR="001F3D6B" w:rsidRDefault="00512774">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lastRenderedPageBreak/>
        <w:t>在施工过程中，乙方存在质量安全隐患及不文明行为情况，且未根据相关部门要求及时整改的，乙方应向甲方交纳2000元/次·处的违约金，且甲方有权对乙方予以通报批评。</w:t>
      </w:r>
    </w:p>
    <w:p w:rsidR="001F3D6B" w:rsidRDefault="00512774">
      <w:pPr>
        <w:adjustRightInd w:val="0"/>
        <w:snapToGrid w:val="0"/>
        <w:spacing w:line="360" w:lineRule="auto"/>
        <w:ind w:firstLine="480"/>
        <w:rPr>
          <w:rFonts w:ascii="仿宋_GB2312" w:eastAsia="仿宋_GB2312" w:hAnsi="仿宋_GB2312"/>
          <w:sz w:val="24"/>
        </w:rPr>
      </w:pPr>
      <w:r>
        <w:rPr>
          <w:rFonts w:ascii="仿宋_GB2312" w:eastAsia="仿宋_GB2312" w:hAnsi="仿宋_GB2312" w:hint="eastAsia"/>
          <w:sz w:val="24"/>
        </w:rPr>
        <w:t>12.3乙方在施工过程中，发生一般等级及以上质量安全责任事故的，按照国家相关规定调查处理，由乙方承担相应的责任和损失，乙方应向甲方交纳1万元/次的违约金。</w:t>
      </w:r>
    </w:p>
    <w:p w:rsidR="001F3D6B" w:rsidRDefault="00512774">
      <w:pPr>
        <w:adjustRightInd w:val="0"/>
        <w:snapToGrid w:val="0"/>
        <w:spacing w:line="360" w:lineRule="auto"/>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13、甲方的权利义务</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13.1甲方应遵守法律，并办理法律规定由甲方办理的许可、批准或备案，并协助乙方办理法律规定的应由乙方办理的有关施工证件和批件。</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13.2甲方应书面通知乙方其派驻施工现场的甲方代表的姓名、职务、联系方式及授权范围等事项。甲方代表在甲方的授权范围内，负责处理合同履行过程中与甲方有关的具体事宜。</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13.4甲方应按合同约定向乙方及时支付合同价款，并组织竣工验收。</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13.6合同履约过程中，乙方出现以下违约行为的，甲方有权单方解除合同：</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（1）乙方进行转包或违法分包的。</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（2）乙方的违约行为产生的违约金累计达到签约合同价的10%的。</w:t>
      </w:r>
    </w:p>
    <w:p w:rsidR="001F3D6B" w:rsidRDefault="00512774">
      <w:pPr>
        <w:adjustRightInd w:val="0"/>
        <w:snapToGrid w:val="0"/>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14、乙方的权利义务</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14.1乙方应按照法律规定及合同约定组织完成工程施工，确保工程质量和安全，不进行转包及违法分包。</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14.2乙方应办理法律规定由乙方办理的许可和批准，并将办理结果书面报送甲方留存。</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lastRenderedPageBreak/>
        <w:t>14.3乙方应按合同约定的工作内容和施工进度要求，编制施工组织设计和施工措施计划，并对所有施工作业和施工方法的完备性和安全可靠性负责。</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14.4乙方应将甲方按合同约定支付的各项价款专用于合同工程，且应及时支付其雇用人员工资，确保民工工资及时足额发放，并及时向分包人支付合同价款。</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14.6乙方应按照法律规定和合同约定编制竣工资料，完成竣工资料立卷及归档，并向甲方提交用于存档的不少于4套竣工资料，相关费用已含在签约合同价中。</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14.7乙方应自行解决施工所需的通讯、场内道路以及施工、办公、生活所需的临时房屋、办公设备、施工设备等设施、设备，相关费用已含在签约合同价中。</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14.9乙方指派</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为本工程的项目负责人，具体处理本工程施工过程中的各项事务。</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14.10因政策变化、不可抗力及合同当事人之外的原因导致合同暂停，乙方应妥善做好已完工程、已购材料和工程设备的保护。</w:t>
      </w:r>
    </w:p>
    <w:p w:rsidR="001F3D6B" w:rsidRDefault="00512774">
      <w:pPr>
        <w:adjustRightInd w:val="0"/>
        <w:snapToGrid w:val="0"/>
        <w:spacing w:line="360" w:lineRule="auto"/>
        <w:rPr>
          <w:rFonts w:ascii="仿宋_GB2312" w:eastAsia="仿宋_GB2312" w:hAnsi="仿宋_GB2312" w:cs="仿宋_GB2312"/>
          <w:b/>
          <w:sz w:val="24"/>
        </w:rPr>
      </w:pPr>
      <w:r>
        <w:rPr>
          <w:rFonts w:ascii="仿宋_GB2312" w:eastAsia="仿宋_GB2312" w:hAnsi="仿宋_GB2312" w:cs="仿宋_GB2312" w:hint="eastAsia"/>
          <w:b/>
          <w:sz w:val="24"/>
        </w:rPr>
        <w:t>15、其他</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15.1合同当事人应在颁发工程接收证书后 7 天内完成工程的移交。工程移交前，乙方应负责工程照管、成品保护、保管等，并承担与之有关的各项费用。</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15.2因合同及合同有关事项产生的争议，合同当事人可以向有</w:t>
      </w:r>
      <w:r>
        <w:rPr>
          <w:rFonts w:ascii="仿宋_GB2312" w:eastAsia="仿宋_GB2312" w:hAnsi="仿宋_GB2312" w:cs="仿宋_GB2312" w:hint="eastAsia"/>
          <w:sz w:val="24"/>
          <w:u w:val="single"/>
        </w:rPr>
        <w:t>本合同签订地（长沙市雨花区）的人民法院</w:t>
      </w:r>
      <w:r>
        <w:rPr>
          <w:rFonts w:ascii="仿宋_GB2312" w:eastAsia="仿宋_GB2312" w:hAnsi="仿宋_GB2312" w:cs="仿宋_GB2312" w:hint="eastAsia"/>
          <w:sz w:val="24"/>
        </w:rPr>
        <w:t>起诉。</w:t>
      </w:r>
    </w:p>
    <w:p w:rsidR="001F3D6B" w:rsidRDefault="00512774">
      <w:pPr>
        <w:adjustRightInd w:val="0"/>
        <w:snapToGrid w:val="0"/>
        <w:spacing w:line="360" w:lineRule="auto"/>
        <w:ind w:leftChars="7" w:left="15" w:firstLine="645"/>
        <w:rPr>
          <w:rFonts w:ascii="仿宋_GB2312" w:eastAsia="仿宋_GB2312" w:hAnsi="仿宋_GB2312" w:cs="仿宋_GB2312"/>
          <w:sz w:val="24"/>
        </w:rPr>
      </w:pPr>
      <w:r>
        <w:rPr>
          <w:rFonts w:ascii="仿宋_GB2312" w:eastAsia="仿宋_GB2312" w:hAnsi="仿宋_GB2312" w:cs="仿宋_GB2312" w:hint="eastAsia"/>
          <w:sz w:val="24"/>
        </w:rPr>
        <w:t>15.3合同未尽事宜，合同当事人另行签订补充协议，补充协议是合同的组成部分。</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15.4本合同自 双方法定代表人或授权代表签字，加盖公章或合同专用章后生效。</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15.5合同签订时间</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本合同于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日签订。</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lastRenderedPageBreak/>
        <w:t>15.6合同签订地点</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本合同在</w:t>
      </w:r>
      <w:r>
        <w:rPr>
          <w:rFonts w:ascii="仿宋_GB2312" w:eastAsia="仿宋_GB2312" w:hAnsi="仿宋_GB2312" w:cs="仿宋_GB2312" w:hint="eastAsia"/>
          <w:sz w:val="24"/>
          <w:u w:val="single"/>
        </w:rPr>
        <w:t xml:space="preserve"> 湖南省长沙市雨花区 </w:t>
      </w:r>
      <w:r>
        <w:rPr>
          <w:rFonts w:ascii="仿宋_GB2312" w:eastAsia="仿宋_GB2312" w:hAnsi="仿宋_GB2312" w:cs="仿宋_GB2312" w:hint="eastAsia"/>
          <w:sz w:val="24"/>
        </w:rPr>
        <w:t>签订。</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15.7本合同一式八份（二正六副），甲方执六份（一正五副），乙方执二份（一正一副）。合同正本和副本均具有同等法律效力，当合同副本与正本存有差异时，以合同正本为准。</w:t>
      </w:r>
    </w:p>
    <w:p w:rsidR="001F3D6B" w:rsidRDefault="00512774">
      <w:pPr>
        <w:adjustRightInd w:val="0"/>
        <w:snapToGrid w:val="0"/>
        <w:spacing w:line="360" w:lineRule="auto"/>
        <w:ind w:firstLine="645"/>
        <w:rPr>
          <w:rFonts w:ascii="仿宋_GB2312" w:eastAsia="仿宋_GB2312" w:hAnsi="仿宋_GB2312" w:cs="仿宋_GB2312"/>
          <w:sz w:val="24"/>
        </w:rPr>
      </w:pPr>
      <w:r>
        <w:rPr>
          <w:rFonts w:ascii="仿宋_GB2312" w:eastAsia="仿宋_GB2312" w:hAnsi="仿宋_GB2312" w:cs="仿宋_GB2312" w:hint="eastAsia"/>
          <w:sz w:val="24"/>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rsidR="001F3D6B" w:rsidRDefault="00512774">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rPr>
        <w:t>15.9双方约定的其他事项（本条约定与合同条款中其他约定不一致时，以本条为准）：</w:t>
      </w:r>
      <w:r>
        <w:rPr>
          <w:rFonts w:ascii="仿宋_GB2312" w:eastAsia="仿宋_GB2312" w:hAnsi="仿宋_GB2312" w:cs="仿宋_GB2312" w:hint="eastAsia"/>
          <w:sz w:val="24"/>
          <w:u w:val="single"/>
        </w:rPr>
        <w:t xml:space="preserve"> 15.9.1增加条款：12.5人员管理不到位的违约责任</w:t>
      </w:r>
    </w:p>
    <w:p w:rsidR="001F3D6B" w:rsidRDefault="00512774">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rsidR="001F3D6B" w:rsidRDefault="00512774">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rsidR="001F3D6B" w:rsidRDefault="00512774">
      <w:pPr>
        <w:adjustRightInd w:val="0"/>
        <w:snapToGrid w:val="0"/>
        <w:spacing w:line="360" w:lineRule="auto"/>
        <w:ind w:firstLine="645"/>
        <w:rPr>
          <w:rFonts w:ascii="仿宋_GB2312" w:eastAsia="仿宋_GB2312" w:hAnsi="仿宋_GB2312" w:cs="仿宋_GB2312"/>
          <w:sz w:val="24"/>
          <w:u w:val="single"/>
        </w:rPr>
      </w:pPr>
      <w:r>
        <w:rPr>
          <w:rFonts w:ascii="仿宋_GB2312" w:eastAsia="仿宋_GB2312" w:hAnsi="仿宋_GB2312" w:cs="仿宋_GB2312" w:hint="eastAsia"/>
          <w:sz w:val="24"/>
          <w:u w:val="single"/>
        </w:rPr>
        <w:t>15.9.2根据甲方需要，本合同执行过程中，甲方均使用合同章向乙方出具通知、函件等文件，甲方对使用合同章向乙方所发通知、函件等文件均予以认可。</w:t>
      </w:r>
    </w:p>
    <w:p w:rsidR="001F3D6B" w:rsidRDefault="001F3D6B">
      <w:pPr>
        <w:pStyle w:val="a8"/>
      </w:pPr>
    </w:p>
    <w:p w:rsidR="001F3D6B" w:rsidRDefault="001F3D6B">
      <w:pPr>
        <w:pStyle w:val="a8"/>
      </w:pPr>
    </w:p>
    <w:p w:rsidR="001F3D6B" w:rsidRDefault="001F3D6B">
      <w:pPr>
        <w:adjustRightInd w:val="0"/>
        <w:snapToGrid w:val="0"/>
        <w:spacing w:line="360" w:lineRule="auto"/>
        <w:ind w:firstLine="630"/>
        <w:rPr>
          <w:rFonts w:ascii="仿宋_GB2312" w:eastAsia="仿宋_GB2312" w:hAnsi="仿宋_GB2312" w:cs="仿宋_GB2312"/>
          <w:sz w:val="24"/>
        </w:rPr>
      </w:pPr>
    </w:p>
    <w:p w:rsidR="001F3D6B" w:rsidRDefault="001F3D6B">
      <w:pPr>
        <w:pStyle w:val="a8"/>
        <w:rPr>
          <w:rFonts w:ascii="仿宋_GB2312" w:eastAsia="仿宋_GB2312" w:hAnsi="仿宋_GB2312" w:cs="仿宋_GB2312"/>
          <w:sz w:val="24"/>
        </w:rPr>
      </w:pPr>
    </w:p>
    <w:p w:rsidR="001F3D6B" w:rsidRDefault="001F3D6B">
      <w:pPr>
        <w:rPr>
          <w:rFonts w:ascii="仿宋_GB2312" w:eastAsia="仿宋_GB2312" w:hAnsi="仿宋_GB2312" w:cs="仿宋_GB2312"/>
          <w:sz w:val="24"/>
        </w:rPr>
      </w:pPr>
    </w:p>
    <w:p w:rsidR="001F3D6B" w:rsidRDefault="001F3D6B">
      <w:pPr>
        <w:pStyle w:val="a8"/>
        <w:rPr>
          <w:rFonts w:ascii="仿宋_GB2312" w:eastAsia="仿宋_GB2312" w:hAnsi="仿宋_GB2312" w:cs="仿宋_GB2312"/>
          <w:sz w:val="24"/>
        </w:rPr>
      </w:pPr>
    </w:p>
    <w:p w:rsidR="001F3D6B" w:rsidRDefault="001F3D6B">
      <w:pPr>
        <w:rPr>
          <w:rFonts w:ascii="仿宋_GB2312" w:eastAsia="仿宋_GB2312" w:hAnsi="仿宋_GB2312" w:cs="仿宋_GB2312"/>
          <w:sz w:val="24"/>
        </w:rPr>
      </w:pPr>
    </w:p>
    <w:p w:rsidR="001F3D6B" w:rsidRDefault="001F3D6B">
      <w:pPr>
        <w:pStyle w:val="a8"/>
        <w:rPr>
          <w:rFonts w:ascii="仿宋_GB2312" w:eastAsia="仿宋_GB2312" w:hAnsi="仿宋_GB2312" w:cs="仿宋_GB2312"/>
          <w:sz w:val="24"/>
        </w:rPr>
      </w:pPr>
    </w:p>
    <w:p w:rsidR="001F3D6B" w:rsidRDefault="001F3D6B"/>
    <w:p w:rsidR="001F3D6B" w:rsidRDefault="001F3D6B">
      <w:pPr>
        <w:adjustRightInd w:val="0"/>
        <w:snapToGrid w:val="0"/>
        <w:spacing w:line="360" w:lineRule="auto"/>
        <w:ind w:firstLine="630"/>
        <w:rPr>
          <w:rFonts w:ascii="仿宋_GB2312" w:eastAsia="仿宋_GB2312" w:hAnsi="仿宋_GB2312" w:cs="仿宋_GB2312"/>
          <w:sz w:val="24"/>
        </w:rPr>
      </w:pPr>
    </w:p>
    <w:p w:rsidR="001F3D6B" w:rsidRDefault="001F3D6B">
      <w:pPr>
        <w:adjustRightInd w:val="0"/>
        <w:snapToGrid w:val="0"/>
        <w:spacing w:line="360" w:lineRule="auto"/>
        <w:ind w:firstLine="630"/>
        <w:rPr>
          <w:rFonts w:ascii="仿宋_GB2312" w:eastAsia="仿宋_GB2312" w:hAnsi="仿宋_GB2312" w:cs="仿宋_GB2312"/>
          <w:sz w:val="24"/>
        </w:rPr>
      </w:pPr>
    </w:p>
    <w:p w:rsidR="001F3D6B" w:rsidRDefault="00512774">
      <w:pPr>
        <w:adjustRightInd w:val="0"/>
        <w:snapToGrid w:val="0"/>
        <w:spacing w:line="360" w:lineRule="auto"/>
        <w:ind w:firstLine="630"/>
        <w:rPr>
          <w:rFonts w:ascii="仿宋_GB2312" w:eastAsia="仿宋_GB2312" w:hAnsi="仿宋_GB2312" w:cs="仿宋_GB2312"/>
          <w:sz w:val="24"/>
        </w:rPr>
      </w:pPr>
      <w:r>
        <w:rPr>
          <w:rFonts w:ascii="仿宋_GB2312" w:eastAsia="仿宋_GB2312" w:hAnsi="仿宋_GB2312" w:cs="仿宋_GB2312" w:hint="eastAsia"/>
          <w:sz w:val="24"/>
        </w:rPr>
        <w:lastRenderedPageBreak/>
        <w:t>（以下无正文条款）</w:t>
      </w:r>
    </w:p>
    <w:p w:rsidR="001F3D6B" w:rsidRDefault="001F3D6B">
      <w:pPr>
        <w:adjustRightInd w:val="0"/>
        <w:snapToGrid w:val="0"/>
        <w:spacing w:line="360" w:lineRule="auto"/>
        <w:ind w:firstLine="630"/>
        <w:rPr>
          <w:rFonts w:ascii="仿宋" w:eastAsia="仿宋" w:hAnsi="仿宋" w:cs="仿宋"/>
          <w:sz w:val="24"/>
        </w:rPr>
      </w:pPr>
    </w:p>
    <w:tbl>
      <w:tblPr>
        <w:tblW w:w="0" w:type="auto"/>
        <w:jc w:val="center"/>
        <w:tblLayout w:type="fixed"/>
        <w:tblLook w:val="04A0" w:firstRow="1" w:lastRow="0" w:firstColumn="1" w:lastColumn="0" w:noHBand="0" w:noVBand="1"/>
      </w:tblPr>
      <w:tblGrid>
        <w:gridCol w:w="4406"/>
        <w:gridCol w:w="4194"/>
      </w:tblGrid>
      <w:tr w:rsidR="001F3D6B">
        <w:trPr>
          <w:trHeight w:val="661"/>
          <w:jc w:val="center"/>
        </w:trPr>
        <w:tc>
          <w:tcPr>
            <w:tcW w:w="4406" w:type="dxa"/>
            <w:tcBorders>
              <w:top w:val="nil"/>
              <w:left w:val="nil"/>
              <w:bottom w:val="nil"/>
              <w:right w:val="nil"/>
            </w:tcBorders>
          </w:tcPr>
          <w:bookmarkEnd w:id="64"/>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甲方：</w:t>
            </w:r>
            <w:r>
              <w:rPr>
                <w:rFonts w:ascii="仿宋_GB2312" w:hAnsi="仿宋_GB2312" w:cs="仿宋_GB2312" w:hint="eastAsia"/>
                <w:sz w:val="24"/>
                <w:szCs w:val="24"/>
              </w:rPr>
              <w:t>(</w:t>
            </w:r>
            <w:r>
              <w:rPr>
                <w:rFonts w:ascii="仿宋_GB2312" w:hAnsi="仿宋_GB2312" w:cs="仿宋_GB2312" w:hint="eastAsia"/>
                <w:sz w:val="24"/>
                <w:szCs w:val="24"/>
              </w:rPr>
              <w:t>盖章</w:t>
            </w:r>
            <w:r>
              <w:rPr>
                <w:rFonts w:ascii="仿宋_GB2312" w:hAnsi="仿宋_GB2312" w:cs="仿宋_GB2312" w:hint="eastAsia"/>
                <w:sz w:val="24"/>
                <w:szCs w:val="24"/>
              </w:rPr>
              <w:t>)</w:t>
            </w:r>
          </w:p>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 xml:space="preserve"> </w:t>
            </w:r>
          </w:p>
        </w:tc>
        <w:tc>
          <w:tcPr>
            <w:tcW w:w="4194" w:type="dxa"/>
            <w:tcBorders>
              <w:top w:val="nil"/>
              <w:left w:val="nil"/>
              <w:bottom w:val="nil"/>
              <w:right w:val="nil"/>
            </w:tcBorders>
          </w:tcPr>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乙方：（盖章）</w:t>
            </w:r>
          </w:p>
          <w:p w:rsidR="001F3D6B" w:rsidRDefault="001F3D6B">
            <w:pPr>
              <w:pStyle w:val="afa"/>
              <w:snapToGrid w:val="0"/>
              <w:spacing w:line="360" w:lineRule="auto"/>
              <w:rPr>
                <w:rFonts w:ascii="仿宋_GB2312" w:hAnsi="仿宋_GB2312" w:cs="仿宋_GB2312"/>
                <w:sz w:val="24"/>
                <w:szCs w:val="24"/>
              </w:rPr>
            </w:pPr>
          </w:p>
        </w:tc>
      </w:tr>
      <w:tr w:rsidR="001F3D6B">
        <w:trPr>
          <w:trHeight w:val="769"/>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法定代表人或其授权代表：</w:t>
            </w:r>
          </w:p>
        </w:tc>
        <w:tc>
          <w:tcPr>
            <w:tcW w:w="4194" w:type="dxa"/>
            <w:tcBorders>
              <w:top w:val="nil"/>
              <w:left w:val="nil"/>
              <w:bottom w:val="nil"/>
              <w:right w:val="nil"/>
            </w:tcBorders>
          </w:tcPr>
          <w:p w:rsidR="001F3D6B" w:rsidRDefault="00512774">
            <w:pPr>
              <w:pStyle w:val="afa"/>
              <w:snapToGrid w:val="0"/>
              <w:spacing w:line="360" w:lineRule="auto"/>
              <w:ind w:leftChars="16" w:left="34"/>
              <w:rPr>
                <w:rFonts w:ascii="仿宋_GB2312" w:hAnsi="仿宋_GB2312" w:cs="仿宋_GB2312"/>
                <w:sz w:val="24"/>
                <w:szCs w:val="24"/>
              </w:rPr>
            </w:pPr>
            <w:r>
              <w:rPr>
                <w:rFonts w:ascii="仿宋_GB2312" w:hAnsi="仿宋_GB2312" w:cs="仿宋_GB2312" w:hint="eastAsia"/>
                <w:sz w:val="24"/>
                <w:szCs w:val="24"/>
              </w:rPr>
              <w:t>法定代表人或其授权代表：</w:t>
            </w:r>
          </w:p>
        </w:tc>
      </w:tr>
      <w:tr w:rsidR="001F3D6B">
        <w:trPr>
          <w:trHeight w:val="462"/>
          <w:jc w:val="center"/>
        </w:trPr>
        <w:tc>
          <w:tcPr>
            <w:tcW w:w="4406" w:type="dxa"/>
            <w:tcBorders>
              <w:top w:val="nil"/>
              <w:left w:val="nil"/>
              <w:bottom w:val="nil"/>
              <w:right w:val="nil"/>
            </w:tcBorders>
          </w:tcPr>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地</w:t>
            </w:r>
            <w:r>
              <w:rPr>
                <w:rFonts w:ascii="仿宋_GB2312" w:hAnsi="仿宋_GB2312" w:cs="仿宋_GB2312" w:hint="eastAsia"/>
                <w:sz w:val="24"/>
                <w:szCs w:val="24"/>
              </w:rPr>
              <w:t xml:space="preserve">    </w:t>
            </w:r>
            <w:r>
              <w:rPr>
                <w:rFonts w:ascii="仿宋_GB2312" w:hAnsi="仿宋_GB2312" w:cs="仿宋_GB2312" w:hint="eastAsia"/>
                <w:sz w:val="24"/>
                <w:szCs w:val="24"/>
              </w:rPr>
              <w:t>址：</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地</w:t>
            </w:r>
            <w:r>
              <w:rPr>
                <w:rFonts w:ascii="仿宋_GB2312" w:hAnsi="仿宋_GB2312" w:cs="仿宋_GB2312" w:hint="eastAsia"/>
                <w:sz w:val="24"/>
                <w:szCs w:val="24"/>
              </w:rPr>
              <w:t xml:space="preserve">    </w:t>
            </w:r>
            <w:r>
              <w:rPr>
                <w:rFonts w:ascii="仿宋_GB2312" w:hAnsi="仿宋_GB2312" w:cs="仿宋_GB2312" w:hint="eastAsia"/>
                <w:sz w:val="24"/>
                <w:szCs w:val="24"/>
              </w:rPr>
              <w:t>址：</w:t>
            </w:r>
            <w:r>
              <w:rPr>
                <w:rFonts w:ascii="仿宋_GB2312" w:hAnsi="仿宋_GB2312" w:cs="仿宋_GB2312" w:hint="eastAsia"/>
                <w:sz w:val="24"/>
                <w:szCs w:val="24"/>
              </w:rPr>
              <w:t xml:space="preserve">  </w:t>
            </w:r>
          </w:p>
        </w:tc>
      </w:tr>
      <w:tr w:rsidR="001F3D6B">
        <w:trPr>
          <w:trHeight w:val="489"/>
          <w:jc w:val="center"/>
        </w:trPr>
        <w:tc>
          <w:tcPr>
            <w:tcW w:w="4406" w:type="dxa"/>
            <w:tcBorders>
              <w:top w:val="nil"/>
              <w:left w:val="nil"/>
              <w:bottom w:val="nil"/>
              <w:right w:val="nil"/>
            </w:tcBorders>
          </w:tcPr>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邮</w:t>
            </w:r>
            <w:r>
              <w:rPr>
                <w:rFonts w:ascii="仿宋_GB2312" w:hAnsi="仿宋_GB2312" w:cs="仿宋_GB2312" w:hint="eastAsia"/>
                <w:sz w:val="24"/>
                <w:szCs w:val="24"/>
              </w:rPr>
              <w:t xml:space="preserve">    </w:t>
            </w:r>
            <w:r>
              <w:rPr>
                <w:rFonts w:ascii="仿宋_GB2312" w:hAnsi="仿宋_GB2312" w:cs="仿宋_GB2312" w:hint="eastAsia"/>
                <w:sz w:val="24"/>
                <w:szCs w:val="24"/>
              </w:rPr>
              <w:t>编：</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1F3D6B" w:rsidRDefault="00512774">
            <w:pPr>
              <w:pStyle w:val="afa"/>
              <w:snapToGrid w:val="0"/>
              <w:spacing w:line="360" w:lineRule="auto"/>
              <w:rPr>
                <w:rFonts w:ascii="仿宋_GB2312" w:hAnsi="仿宋_GB2312" w:cs="仿宋_GB2312"/>
                <w:sz w:val="24"/>
                <w:szCs w:val="24"/>
              </w:rPr>
            </w:pPr>
            <w:r>
              <w:rPr>
                <w:rFonts w:ascii="仿宋_GB2312" w:hAnsi="仿宋_GB2312" w:cs="仿宋_GB2312" w:hint="eastAsia"/>
                <w:sz w:val="24"/>
                <w:szCs w:val="24"/>
              </w:rPr>
              <w:t>邮</w:t>
            </w:r>
            <w:r>
              <w:rPr>
                <w:rFonts w:ascii="仿宋_GB2312" w:hAnsi="仿宋_GB2312" w:cs="仿宋_GB2312" w:hint="eastAsia"/>
                <w:sz w:val="24"/>
                <w:szCs w:val="24"/>
              </w:rPr>
              <w:t xml:space="preserve">    </w:t>
            </w:r>
            <w:r>
              <w:rPr>
                <w:rFonts w:ascii="仿宋_GB2312" w:hAnsi="仿宋_GB2312" w:cs="仿宋_GB2312" w:hint="eastAsia"/>
                <w:sz w:val="24"/>
                <w:szCs w:val="24"/>
              </w:rPr>
              <w:t>编：</w:t>
            </w:r>
            <w:r>
              <w:rPr>
                <w:rFonts w:ascii="仿宋_GB2312" w:hAnsi="仿宋_GB2312" w:cs="仿宋_GB2312" w:hint="eastAsia"/>
                <w:sz w:val="24"/>
                <w:szCs w:val="24"/>
              </w:rPr>
              <w:t xml:space="preserve"> </w:t>
            </w:r>
          </w:p>
        </w:tc>
      </w:tr>
      <w:tr w:rsidR="001F3D6B">
        <w:trPr>
          <w:trHeight w:val="90"/>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电</w:t>
            </w:r>
            <w:r>
              <w:rPr>
                <w:rFonts w:ascii="仿宋_GB2312" w:hAnsi="仿宋_GB2312" w:cs="仿宋_GB2312" w:hint="eastAsia"/>
                <w:sz w:val="24"/>
                <w:szCs w:val="24"/>
              </w:rPr>
              <w:t xml:space="preserve">    </w:t>
            </w:r>
            <w:r>
              <w:rPr>
                <w:rFonts w:ascii="仿宋_GB2312" w:hAnsi="仿宋_GB2312" w:cs="仿宋_GB2312" w:hint="eastAsia"/>
                <w:sz w:val="24"/>
                <w:szCs w:val="24"/>
              </w:rPr>
              <w:t>话：</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电</w:t>
            </w:r>
            <w:r>
              <w:rPr>
                <w:rFonts w:ascii="仿宋_GB2312" w:hAnsi="仿宋_GB2312" w:cs="仿宋_GB2312" w:hint="eastAsia"/>
                <w:sz w:val="24"/>
                <w:szCs w:val="24"/>
              </w:rPr>
              <w:t xml:space="preserve">    </w:t>
            </w:r>
            <w:r>
              <w:rPr>
                <w:rFonts w:ascii="仿宋_GB2312" w:hAnsi="仿宋_GB2312" w:cs="仿宋_GB2312" w:hint="eastAsia"/>
                <w:sz w:val="24"/>
                <w:szCs w:val="24"/>
              </w:rPr>
              <w:t>话：</w:t>
            </w:r>
            <w:r>
              <w:rPr>
                <w:rFonts w:ascii="仿宋_GB2312" w:hAnsi="仿宋_GB2312" w:cs="仿宋_GB2312" w:hint="eastAsia"/>
                <w:sz w:val="24"/>
                <w:szCs w:val="24"/>
              </w:rPr>
              <w:t xml:space="preserve"> </w:t>
            </w:r>
          </w:p>
        </w:tc>
      </w:tr>
      <w:tr w:rsidR="001F3D6B">
        <w:trPr>
          <w:trHeight w:val="561"/>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传</w:t>
            </w:r>
            <w:r>
              <w:rPr>
                <w:rFonts w:ascii="仿宋_GB2312" w:hAnsi="仿宋_GB2312" w:cs="仿宋_GB2312" w:hint="eastAsia"/>
                <w:sz w:val="24"/>
                <w:szCs w:val="24"/>
              </w:rPr>
              <w:t xml:space="preserve">    </w:t>
            </w:r>
            <w:r>
              <w:rPr>
                <w:rFonts w:ascii="仿宋_GB2312" w:hAnsi="仿宋_GB2312" w:cs="仿宋_GB2312" w:hint="eastAsia"/>
                <w:sz w:val="24"/>
                <w:szCs w:val="24"/>
              </w:rPr>
              <w:t>真：</w:t>
            </w:r>
            <w:r>
              <w:rPr>
                <w:rFonts w:ascii="仿宋_GB2312" w:hAnsi="仿宋_GB2312" w:cs="仿宋_GB2312" w:hint="eastAsia"/>
                <w:sz w:val="24"/>
                <w:szCs w:val="24"/>
              </w:rPr>
              <w:t xml:space="preserve"> </w:t>
            </w:r>
          </w:p>
        </w:tc>
        <w:tc>
          <w:tcPr>
            <w:tcW w:w="4194"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传</w:t>
            </w:r>
            <w:r>
              <w:rPr>
                <w:rFonts w:ascii="仿宋_GB2312" w:hAnsi="仿宋_GB2312" w:cs="仿宋_GB2312" w:hint="eastAsia"/>
                <w:sz w:val="24"/>
                <w:szCs w:val="24"/>
              </w:rPr>
              <w:t xml:space="preserve">    </w:t>
            </w:r>
            <w:r>
              <w:rPr>
                <w:rFonts w:ascii="仿宋_GB2312" w:hAnsi="仿宋_GB2312" w:cs="仿宋_GB2312" w:hint="eastAsia"/>
                <w:sz w:val="24"/>
                <w:szCs w:val="24"/>
              </w:rPr>
              <w:t>真：</w:t>
            </w:r>
            <w:r>
              <w:rPr>
                <w:rFonts w:ascii="仿宋_GB2312" w:hAnsi="仿宋_GB2312" w:cs="仿宋_GB2312" w:hint="eastAsia"/>
                <w:sz w:val="24"/>
                <w:szCs w:val="24"/>
              </w:rPr>
              <w:t xml:space="preserve"> </w:t>
            </w:r>
          </w:p>
        </w:tc>
      </w:tr>
      <w:tr w:rsidR="001F3D6B">
        <w:trPr>
          <w:trHeight w:val="397"/>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开户银行：</w:t>
            </w:r>
          </w:p>
        </w:tc>
        <w:tc>
          <w:tcPr>
            <w:tcW w:w="4194"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开户银行：</w:t>
            </w:r>
          </w:p>
        </w:tc>
      </w:tr>
      <w:tr w:rsidR="001F3D6B">
        <w:trPr>
          <w:trHeight w:val="506"/>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账</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c>
          <w:tcPr>
            <w:tcW w:w="4194"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账</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r>
      <w:tr w:rsidR="001F3D6B">
        <w:trPr>
          <w:trHeight w:val="247"/>
          <w:jc w:val="center"/>
        </w:trPr>
        <w:tc>
          <w:tcPr>
            <w:tcW w:w="4406"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税</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c>
          <w:tcPr>
            <w:tcW w:w="4194" w:type="dxa"/>
            <w:tcBorders>
              <w:top w:val="nil"/>
              <w:left w:val="nil"/>
              <w:bottom w:val="nil"/>
              <w:right w:val="nil"/>
            </w:tcBorders>
          </w:tcPr>
          <w:p w:rsidR="001F3D6B" w:rsidRDefault="00512774">
            <w:pPr>
              <w:pStyle w:val="afa"/>
              <w:snapToGrid w:val="0"/>
              <w:spacing w:line="360" w:lineRule="auto"/>
              <w:ind w:leftChars="9" w:left="19"/>
              <w:rPr>
                <w:rFonts w:ascii="仿宋_GB2312" w:hAnsi="仿宋_GB2312" w:cs="仿宋_GB2312"/>
                <w:sz w:val="24"/>
                <w:szCs w:val="24"/>
              </w:rPr>
            </w:pPr>
            <w:r>
              <w:rPr>
                <w:rFonts w:ascii="仿宋_GB2312" w:hAnsi="仿宋_GB2312" w:cs="仿宋_GB2312" w:hint="eastAsia"/>
                <w:sz w:val="24"/>
                <w:szCs w:val="24"/>
              </w:rPr>
              <w:t>税</w:t>
            </w:r>
            <w:r>
              <w:rPr>
                <w:rFonts w:ascii="仿宋_GB2312" w:hAnsi="仿宋_GB2312" w:cs="仿宋_GB2312" w:hint="eastAsia"/>
                <w:sz w:val="24"/>
                <w:szCs w:val="24"/>
              </w:rPr>
              <w:t xml:space="preserve">    </w:t>
            </w:r>
            <w:r>
              <w:rPr>
                <w:rFonts w:ascii="仿宋_GB2312" w:hAnsi="仿宋_GB2312" w:cs="仿宋_GB2312" w:hint="eastAsia"/>
                <w:sz w:val="24"/>
                <w:szCs w:val="24"/>
              </w:rPr>
              <w:t>号：</w:t>
            </w:r>
          </w:p>
        </w:tc>
      </w:tr>
    </w:tbl>
    <w:p w:rsidR="001F3D6B" w:rsidRDefault="00512774">
      <w:pPr>
        <w:adjustRightInd w:val="0"/>
        <w:snapToGrid w:val="0"/>
        <w:spacing w:line="800" w:lineRule="exact"/>
        <w:rPr>
          <w:rFonts w:ascii="仿宋" w:eastAsia="仿宋" w:hAnsi="仿宋" w:cs="仿宋"/>
          <w:sz w:val="32"/>
          <w:szCs w:val="32"/>
        </w:rPr>
        <w:sectPr w:rsidR="001F3D6B">
          <w:headerReference w:type="default" r:id="rId25"/>
          <w:footerReference w:type="default" r:id="rId26"/>
          <w:pgSz w:w="11906" w:h="16838"/>
          <w:pgMar w:top="1418" w:right="1418" w:bottom="1418" w:left="1588" w:header="851" w:footer="992" w:gutter="0"/>
          <w:cols w:space="720"/>
          <w:docGrid w:type="lines" w:linePitch="312"/>
        </w:sectPr>
      </w:pPr>
      <w:r>
        <w:rPr>
          <w:rFonts w:ascii="仿宋" w:eastAsia="仿宋" w:hAnsi="仿宋" w:cs="仿宋" w:hint="eastAsia"/>
          <w:sz w:val="32"/>
          <w:szCs w:val="32"/>
        </w:rPr>
        <w:t xml:space="preserve"> </w:t>
      </w:r>
    </w:p>
    <w:p w:rsidR="001F3D6B" w:rsidRDefault="00512774">
      <w:pPr>
        <w:tabs>
          <w:tab w:val="left" w:pos="2799"/>
        </w:tabs>
        <w:spacing w:line="400" w:lineRule="exact"/>
        <w:jc w:val="center"/>
        <w:rPr>
          <w:rFonts w:ascii="仿宋" w:eastAsia="仿宋" w:hAnsi="仿宋" w:cs="仿宋"/>
          <w:b/>
          <w:bCs/>
          <w:sz w:val="32"/>
          <w:szCs w:val="32"/>
        </w:rPr>
      </w:pPr>
      <w:bookmarkStart w:id="78" w:name="_Toc10030"/>
      <w:r>
        <w:rPr>
          <w:rFonts w:ascii="仿宋" w:eastAsia="仿宋" w:hAnsi="仿宋" w:cs="仿宋" w:hint="eastAsia"/>
          <w:b/>
          <w:bCs/>
          <w:sz w:val="32"/>
          <w:szCs w:val="32"/>
        </w:rPr>
        <w:lastRenderedPageBreak/>
        <w:t>第二部分 中选通知书</w:t>
      </w:r>
      <w:r>
        <w:rPr>
          <w:rFonts w:ascii="仿宋" w:eastAsia="仿宋" w:hAnsi="仿宋" w:cs="仿宋" w:hint="eastAsia"/>
          <w:sz w:val="32"/>
          <w:szCs w:val="32"/>
        </w:rPr>
        <w:br w:type="page"/>
      </w:r>
      <w:r>
        <w:rPr>
          <w:rFonts w:ascii="仿宋" w:eastAsia="仿宋" w:hAnsi="仿宋" w:cs="仿宋" w:hint="eastAsia"/>
          <w:b/>
          <w:bCs/>
          <w:sz w:val="32"/>
          <w:szCs w:val="32"/>
        </w:rPr>
        <w:lastRenderedPageBreak/>
        <w:t>第三部分 合同附件</w:t>
      </w:r>
    </w:p>
    <w:bookmarkEnd w:id="78"/>
    <w:p w:rsidR="001F3D6B" w:rsidRDefault="00512774">
      <w:pPr>
        <w:adjustRightInd w:val="0"/>
        <w:snapToGrid w:val="0"/>
        <w:outlineLvl w:val="1"/>
        <w:rPr>
          <w:rFonts w:ascii="仿宋_GB2312" w:eastAsia="仿宋_GB2312" w:hAnsi="仿宋_GB2312" w:cs="仿宋_GB2312"/>
          <w:b/>
          <w:sz w:val="32"/>
          <w:szCs w:val="32"/>
        </w:rPr>
      </w:pPr>
      <w:r>
        <w:rPr>
          <w:rFonts w:ascii="仿宋_GB2312" w:eastAsia="仿宋_GB2312" w:hAnsi="仿宋_GB2312" w:cs="仿宋_GB2312" w:hint="eastAsia"/>
          <w:b/>
          <w:bCs/>
          <w:sz w:val="24"/>
        </w:rPr>
        <w:t>附件1 廉政协议</w:t>
      </w:r>
    </w:p>
    <w:p w:rsidR="001F3D6B" w:rsidRDefault="00512774">
      <w:pPr>
        <w:adjustRightInd w:val="0"/>
        <w:snapToGrid w:val="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廉政协议</w:t>
      </w:r>
    </w:p>
    <w:p w:rsidR="001F3D6B" w:rsidRDefault="001F3D6B">
      <w:pPr>
        <w:widowControl/>
        <w:snapToGrid w:val="0"/>
        <w:spacing w:line="360" w:lineRule="auto"/>
        <w:jc w:val="left"/>
        <w:rPr>
          <w:rFonts w:ascii="仿宋_GB2312" w:eastAsia="仿宋_GB2312" w:hAnsi="仿宋_GB2312" w:cs="仿宋_GB2312"/>
          <w:sz w:val="24"/>
          <w:lang w:bidi="en-US"/>
        </w:rPr>
      </w:pPr>
    </w:p>
    <w:p w:rsidR="001F3D6B" w:rsidRDefault="00512774">
      <w:pPr>
        <w:pStyle w:val="ac"/>
        <w:snapToGrid w:val="0"/>
        <w:spacing w:line="440" w:lineRule="exact"/>
        <w:ind w:firstLine="0"/>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 xml:space="preserve">                        </w:t>
      </w:r>
    </w:p>
    <w:p w:rsidR="001F3D6B" w:rsidRDefault="00512774">
      <w:pPr>
        <w:pStyle w:val="ac"/>
        <w:snapToGrid w:val="0"/>
        <w:spacing w:line="440" w:lineRule="exact"/>
        <w:ind w:firstLine="0"/>
        <w:rPr>
          <w:rFonts w:ascii="仿宋_GB2312" w:eastAsia="仿宋_GB2312" w:hAnsi="仿宋_GB2312" w:cs="仿宋_GB2312"/>
          <w:sz w:val="24"/>
        </w:rPr>
      </w:pPr>
      <w:r>
        <w:rPr>
          <w:rFonts w:ascii="仿宋_GB2312" w:eastAsia="仿宋_GB2312" w:hAnsi="仿宋_GB2312" w:cs="仿宋_GB2312" w:hint="eastAsia"/>
          <w:sz w:val="24"/>
        </w:rPr>
        <w:t>乙方：</w:t>
      </w:r>
      <w:r>
        <w:rPr>
          <w:rFonts w:ascii="仿宋_GB2312" w:eastAsia="仿宋_GB2312" w:hAnsi="仿宋_GB2312" w:cs="仿宋_GB2312" w:hint="eastAsia"/>
          <w:sz w:val="24"/>
          <w:u w:val="single"/>
        </w:rPr>
        <w:t xml:space="preserve">                        </w:t>
      </w:r>
    </w:p>
    <w:p w:rsidR="001F3D6B" w:rsidRDefault="00512774">
      <w:pPr>
        <w:adjustRightInd w:val="0"/>
        <w:snapToGrid w:val="0"/>
        <w:spacing w:line="440" w:lineRule="exact"/>
        <w:ind w:firstLine="480"/>
        <w:jc w:val="left"/>
        <w:rPr>
          <w:rFonts w:ascii="仿宋_GB2312" w:eastAsia="仿宋_GB2312" w:hAnsi="仿宋_GB2312" w:cs="仿宋_GB2312"/>
          <w:sz w:val="24"/>
        </w:rPr>
      </w:pPr>
      <w:r>
        <w:rPr>
          <w:rFonts w:ascii="仿宋_GB2312" w:eastAsia="仿宋_GB2312" w:hAnsi="仿宋_GB2312" w:cs="仿宋_GB2312" w:hint="eastAsia"/>
          <w:sz w:val="24"/>
        </w:rPr>
        <w:t>根据国家法律、法规以及有关廉政建设的规定，为做好合同执行过程中党风廉政建设，保证建设及运营资金的安全和有效使用以及投资效益，甲、乙双方特订立如下廉政协议：</w:t>
      </w:r>
    </w:p>
    <w:p w:rsidR="001F3D6B" w:rsidRDefault="00512774">
      <w:pPr>
        <w:adjustRightInd w:val="0"/>
        <w:snapToGrid w:val="0"/>
        <w:spacing w:line="440" w:lineRule="exact"/>
        <w:ind w:firstLine="480"/>
        <w:rPr>
          <w:rFonts w:ascii="仿宋_GB2312" w:eastAsia="仿宋_GB2312" w:hAnsi="仿宋_GB2312" w:cs="仿宋_GB2312"/>
          <w:sz w:val="24"/>
        </w:rPr>
      </w:pPr>
      <w:bookmarkStart w:id="79" w:name="_Toc59896701"/>
      <w:bookmarkStart w:id="80" w:name="_Toc59900969"/>
      <w:r>
        <w:rPr>
          <w:rFonts w:ascii="仿宋_GB2312" w:eastAsia="仿宋_GB2312" w:hAnsi="仿宋_GB2312" w:cs="仿宋_GB2312" w:hint="eastAsia"/>
          <w:sz w:val="24"/>
        </w:rPr>
        <w:t xml:space="preserve">第一条 </w:t>
      </w:r>
      <w:bookmarkEnd w:id="79"/>
      <w:bookmarkEnd w:id="80"/>
      <w:r>
        <w:rPr>
          <w:rFonts w:ascii="仿宋_GB2312" w:eastAsia="仿宋_GB2312" w:hAnsi="仿宋_GB2312" w:cs="仿宋_GB2312" w:hint="eastAsia"/>
          <w:sz w:val="24"/>
        </w:rPr>
        <w:t>共同责任</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（一）严格遵守党和国家有关法律法规及湖南省、长沙市的相关规定。</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（二）严格执行</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（以下称主合同）的合同文件，自觉按合同办事。</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（三）双方的业务活动坚持公开、公正、诚信、透明的原则（除法律认定的商业秘密和合同文件另有规定之外），不得损害国家和集体利益，违反工程建设规章制度。</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（四）建立健全廉政制度，开展廉政教育，设立廉政告示牌，公布举报电话，监督并认真查处违纪违法行为。</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（五）发现对方在业务活动中有违反廉政规定的行为，有及时提醒对方纠正的权利和义务。</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第二条 共同权利</w:t>
      </w:r>
    </w:p>
    <w:p w:rsidR="001F3D6B" w:rsidRDefault="00512774">
      <w:pPr>
        <w:adjustRightInd w:val="0"/>
        <w:snapToGrid w:val="0"/>
        <w:spacing w:line="440" w:lineRule="exact"/>
        <w:rPr>
          <w:rFonts w:ascii="仿宋_GB2312" w:eastAsia="仿宋_GB2312" w:hAnsi="仿宋_GB2312" w:cs="仿宋_GB2312"/>
          <w:sz w:val="24"/>
        </w:rPr>
      </w:pPr>
      <w:r>
        <w:rPr>
          <w:rFonts w:ascii="仿宋_GB2312" w:eastAsia="仿宋_GB2312" w:hAnsi="仿宋_GB2312" w:cs="仿宋_GB2312" w:hint="eastAsia"/>
          <w:sz w:val="24"/>
        </w:rPr>
        <w:t xml:space="preserve">    发现对方严重违反本协议义务条款的行为，有向其上级有关部门举报、建议给予处理并要求告知处理结果的权利。</w:t>
      </w:r>
    </w:p>
    <w:p w:rsidR="001F3D6B" w:rsidRDefault="00512774">
      <w:pPr>
        <w:adjustRightInd w:val="0"/>
        <w:snapToGrid w:val="0"/>
        <w:spacing w:line="440" w:lineRule="exact"/>
        <w:ind w:firstLine="480"/>
        <w:rPr>
          <w:rFonts w:ascii="仿宋_GB2312" w:eastAsia="仿宋_GB2312" w:hAnsi="仿宋_GB2312" w:cs="仿宋_GB2312"/>
          <w:sz w:val="24"/>
        </w:rPr>
      </w:pPr>
      <w:bookmarkStart w:id="81" w:name="_Toc59900970"/>
      <w:bookmarkStart w:id="82" w:name="_Toc59896702"/>
      <w:r>
        <w:rPr>
          <w:rFonts w:ascii="仿宋_GB2312" w:eastAsia="仿宋_GB2312" w:hAnsi="仿宋_GB2312" w:cs="仿宋_GB2312" w:hint="eastAsia"/>
          <w:sz w:val="24"/>
        </w:rPr>
        <w:t>第三条 甲方的义务</w:t>
      </w:r>
      <w:bookmarkEnd w:id="81"/>
      <w:bookmarkEnd w:id="82"/>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（一）甲方及其工作人员不得索要或接受乙方的礼金、有价证券和贵重物品。</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（二）甲方及其工作人员不得在乙方报销任何应由甲方或个人支付的费用等。</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（三）甲方及其工作人员不得参加乙方安排的超标准宴请和娱乐活动。</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（四）甲方及其工作人员不得接受乙方提供的通讯工具、交通工具和高档办公用品等。</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（五）甲方及其工作人员不得要求或者接受乙方为其住房装修、婚丧嫁娶活动、配偶子女的工作安排以及出国出境、旅游等提供方便等。</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（六）甲方及其工作人员不得有违反法律、法规、廉洁从业规定的其他行为。</w:t>
      </w:r>
    </w:p>
    <w:p w:rsidR="001F3D6B" w:rsidRDefault="00512774">
      <w:pPr>
        <w:adjustRightInd w:val="0"/>
        <w:snapToGrid w:val="0"/>
        <w:spacing w:line="440" w:lineRule="exact"/>
        <w:ind w:firstLine="480"/>
        <w:rPr>
          <w:rFonts w:ascii="仿宋_GB2312" w:eastAsia="仿宋_GB2312" w:hAnsi="仿宋_GB2312" w:cs="仿宋_GB2312"/>
          <w:sz w:val="24"/>
        </w:rPr>
      </w:pPr>
      <w:bookmarkStart w:id="83" w:name="_Toc59896703"/>
      <w:bookmarkStart w:id="84" w:name="_Toc59900971"/>
      <w:r>
        <w:rPr>
          <w:rFonts w:ascii="仿宋_GB2312" w:eastAsia="仿宋_GB2312" w:hAnsi="仿宋_GB2312" w:cs="仿宋_GB2312" w:hint="eastAsia"/>
          <w:sz w:val="24"/>
        </w:rPr>
        <w:t>第四条 乙方义务</w:t>
      </w:r>
      <w:bookmarkEnd w:id="83"/>
      <w:bookmarkEnd w:id="84"/>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（一）乙方不得以任何理由向甲方及其工作人员行贿或馈赠礼金、有价证券、贵重物品。</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（二）乙方不得以任何名义为甲方及其工作人员报销应由甲方单位或个人支付的任何费用。</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（三）乙方不得以任何理由安排甲方工作人员参加超标准宴请、健身及娱乐活动。</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（四）乙方不得为甲方及其工作人员购置或提供通讯工具、交通工具和高档办公用品等。</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（五）乙方不得为甲方及其工作人员住房装修、婚丧嫁娶活动、配偶子女的工作安排以及出国出境、旅游等提供方便等。</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（六）乙方不得有违反法律、法规、廉洁从业规定的其他行为。</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第五条 违约责任</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（一）甲方及其工作人员违反本协议，视情节轻重按管理权限，依据有关规定给予党纪、政纪或组织处理，调离其工作岗位；涉嫌犯罪的，移交司法机关追究刑事责任；给乙方造成经济损失的，应予以赔偿。</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第七条 本协议有效期为甲乙双方签署之日起至主合同完全履行完毕之日止。</w:t>
      </w:r>
    </w:p>
    <w:p w:rsidR="001F3D6B" w:rsidRDefault="00512774">
      <w:pPr>
        <w:adjustRightInd w:val="0"/>
        <w:snapToGrid w:val="0"/>
        <w:spacing w:line="440" w:lineRule="exact"/>
        <w:ind w:firstLine="480"/>
        <w:rPr>
          <w:rFonts w:ascii="仿宋_GB2312" w:eastAsia="仿宋_GB2312" w:hAnsi="仿宋_GB2312" w:cs="仿宋_GB2312"/>
          <w:sz w:val="24"/>
        </w:rPr>
      </w:pPr>
      <w:r>
        <w:rPr>
          <w:rFonts w:ascii="仿宋_GB2312" w:eastAsia="仿宋_GB2312" w:hAnsi="仿宋_GB2312" w:cs="仿宋_GB2312" w:hint="eastAsia"/>
          <w:sz w:val="24"/>
        </w:rPr>
        <w:t>第八条 本协议作为主合同的附件，与主合同具有同等的法律效力，经合同双方签署立即生效。</w:t>
      </w:r>
    </w:p>
    <w:p w:rsidR="001F3D6B" w:rsidRDefault="001F3D6B">
      <w:pPr>
        <w:pStyle w:val="a8"/>
      </w:pPr>
    </w:p>
    <w:p w:rsidR="001F3D6B" w:rsidRDefault="001F3D6B">
      <w:pPr>
        <w:snapToGrid w:val="0"/>
        <w:spacing w:line="440" w:lineRule="exact"/>
        <w:rPr>
          <w:rFonts w:ascii="仿宋_GB2312" w:eastAsia="仿宋_GB2312" w:hAnsi="仿宋_GB2312" w:cs="仿宋_GB2312"/>
          <w:sz w:val="24"/>
        </w:rPr>
        <w:sectPr w:rsidR="001F3D6B">
          <w:footerReference w:type="default" r:id="rId27"/>
          <w:pgSz w:w="11906" w:h="16838"/>
          <w:pgMar w:top="1440" w:right="1800" w:bottom="1440" w:left="1800" w:header="851" w:footer="992" w:gutter="0"/>
          <w:pgNumType w:start="1"/>
          <w:cols w:space="720"/>
          <w:docGrid w:type="lines" w:linePitch="312"/>
        </w:sectPr>
      </w:pPr>
    </w:p>
    <w:p w:rsidR="001F3D6B" w:rsidRDefault="00512774">
      <w:pPr>
        <w:rPr>
          <w:rFonts w:ascii="仿宋_GB2312" w:eastAsia="仿宋_GB2312" w:hAnsi="仿宋_GB2312" w:cs="仿宋_GB2312"/>
          <w:sz w:val="24"/>
        </w:rPr>
      </w:pPr>
      <w:r>
        <w:rPr>
          <w:rFonts w:ascii="仿宋_GB2312" w:eastAsia="仿宋_GB2312" w:hAnsi="仿宋_GB2312" w:cs="仿宋_GB2312" w:hint="eastAsia"/>
          <w:sz w:val="24"/>
        </w:rPr>
        <w:lastRenderedPageBreak/>
        <w:t>（本页无正文）</w:t>
      </w:r>
    </w:p>
    <w:p w:rsidR="001F3D6B" w:rsidRDefault="001F3D6B">
      <w:pPr>
        <w:rPr>
          <w:rFonts w:ascii="仿宋_GB2312" w:eastAsia="仿宋_GB2312" w:hAnsi="仿宋_GB2312" w:cs="仿宋_GB2312"/>
        </w:rPr>
      </w:pPr>
    </w:p>
    <w:p w:rsidR="001F3D6B" w:rsidRDefault="001F3D6B">
      <w:pPr>
        <w:rPr>
          <w:rFonts w:ascii="仿宋_GB2312" w:eastAsia="仿宋_GB2312" w:hAnsi="仿宋_GB2312" w:cs="仿宋_GB2312"/>
        </w:rPr>
      </w:pPr>
    </w:p>
    <w:p w:rsidR="001F3D6B" w:rsidRDefault="00512774">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w:t>
      </w:r>
      <w:r>
        <w:rPr>
          <w:rFonts w:ascii="仿宋_GB2312" w:eastAsia="仿宋_GB2312" w:hAnsi="仿宋_GB2312" w:cs="仿宋_GB2312" w:hint="eastAsia"/>
          <w:sz w:val="24"/>
          <w:u w:val="single"/>
        </w:rPr>
        <w:t xml:space="preserve"> （盖章）            </w:t>
      </w:r>
      <w:r>
        <w:rPr>
          <w:rFonts w:ascii="仿宋_GB2312" w:eastAsia="仿宋_GB2312" w:hAnsi="仿宋_GB2312" w:cs="仿宋_GB2312" w:hint="eastAsia"/>
          <w:sz w:val="24"/>
        </w:rPr>
        <w:t xml:space="preserve">             乙方：</w:t>
      </w:r>
      <w:r>
        <w:rPr>
          <w:rFonts w:ascii="仿宋_GB2312" w:eastAsia="仿宋_GB2312" w:hAnsi="仿宋_GB2312" w:cs="仿宋_GB2312" w:hint="eastAsia"/>
          <w:sz w:val="24"/>
          <w:u w:val="single"/>
        </w:rPr>
        <w:t xml:space="preserve"> （盖章）                 </w:t>
      </w:r>
    </w:p>
    <w:p w:rsidR="001F3D6B" w:rsidRDefault="00512774">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法定代表人：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法定代表人：</w:t>
      </w:r>
      <w:r>
        <w:rPr>
          <w:rFonts w:ascii="仿宋_GB2312" w:eastAsia="仿宋_GB2312" w:hAnsi="仿宋_GB2312" w:cs="仿宋_GB2312" w:hint="eastAsia"/>
          <w:sz w:val="24"/>
          <w:u w:val="single"/>
        </w:rPr>
        <w:t xml:space="preserve"> （签字）           </w:t>
      </w:r>
    </w:p>
    <w:p w:rsidR="001F3D6B" w:rsidRDefault="00512774">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rPr>
        <w:t>或授权代理人：</w:t>
      </w:r>
      <w:r>
        <w:rPr>
          <w:rFonts w:ascii="仿宋_GB2312" w:eastAsia="仿宋_GB2312" w:hAnsi="仿宋_GB2312" w:cs="仿宋_GB2312" w:hint="eastAsia"/>
          <w:sz w:val="24"/>
          <w:u w:val="single"/>
        </w:rPr>
        <w:t xml:space="preserve">（签字）      </w:t>
      </w:r>
      <w:r>
        <w:rPr>
          <w:rFonts w:ascii="仿宋_GB2312" w:eastAsia="仿宋_GB2312" w:hAnsi="仿宋_GB2312" w:cs="仿宋_GB2312" w:hint="eastAsia"/>
          <w:sz w:val="24"/>
        </w:rPr>
        <w:t xml:space="preserve">             或授权代理人：</w:t>
      </w:r>
      <w:r>
        <w:rPr>
          <w:rFonts w:ascii="仿宋_GB2312" w:eastAsia="仿宋_GB2312" w:hAnsi="仿宋_GB2312" w:cs="仿宋_GB2312" w:hint="eastAsia"/>
          <w:sz w:val="24"/>
          <w:u w:val="single"/>
        </w:rPr>
        <w:t xml:space="preserve">（签字）           </w:t>
      </w:r>
    </w:p>
    <w:p w:rsidR="001F3D6B" w:rsidRDefault="00512774">
      <w:pPr>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电话：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电话：</w:t>
      </w:r>
      <w:r>
        <w:rPr>
          <w:rFonts w:ascii="仿宋_GB2312" w:eastAsia="仿宋_GB2312" w:hAnsi="仿宋_GB2312" w:cs="仿宋_GB2312" w:hint="eastAsia"/>
          <w:sz w:val="24"/>
          <w:u w:val="single"/>
        </w:rPr>
        <w:t xml:space="preserve">                          </w:t>
      </w:r>
    </w:p>
    <w:p w:rsidR="001F3D6B" w:rsidRDefault="00512774">
      <w:pPr>
        <w:snapToGrid w:val="0"/>
        <w:spacing w:line="360" w:lineRule="auto"/>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日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p w:rsidR="001F3D6B" w:rsidRDefault="00512774">
      <w:pPr>
        <w:snapToGrid w:val="0"/>
        <w:spacing w:line="360" w:lineRule="auto"/>
        <w:rPr>
          <w:rFonts w:ascii="仿宋_GB2312" w:eastAsia="仿宋_GB2312" w:hAnsi="仿宋_GB2312" w:cs="仿宋_GB2312"/>
          <w:b/>
          <w:sz w:val="24"/>
        </w:rPr>
      </w:pPr>
      <w:r>
        <w:rPr>
          <w:rFonts w:ascii="仿宋_GB2312" w:eastAsia="仿宋_GB2312" w:hAnsi="仿宋_GB2312" w:cs="仿宋_GB2312" w:hint="eastAsia"/>
          <w:sz w:val="24"/>
        </w:rPr>
        <w:t>甲方监督单位：</w:t>
      </w:r>
      <w:r>
        <w:rPr>
          <w:rFonts w:ascii="仿宋_GB2312" w:eastAsia="仿宋_GB2312" w:hAnsi="仿宋_GB2312" w:cs="仿宋_GB2312" w:hint="eastAsia"/>
          <w:sz w:val="24"/>
          <w:u w:val="single"/>
        </w:rPr>
        <w:t xml:space="preserve">（盖章）       </w:t>
      </w:r>
      <w:r>
        <w:rPr>
          <w:rFonts w:ascii="仿宋_GB2312" w:eastAsia="仿宋_GB2312" w:hAnsi="仿宋_GB2312" w:cs="仿宋_GB2312" w:hint="eastAsia"/>
          <w:sz w:val="24"/>
        </w:rPr>
        <w:t xml:space="preserve">            乙方监督单位：</w:t>
      </w:r>
      <w:r>
        <w:rPr>
          <w:rFonts w:ascii="仿宋_GB2312" w:eastAsia="仿宋_GB2312" w:hAnsi="仿宋_GB2312" w:cs="仿宋_GB2312" w:hint="eastAsia"/>
          <w:sz w:val="24"/>
          <w:u w:val="single"/>
        </w:rPr>
        <w:t xml:space="preserve">（盖章）        </w:t>
      </w:r>
    </w:p>
    <w:p w:rsidR="001F3D6B" w:rsidRDefault="001F3D6B">
      <w:pPr>
        <w:tabs>
          <w:tab w:val="left" w:pos="2799"/>
        </w:tabs>
        <w:spacing w:line="400" w:lineRule="exact"/>
        <w:jc w:val="left"/>
        <w:rPr>
          <w:rFonts w:ascii="仿宋" w:eastAsia="仿宋" w:hAnsi="仿宋" w:cs="仿宋"/>
        </w:rPr>
      </w:pPr>
    </w:p>
    <w:p w:rsidR="001F3D6B" w:rsidRDefault="00512774">
      <w:pPr>
        <w:adjustRightInd w:val="0"/>
        <w:snapToGrid w:val="0"/>
        <w:spacing w:line="360" w:lineRule="auto"/>
        <w:jc w:val="left"/>
        <w:outlineLvl w:val="0"/>
        <w:rPr>
          <w:rFonts w:ascii="仿宋_GB2312" w:eastAsia="仿宋_GB2312" w:hAnsi="仿宋_GB2312" w:cs="仿宋_GB2312"/>
          <w:bCs/>
          <w:sz w:val="24"/>
          <w:u w:val="single"/>
        </w:rPr>
      </w:pPr>
      <w:r>
        <w:rPr>
          <w:rFonts w:ascii="仿宋" w:eastAsia="仿宋" w:hAnsi="仿宋" w:cs="仿宋" w:hint="eastAsia"/>
        </w:rPr>
        <w:br w:type="page"/>
      </w:r>
      <w:r>
        <w:rPr>
          <w:rFonts w:ascii="仿宋_GB2312" w:eastAsia="仿宋_GB2312" w:hAnsi="仿宋_GB2312" w:cs="仿宋_GB2312" w:hint="eastAsia"/>
          <w:sz w:val="24"/>
        </w:rPr>
        <w:lastRenderedPageBreak/>
        <w:t>附件2：签约合同价格清单（已标价工程量清单或预算书）</w:t>
      </w:r>
    </w:p>
    <w:p w:rsidR="001F3D6B" w:rsidRDefault="00512774">
      <w:pPr>
        <w:adjustRightInd w:val="0"/>
        <w:snapToGrid w:val="0"/>
        <w:spacing w:line="360" w:lineRule="auto"/>
        <w:jc w:val="left"/>
        <w:outlineLvl w:val="0"/>
        <w:rPr>
          <w:rFonts w:ascii="仿宋_GB2312" w:eastAsia="仿宋_GB2312" w:hAnsi="仿宋_GB2312" w:cs="仿宋_GB2312"/>
          <w:sz w:val="24"/>
        </w:rPr>
      </w:pPr>
      <w:bookmarkStart w:id="85" w:name="_Toc7255"/>
      <w:r>
        <w:rPr>
          <w:rFonts w:ascii="仿宋_GB2312" w:eastAsia="仿宋_GB2312" w:hAnsi="仿宋_GB2312" w:cs="仿宋_GB2312" w:hint="eastAsia"/>
          <w:sz w:val="24"/>
        </w:rPr>
        <w:t>附件3：用户需求书/技术规格书</w:t>
      </w:r>
    </w:p>
    <w:p w:rsidR="001F3D6B" w:rsidRDefault="00512774">
      <w:pPr>
        <w:adjustRightInd w:val="0"/>
        <w:snapToGrid w:val="0"/>
        <w:spacing w:line="400" w:lineRule="exact"/>
        <w:jc w:val="center"/>
        <w:outlineLvl w:val="0"/>
        <w:rPr>
          <w:rFonts w:ascii="仿宋_GB2312" w:eastAsia="仿宋_GB2312" w:hAnsi="仿宋_GB2312" w:cs="仿宋_GB2312"/>
          <w:b/>
          <w:sz w:val="32"/>
          <w:szCs w:val="32"/>
        </w:rPr>
      </w:pPr>
      <w:r>
        <w:rPr>
          <w:rFonts w:ascii="仿宋_GB2312" w:eastAsia="仿宋_GB2312" w:hAnsi="仿宋_GB2312" w:cs="仿宋_GB2312" w:hint="eastAsia"/>
          <w:b/>
          <w:sz w:val="32"/>
          <w:szCs w:val="32"/>
        </w:rPr>
        <w:t>第四部分 合同附录</w:t>
      </w:r>
      <w:bookmarkStart w:id="86" w:name="_Toc460309156"/>
      <w:bookmarkStart w:id="87" w:name="_Toc451247264"/>
      <w:bookmarkStart w:id="88" w:name="_Toc411417807"/>
      <w:bookmarkStart w:id="89" w:name="_Toc437444976"/>
      <w:bookmarkEnd w:id="85"/>
    </w:p>
    <w:p w:rsidR="001F3D6B" w:rsidRDefault="00512774">
      <w:pPr>
        <w:pStyle w:val="ac"/>
        <w:snapToGrid w:val="0"/>
        <w:spacing w:before="156" w:line="360" w:lineRule="auto"/>
        <w:ind w:firstLine="0"/>
        <w:outlineLvl w:val="1"/>
        <w:rPr>
          <w:rFonts w:ascii="仿宋_GB2312" w:eastAsia="仿宋_GB2312" w:hAnsi="仿宋_GB2312" w:cs="仿宋_GB2312"/>
          <w:b/>
          <w:sz w:val="24"/>
        </w:rPr>
      </w:pPr>
      <w:bookmarkStart w:id="90" w:name="_Toc6333"/>
      <w:bookmarkEnd w:id="86"/>
      <w:bookmarkEnd w:id="87"/>
      <w:bookmarkEnd w:id="88"/>
      <w:bookmarkEnd w:id="89"/>
      <w:r>
        <w:rPr>
          <w:rFonts w:ascii="仿宋_GB2312" w:eastAsia="仿宋_GB2312" w:hAnsi="仿宋_GB2312" w:cs="仿宋_GB2312" w:hint="eastAsia"/>
          <w:b/>
          <w:sz w:val="24"/>
        </w:rPr>
        <w:t>附录1  履约保函（格式</w:t>
      </w:r>
      <w:bookmarkEnd w:id="90"/>
      <w:r>
        <w:rPr>
          <w:rFonts w:ascii="仿宋_GB2312" w:eastAsia="仿宋_GB2312" w:hAnsi="仿宋_GB2312" w:cs="仿宋_GB2312" w:hint="eastAsia"/>
          <w:b/>
          <w:sz w:val="24"/>
        </w:rPr>
        <w:t>）</w:t>
      </w:r>
    </w:p>
    <w:p w:rsidR="001F3D6B" w:rsidRDefault="00512774">
      <w:pPr>
        <w:jc w:val="center"/>
        <w:rPr>
          <w:rFonts w:ascii="仿宋_GB2312" w:eastAsia="仿宋_GB2312" w:hAnsi="仿宋_GB2312" w:cs="仿宋_GB2312"/>
          <w:b/>
          <w:bCs/>
          <w:sz w:val="24"/>
        </w:rPr>
      </w:pPr>
      <w:r>
        <w:rPr>
          <w:rFonts w:ascii="仿宋_GB2312" w:eastAsia="仿宋_GB2312" w:hAnsi="仿宋_GB2312" w:cs="仿宋_GB2312" w:hint="eastAsia"/>
          <w:b/>
          <w:bCs/>
          <w:sz w:val="24"/>
        </w:rPr>
        <w:t xml:space="preserve">                              保函编号：</w:t>
      </w:r>
    </w:p>
    <w:p w:rsidR="001F3D6B" w:rsidRDefault="001F3D6B">
      <w:pPr>
        <w:jc w:val="center"/>
        <w:rPr>
          <w:rFonts w:ascii="仿宋_GB2312" w:eastAsia="仿宋_GB2312" w:hAnsi="仿宋_GB2312" w:cs="仿宋_GB2312"/>
          <w:b/>
          <w:sz w:val="24"/>
        </w:rPr>
      </w:pPr>
    </w:p>
    <w:p w:rsidR="001F3D6B" w:rsidRDefault="00512774">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银行履约保函</w:t>
      </w:r>
    </w:p>
    <w:p w:rsidR="001F3D6B" w:rsidRDefault="001F3D6B">
      <w:pPr>
        <w:jc w:val="center"/>
        <w:rPr>
          <w:rFonts w:ascii="仿宋_GB2312" w:eastAsia="仿宋_GB2312" w:hAnsi="仿宋_GB2312" w:cs="仿宋_GB2312"/>
          <w:b/>
          <w:sz w:val="24"/>
        </w:rPr>
      </w:pPr>
    </w:p>
    <w:p w:rsidR="001F3D6B" w:rsidRDefault="00512774">
      <w:pPr>
        <w:adjustRightInd w:val="0"/>
        <w:snapToGrid w:val="0"/>
        <w:spacing w:line="360" w:lineRule="auto"/>
        <w:rPr>
          <w:rFonts w:ascii="仿宋_GB2312" w:eastAsia="仿宋_GB2312" w:hAnsi="仿宋_GB2312" w:cs="仿宋_GB2312"/>
          <w:sz w:val="24"/>
          <w:u w:val="single"/>
        </w:rPr>
      </w:pPr>
      <w:r>
        <w:rPr>
          <w:rFonts w:ascii="仿宋_GB2312" w:eastAsia="仿宋_GB2312" w:hAnsi="仿宋_GB2312" w:cs="仿宋_GB2312" w:hint="eastAsia"/>
          <w:sz w:val="24"/>
        </w:rPr>
        <w:t>甲方（全称）：</w:t>
      </w:r>
      <w:r>
        <w:rPr>
          <w:rFonts w:ascii="仿宋_GB2312" w:eastAsia="仿宋_GB2312" w:hAnsi="仿宋_GB2312" w:cs="仿宋_GB2312" w:hint="eastAsia"/>
          <w:sz w:val="24"/>
          <w:u w:val="single"/>
        </w:rPr>
        <w:t xml:space="preserve">                  </w:t>
      </w:r>
    </w:p>
    <w:p w:rsidR="001F3D6B" w:rsidRDefault="00512774">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鉴于甲方</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（以下简称“你方”）与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（乙方全称，以下简称“乙方”）于</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日协商一致共同签订合同编号为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合同》（以下简称“合同”）。 我方愿意无条件地、不可撤销地就乙方履行与你方签订的合同，向你方提供以下见索即付担保：</w:t>
      </w:r>
    </w:p>
    <w:p w:rsidR="001F3D6B" w:rsidRDefault="00512774">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1、担保金额为人民币（大写）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元（小写：¥</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w:t>
      </w:r>
    </w:p>
    <w:p w:rsidR="001F3D6B" w:rsidRDefault="00512774">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2、担保期限为自本保函生效之日起至</w:t>
      </w:r>
      <w:r>
        <w:rPr>
          <w:rFonts w:ascii="仿宋_GB2312" w:eastAsia="仿宋_GB2312" w:hAnsi="仿宋_GB2312" w:cs="仿宋_GB2312" w:hint="eastAsia"/>
          <w:sz w:val="24"/>
          <w:szCs w:val="20"/>
          <w:u w:val="single"/>
        </w:rPr>
        <w:t xml:space="preserve">           </w:t>
      </w:r>
      <w:r>
        <w:rPr>
          <w:rFonts w:ascii="仿宋_GB2312" w:eastAsia="仿宋_GB2312" w:hAnsi="仿宋_GB2312" w:cs="仿宋_GB2312" w:hint="eastAsia"/>
          <w:sz w:val="24"/>
          <w:szCs w:val="20"/>
        </w:rPr>
        <w:t>之日止。</w:t>
      </w:r>
    </w:p>
    <w:p w:rsidR="001F3D6B" w:rsidRDefault="00512774">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3、在本担保有效期内，因乙方违反合同约定的义务给你方造成经济损失时，我方在收到你方以书面形式提出的在担保金额内的赔偿要求后，在 7 个工作日内无条件支付。</w:t>
      </w:r>
    </w:p>
    <w:p w:rsidR="001F3D6B" w:rsidRDefault="00512774">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4、你方和乙方按合同约定变更合同时，我方承担本担保规定的义务不变。</w:t>
      </w:r>
    </w:p>
    <w:p w:rsidR="001F3D6B" w:rsidRDefault="00512774">
      <w:pPr>
        <w:adjustRightInd w:val="0"/>
        <w:snapToGrid w:val="0"/>
        <w:spacing w:line="360" w:lineRule="auto"/>
        <w:ind w:leftChars="7" w:left="15" w:firstLine="480"/>
        <w:rPr>
          <w:rFonts w:ascii="仿宋_GB2312" w:eastAsia="仿宋_GB2312" w:hAnsi="仿宋_GB2312" w:cs="仿宋_GB2312"/>
          <w:sz w:val="24"/>
        </w:rPr>
      </w:pPr>
      <w:r>
        <w:rPr>
          <w:rFonts w:ascii="仿宋_GB2312" w:eastAsia="仿宋_GB2312" w:hAnsi="仿宋_GB2312" w:cs="仿宋_GB2312" w:hint="eastAsia"/>
          <w:sz w:val="24"/>
        </w:rPr>
        <w:t>5、因本保函发生的纠纷，可由双方协商解决，协商不成的，任何一方均可提请在你方所在地人民法院起诉。</w:t>
      </w:r>
    </w:p>
    <w:p w:rsidR="001F3D6B" w:rsidRDefault="00512774">
      <w:pPr>
        <w:adjustRightInd w:val="0"/>
        <w:snapToGrid w:val="0"/>
        <w:spacing w:line="360" w:lineRule="auto"/>
        <w:ind w:leftChars="7" w:left="15"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本保函自我方加盖公章之日起生效。</w:t>
      </w:r>
    </w:p>
    <w:p w:rsidR="001F3D6B" w:rsidRDefault="001F3D6B">
      <w:pPr>
        <w:adjustRightInd w:val="0"/>
        <w:snapToGrid w:val="0"/>
        <w:spacing w:line="360" w:lineRule="auto"/>
        <w:ind w:leftChars="7" w:left="15" w:firstLineChars="168" w:firstLine="403"/>
        <w:rPr>
          <w:rFonts w:ascii="仿宋_GB2312" w:eastAsia="仿宋_GB2312" w:hAnsi="仿宋_GB2312" w:cs="仿宋_GB2312"/>
          <w:sz w:val="24"/>
          <w:szCs w:val="20"/>
        </w:rPr>
      </w:pPr>
    </w:p>
    <w:p w:rsidR="001F3D6B" w:rsidRDefault="00512774">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担保人（盖公章）：</w:t>
      </w:r>
    </w:p>
    <w:p w:rsidR="001F3D6B" w:rsidRDefault="00512774">
      <w:pPr>
        <w:adjustRightInd w:val="0"/>
        <w:snapToGrid w:val="0"/>
        <w:spacing w:line="360" w:lineRule="auto"/>
        <w:ind w:firstLineChars="200" w:firstLine="480"/>
        <w:rPr>
          <w:rFonts w:ascii="仿宋_GB2312" w:eastAsia="仿宋_GB2312" w:hAnsi="仿宋_GB2312" w:cs="仿宋_GB2312"/>
          <w:sz w:val="24"/>
          <w:szCs w:val="20"/>
        </w:rPr>
      </w:pPr>
      <w:r>
        <w:rPr>
          <w:rFonts w:ascii="仿宋_GB2312" w:eastAsia="仿宋_GB2312" w:hAnsi="仿宋_GB2312" w:cs="仿宋_GB2312" w:hint="eastAsia"/>
          <w:sz w:val="24"/>
          <w:szCs w:val="20"/>
        </w:rPr>
        <w:t>签字：</w:t>
      </w:r>
    </w:p>
    <w:p w:rsidR="001F3D6B" w:rsidRDefault="00512774">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地址：</w:t>
      </w:r>
    </w:p>
    <w:p w:rsidR="001F3D6B" w:rsidRDefault="00512774">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邮政编码：</w:t>
      </w:r>
    </w:p>
    <w:p w:rsidR="001F3D6B" w:rsidRDefault="00512774">
      <w:pPr>
        <w:adjustRightInd w:val="0"/>
        <w:snapToGrid w:val="0"/>
        <w:spacing w:line="360" w:lineRule="auto"/>
        <w:ind w:leftChars="7" w:left="15" w:firstLineChars="168" w:firstLine="403"/>
        <w:rPr>
          <w:rFonts w:ascii="仿宋_GB2312" w:eastAsia="仿宋_GB2312" w:hAnsi="仿宋_GB2312" w:cs="仿宋_GB2312"/>
          <w:sz w:val="24"/>
          <w:szCs w:val="20"/>
          <w:u w:val="single"/>
        </w:rPr>
      </w:pPr>
      <w:r>
        <w:rPr>
          <w:rFonts w:ascii="仿宋_GB2312" w:eastAsia="仿宋_GB2312" w:hAnsi="仿宋_GB2312" w:cs="仿宋_GB2312" w:hint="eastAsia"/>
          <w:sz w:val="24"/>
          <w:szCs w:val="20"/>
        </w:rPr>
        <w:t>电话：</w:t>
      </w:r>
    </w:p>
    <w:p w:rsidR="001F3D6B" w:rsidRDefault="00512774">
      <w:pPr>
        <w:adjustRightInd w:val="0"/>
        <w:snapToGrid w:val="0"/>
        <w:spacing w:line="360" w:lineRule="auto"/>
        <w:ind w:leftChars="7" w:left="15" w:firstLineChars="168" w:firstLine="403"/>
        <w:rPr>
          <w:rFonts w:ascii="仿宋_GB2312" w:eastAsia="仿宋_GB2312" w:hAnsi="仿宋_GB2312" w:cs="仿宋_GB2312"/>
          <w:sz w:val="24"/>
          <w:szCs w:val="20"/>
        </w:rPr>
      </w:pPr>
      <w:r>
        <w:rPr>
          <w:rFonts w:ascii="仿宋_GB2312" w:eastAsia="仿宋_GB2312" w:hAnsi="仿宋_GB2312" w:cs="仿宋_GB2312" w:hint="eastAsia"/>
          <w:sz w:val="24"/>
          <w:szCs w:val="20"/>
        </w:rPr>
        <w:t>传真：</w:t>
      </w:r>
    </w:p>
    <w:p w:rsidR="001F3D6B" w:rsidRDefault="00512774">
      <w:pPr>
        <w:adjustRightInd w:val="0"/>
        <w:snapToGrid w:val="0"/>
        <w:spacing w:line="360" w:lineRule="auto"/>
        <w:ind w:leftChars="7" w:left="15" w:firstLineChars="168" w:firstLine="403"/>
        <w:rPr>
          <w:rFonts w:ascii="仿宋" w:eastAsia="仿宋" w:hAnsi="仿宋" w:cs="仿宋"/>
          <w:sz w:val="24"/>
        </w:rPr>
      </w:pPr>
      <w:r>
        <w:rPr>
          <w:rFonts w:ascii="仿宋_GB2312" w:eastAsia="仿宋_GB2312" w:hAnsi="仿宋_GB2312" w:cs="仿宋_GB2312" w:hint="eastAsia"/>
          <w:sz w:val="24"/>
          <w:szCs w:val="20"/>
        </w:rPr>
        <w:t>时间：</w:t>
      </w:r>
    </w:p>
    <w:p w:rsidR="001F3D6B" w:rsidRDefault="00512774">
      <w:pPr>
        <w:snapToGrid w:val="0"/>
        <w:spacing w:line="360" w:lineRule="auto"/>
        <w:jc w:val="center"/>
        <w:outlineLvl w:val="0"/>
        <w:rPr>
          <w:rFonts w:ascii="宋体" w:hAnsi="宋体" w:cs="宋体"/>
          <w:bCs/>
          <w:sz w:val="32"/>
          <w:szCs w:val="32"/>
        </w:rPr>
      </w:pPr>
      <w:r>
        <w:rPr>
          <w:rFonts w:ascii="宋体" w:hAnsi="宋体" w:cs="宋体" w:hint="eastAsia"/>
          <w:noProof/>
        </w:rPr>
        <w:lastRenderedPageBreak/>
        <mc:AlternateContent>
          <mc:Choice Requires="wps">
            <w:drawing>
              <wp:anchor distT="0" distB="0" distL="114300" distR="114300" simplePos="0" relativeHeight="251665408"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rsidR="001F3D6B" w:rsidRDefault="00512774">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36.75pt;margin-top:30.3pt;width:87.75pt;height:3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" strokeweight="1.25pt">
                <v:textbox>
                  <w:txbxContent>
                    <w:p w:rsidR="001F3D6B" w:rsidRDefault="00512774">
                      <w:pPr>
                        <w:spacing w:line="440" w:lineRule="exact"/>
                        <w:jc w:val="center"/>
                        <w:rPr>
                          <w:b/>
                          <w:sz w:val="30"/>
                          <w:szCs w:val="30"/>
                        </w:rPr>
                      </w:pPr>
                      <w:r>
                        <w:rPr>
                          <w:rFonts w:hint="eastAsia"/>
                          <w:b/>
                          <w:sz w:val="30"/>
                          <w:szCs w:val="30"/>
                        </w:rPr>
                        <w:t>正本</w:t>
                      </w:r>
                      <w:r>
                        <w:rPr>
                          <w:rFonts w:hint="eastAsia"/>
                          <w:b/>
                          <w:sz w:val="30"/>
                          <w:szCs w:val="30"/>
                        </w:rPr>
                        <w:t>/</w:t>
                      </w:r>
                      <w:r>
                        <w:rPr>
                          <w:rFonts w:hint="eastAsia"/>
                          <w:b/>
                          <w:sz w:val="30"/>
                          <w:szCs w:val="30"/>
                        </w:rPr>
                        <w:t>副本</w:t>
                      </w:r>
                    </w:p>
                  </w:txbxContent>
                </v:textbox>
              </v:shape>
            </w:pict>
          </mc:Fallback>
        </mc:AlternateContent>
      </w:r>
      <w:r>
        <w:rPr>
          <w:rFonts w:ascii="宋体" w:hAnsi="宋体" w:cs="宋体" w:hint="eastAsia"/>
          <w:b/>
          <w:sz w:val="32"/>
          <w:szCs w:val="32"/>
        </w:rPr>
        <w:t>第七章</w:t>
      </w:r>
      <w:bookmarkStart w:id="91" w:name="_Toc14891079"/>
      <w:r>
        <w:rPr>
          <w:rFonts w:ascii="宋体" w:hAnsi="宋体" w:cs="宋体" w:hint="eastAsia"/>
          <w:b/>
          <w:sz w:val="32"/>
          <w:szCs w:val="32"/>
        </w:rPr>
        <w:t xml:space="preserve">  </w:t>
      </w:r>
      <w:r>
        <w:rPr>
          <w:rFonts w:ascii="宋体" w:hAnsi="宋体" w:cs="宋体" w:hint="eastAsia"/>
          <w:b/>
          <w:bCs/>
          <w:sz w:val="32"/>
          <w:szCs w:val="32"/>
        </w:rPr>
        <w:t>响应文件组成</w:t>
      </w:r>
      <w:bookmarkEnd w:id="59"/>
      <w:bookmarkEnd w:id="60"/>
      <w:bookmarkEnd w:id="61"/>
      <w:bookmarkEnd w:id="62"/>
      <w:bookmarkEnd w:id="91"/>
    </w:p>
    <w:p w:rsidR="001F3D6B" w:rsidRDefault="001F3D6B">
      <w:pPr>
        <w:spacing w:line="360" w:lineRule="auto"/>
        <w:rPr>
          <w:rFonts w:ascii="宋体" w:hAnsi="宋体" w:cs="宋体"/>
          <w:b/>
          <w:bCs/>
          <w:sz w:val="52"/>
          <w:szCs w:val="52"/>
        </w:rPr>
      </w:pPr>
    </w:p>
    <w:p w:rsidR="001F3D6B" w:rsidRDefault="001F3D6B">
      <w:pPr>
        <w:pStyle w:val="a8"/>
        <w:spacing w:line="360" w:lineRule="auto"/>
        <w:rPr>
          <w:rFonts w:ascii="宋体" w:hAnsi="宋体" w:cs="宋体"/>
        </w:rPr>
      </w:pPr>
    </w:p>
    <w:p w:rsidR="001F3D6B" w:rsidRDefault="00512774">
      <w:pPr>
        <w:spacing w:line="360" w:lineRule="auto"/>
        <w:jc w:val="center"/>
        <w:rPr>
          <w:rFonts w:ascii="宋体" w:hAnsi="宋体" w:cs="宋体"/>
          <w:b/>
          <w:bCs/>
          <w:sz w:val="52"/>
          <w:szCs w:val="52"/>
        </w:rPr>
      </w:pPr>
      <w:r>
        <w:rPr>
          <w:rFonts w:ascii="宋体" w:hAnsi="宋体" w:cs="宋体" w:hint="eastAsia"/>
          <w:b/>
          <w:bCs/>
          <w:sz w:val="52"/>
          <w:szCs w:val="52"/>
        </w:rPr>
        <w:t>自主竞争性谈判</w:t>
      </w:r>
    </w:p>
    <w:p w:rsidR="001F3D6B" w:rsidRDefault="00512774">
      <w:pPr>
        <w:adjustRightInd w:val="0"/>
        <w:snapToGrid w:val="0"/>
        <w:spacing w:line="360" w:lineRule="auto"/>
        <w:jc w:val="center"/>
        <w:rPr>
          <w:rFonts w:ascii="宋体" w:hAnsi="宋体" w:cs="宋体"/>
          <w:b/>
          <w:bCs/>
          <w:sz w:val="52"/>
          <w:szCs w:val="52"/>
        </w:rPr>
      </w:pPr>
      <w:r>
        <w:rPr>
          <w:rFonts w:ascii="宋体" w:hAnsi="宋体" w:cs="宋体" w:hint="eastAsia"/>
          <w:b/>
          <w:bCs/>
          <w:sz w:val="52"/>
          <w:szCs w:val="52"/>
        </w:rPr>
        <w:t>响应文件</w:t>
      </w:r>
    </w:p>
    <w:p w:rsidR="001F3D6B" w:rsidRDefault="001F3D6B">
      <w:pPr>
        <w:spacing w:line="360" w:lineRule="auto"/>
        <w:rPr>
          <w:rFonts w:ascii="宋体" w:hAnsi="宋体" w:cs="宋体"/>
          <w:sz w:val="28"/>
          <w:szCs w:val="28"/>
        </w:rPr>
      </w:pPr>
    </w:p>
    <w:p w:rsidR="001F3D6B" w:rsidRDefault="001F3D6B">
      <w:pPr>
        <w:pStyle w:val="afa"/>
        <w:rPr>
          <w:rFonts w:hAnsi="宋体" w:cs="宋体"/>
          <w:b/>
          <w:sz w:val="32"/>
          <w:szCs w:val="32"/>
        </w:rPr>
      </w:pPr>
    </w:p>
    <w:p w:rsidR="001F3D6B" w:rsidRDefault="00512774">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谈判项目名称：</w:t>
      </w:r>
      <w:r>
        <w:rPr>
          <w:rFonts w:hAnsi="宋体" w:cs="宋体" w:hint="eastAsia"/>
          <w:b/>
          <w:bCs/>
          <w:sz w:val="32"/>
          <w:szCs w:val="32"/>
          <w:u w:val="single"/>
        </w:rPr>
        <w:t xml:space="preserve">                      </w:t>
      </w: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512774">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谈判单位名称：</w:t>
      </w:r>
      <w:r>
        <w:rPr>
          <w:rFonts w:hAnsi="宋体" w:cs="宋体" w:hint="eastAsia"/>
          <w:b/>
          <w:bCs/>
          <w:sz w:val="32"/>
          <w:szCs w:val="32"/>
          <w:u w:val="single"/>
        </w:rPr>
        <w:t xml:space="preserve">      （加盖单位公章）</w:t>
      </w: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512774">
      <w:pPr>
        <w:pStyle w:val="afa"/>
        <w:adjustRightInd w:val="0"/>
        <w:snapToGrid w:val="0"/>
        <w:spacing w:line="360" w:lineRule="auto"/>
        <w:ind w:firstLineChars="400" w:firstLine="1285"/>
        <w:rPr>
          <w:rFonts w:hAnsi="宋体" w:cs="宋体"/>
          <w:b/>
          <w:bCs/>
          <w:sz w:val="32"/>
          <w:szCs w:val="32"/>
          <w:u w:val="single"/>
        </w:rPr>
      </w:pPr>
      <w:r>
        <w:rPr>
          <w:rFonts w:hAnsi="宋体" w:cs="宋体" w:hint="eastAsia"/>
          <w:b/>
          <w:bCs/>
          <w:sz w:val="32"/>
          <w:szCs w:val="32"/>
        </w:rPr>
        <w:t>谈判项目编号：</w:t>
      </w:r>
      <w:r>
        <w:rPr>
          <w:rFonts w:hAnsi="宋体" w:cs="宋体" w:hint="eastAsia"/>
          <w:b/>
          <w:bCs/>
          <w:sz w:val="32"/>
          <w:szCs w:val="32"/>
          <w:u w:val="single"/>
        </w:rPr>
        <w:t xml:space="preserve">                      </w:t>
      </w: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1F3D6B">
      <w:pPr>
        <w:pStyle w:val="afa"/>
        <w:adjustRightInd w:val="0"/>
        <w:snapToGrid w:val="0"/>
        <w:spacing w:line="360" w:lineRule="auto"/>
        <w:rPr>
          <w:rFonts w:hAnsi="宋体" w:cs="宋体"/>
          <w:b/>
          <w:bCs/>
          <w:sz w:val="32"/>
          <w:szCs w:val="32"/>
          <w:u w:val="single"/>
        </w:rPr>
      </w:pPr>
    </w:p>
    <w:p w:rsidR="001F3D6B" w:rsidRDefault="001F3D6B">
      <w:pPr>
        <w:pStyle w:val="afa"/>
        <w:adjustRightInd w:val="0"/>
        <w:snapToGrid w:val="0"/>
        <w:spacing w:line="360" w:lineRule="auto"/>
        <w:ind w:leftChars="403" w:left="846" w:firstLineChars="49" w:firstLine="157"/>
        <w:rPr>
          <w:rFonts w:hAnsi="宋体" w:cs="宋体"/>
          <w:b/>
          <w:bCs/>
          <w:sz w:val="32"/>
          <w:szCs w:val="32"/>
          <w:u w:val="single"/>
        </w:rPr>
      </w:pPr>
    </w:p>
    <w:p w:rsidR="001F3D6B" w:rsidRDefault="00512774">
      <w:pPr>
        <w:pStyle w:val="afa"/>
        <w:adjustRightInd w:val="0"/>
        <w:snapToGrid w:val="0"/>
        <w:spacing w:line="360" w:lineRule="auto"/>
        <w:jc w:val="center"/>
        <w:rPr>
          <w:rFonts w:hAnsi="宋体" w:cs="宋体"/>
        </w:rPr>
      </w:pPr>
      <w:r>
        <w:rPr>
          <w:rFonts w:hAnsi="宋体" w:cs="宋体" w:hint="eastAsia"/>
          <w:b/>
          <w:bCs/>
          <w:sz w:val="32"/>
          <w:szCs w:val="32"/>
        </w:rPr>
        <w:t>日  期：</w:t>
      </w:r>
      <w:r>
        <w:rPr>
          <w:rFonts w:hAnsi="宋体" w:cs="宋体" w:hint="eastAsia"/>
          <w:b/>
          <w:bCs/>
          <w:sz w:val="32"/>
          <w:szCs w:val="32"/>
          <w:u w:val="single"/>
        </w:rPr>
        <w:t xml:space="preserve">   </w:t>
      </w:r>
      <w:r>
        <w:rPr>
          <w:rFonts w:hAnsi="宋体" w:cs="宋体" w:hint="eastAsia"/>
          <w:b/>
          <w:bCs/>
          <w:sz w:val="32"/>
          <w:szCs w:val="32"/>
        </w:rPr>
        <w:t>年</w:t>
      </w:r>
      <w:r>
        <w:rPr>
          <w:rFonts w:hAnsi="宋体" w:cs="宋体" w:hint="eastAsia"/>
          <w:b/>
          <w:bCs/>
          <w:sz w:val="32"/>
          <w:szCs w:val="32"/>
          <w:u w:val="single"/>
        </w:rPr>
        <w:t xml:space="preserve">  </w:t>
      </w:r>
      <w:r>
        <w:rPr>
          <w:rFonts w:hAnsi="宋体" w:cs="宋体" w:hint="eastAsia"/>
          <w:b/>
          <w:bCs/>
          <w:sz w:val="32"/>
          <w:szCs w:val="32"/>
        </w:rPr>
        <w:t>月</w:t>
      </w:r>
      <w:r>
        <w:rPr>
          <w:rFonts w:hAnsi="宋体" w:cs="宋体" w:hint="eastAsia"/>
          <w:b/>
          <w:bCs/>
          <w:sz w:val="32"/>
          <w:szCs w:val="32"/>
          <w:u w:val="single"/>
        </w:rPr>
        <w:t xml:space="preserve">  </w:t>
      </w:r>
      <w:r>
        <w:rPr>
          <w:rFonts w:hAnsi="宋体" w:cs="宋体" w:hint="eastAsia"/>
          <w:b/>
          <w:bCs/>
          <w:sz w:val="32"/>
          <w:szCs w:val="32"/>
        </w:rPr>
        <w:t>日</w:t>
      </w:r>
    </w:p>
    <w:p w:rsidR="001F3D6B" w:rsidRDefault="001F3D6B">
      <w:pPr>
        <w:spacing w:line="360" w:lineRule="exact"/>
        <w:rPr>
          <w:rFonts w:ascii="宋体" w:hAnsi="宋体" w:cs="宋体"/>
          <w:b/>
        </w:rPr>
      </w:pPr>
    </w:p>
    <w:p w:rsidR="001F3D6B" w:rsidRDefault="001F3D6B">
      <w:pPr>
        <w:adjustRightInd w:val="0"/>
        <w:snapToGrid w:val="0"/>
        <w:spacing w:line="360" w:lineRule="auto"/>
        <w:jc w:val="center"/>
        <w:outlineLvl w:val="0"/>
        <w:rPr>
          <w:rFonts w:ascii="宋体" w:hAnsi="宋体" w:cs="宋体"/>
          <w:b/>
          <w:sz w:val="32"/>
          <w:szCs w:val="32"/>
        </w:rPr>
        <w:sectPr w:rsidR="001F3D6B">
          <w:headerReference w:type="default" r:id="rId28"/>
          <w:footerReference w:type="default" r:id="rId29"/>
          <w:pgSz w:w="11906" w:h="16838"/>
          <w:pgMar w:top="1440" w:right="1440" w:bottom="1440" w:left="1440" w:header="851" w:footer="851" w:gutter="0"/>
          <w:cols w:space="720"/>
          <w:docGrid w:linePitch="312"/>
        </w:sectPr>
      </w:pPr>
    </w:p>
    <w:p w:rsidR="001F3D6B" w:rsidRDefault="00512774">
      <w:pPr>
        <w:widowControl/>
        <w:spacing w:line="360" w:lineRule="auto"/>
        <w:jc w:val="center"/>
        <w:rPr>
          <w:rFonts w:ascii="宋体" w:hAnsi="宋体" w:cs="宋体"/>
          <w:b/>
          <w:bCs/>
          <w:sz w:val="32"/>
          <w:szCs w:val="32"/>
        </w:rPr>
      </w:pPr>
      <w:r>
        <w:rPr>
          <w:rFonts w:ascii="宋体" w:hAnsi="宋体" w:cs="宋体" w:hint="eastAsia"/>
          <w:b/>
          <w:sz w:val="32"/>
          <w:szCs w:val="32"/>
        </w:rPr>
        <w:lastRenderedPageBreak/>
        <w:t>目   录</w:t>
      </w:r>
    </w:p>
    <w:p w:rsidR="001F3D6B" w:rsidRDefault="001F3D6B">
      <w:pPr>
        <w:adjustRightInd w:val="0"/>
        <w:snapToGrid w:val="0"/>
        <w:spacing w:line="360" w:lineRule="auto"/>
        <w:ind w:firstLineChars="200" w:firstLine="480"/>
        <w:rPr>
          <w:rFonts w:ascii="宋体" w:hAnsi="宋体" w:cs="宋体"/>
          <w:sz w:val="24"/>
        </w:rPr>
      </w:pP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一、谈判承诺书</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二、法定代表人身份证明书</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三、授权委托书</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四、谈判单位资格条件证明文件</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五、不拖欠农民工工资承诺书</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六、报价一览表</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七、报价汇总表</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八、投标报价表</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九、其他资料（如有）</w:t>
      </w:r>
    </w:p>
    <w:p w:rsidR="001F3D6B" w:rsidRDefault="00512774">
      <w:pPr>
        <w:ind w:firstLineChars="200" w:firstLine="480"/>
        <w:jc w:val="center"/>
        <w:outlineLvl w:val="1"/>
        <w:rPr>
          <w:rFonts w:ascii="宋体" w:hAnsi="宋体" w:cs="宋体"/>
          <w:b/>
          <w:sz w:val="32"/>
          <w:szCs w:val="32"/>
        </w:rPr>
      </w:pPr>
      <w:r>
        <w:rPr>
          <w:rFonts w:ascii="宋体" w:hAnsi="宋体" w:cs="宋体" w:hint="eastAsia"/>
          <w:sz w:val="24"/>
        </w:rPr>
        <w:br w:type="page"/>
      </w:r>
      <w:bookmarkStart w:id="92" w:name="_Toc2508"/>
      <w:bookmarkStart w:id="93" w:name="_Toc32569"/>
      <w:bookmarkStart w:id="94" w:name="_Toc32600"/>
      <w:bookmarkStart w:id="95" w:name="_Toc14530"/>
      <w:r>
        <w:rPr>
          <w:rFonts w:ascii="宋体" w:hAnsi="宋体" w:cs="宋体" w:hint="eastAsia"/>
          <w:b/>
          <w:sz w:val="32"/>
          <w:szCs w:val="32"/>
        </w:rPr>
        <w:lastRenderedPageBreak/>
        <w:t>一、谈判承诺书</w:t>
      </w:r>
      <w:bookmarkEnd w:id="92"/>
      <w:bookmarkEnd w:id="93"/>
      <w:bookmarkEnd w:id="94"/>
      <w:bookmarkEnd w:id="95"/>
    </w:p>
    <w:p w:rsidR="001F3D6B" w:rsidRDefault="001F3D6B">
      <w:pPr>
        <w:adjustRightInd w:val="0"/>
        <w:snapToGrid w:val="0"/>
        <w:spacing w:line="360" w:lineRule="auto"/>
        <w:rPr>
          <w:rFonts w:ascii="宋体" w:hAnsi="宋体" w:cs="宋体"/>
          <w:szCs w:val="21"/>
        </w:rPr>
      </w:pPr>
    </w:p>
    <w:p w:rsidR="001F3D6B" w:rsidRDefault="00512774">
      <w:pPr>
        <w:adjustRightInd w:val="0"/>
        <w:snapToGrid w:val="0"/>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(采购单位)：</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我方已仔细研究了</w:t>
      </w:r>
      <w:r>
        <w:rPr>
          <w:rFonts w:ascii="宋体" w:hAnsi="宋体" w:cs="宋体" w:hint="eastAsia"/>
          <w:szCs w:val="21"/>
          <w:u w:val="single"/>
        </w:rPr>
        <w:t xml:space="preserve">                         (</w:t>
      </w:r>
      <w:r>
        <w:rPr>
          <w:rFonts w:ascii="宋体" w:hAnsi="宋体" w:cs="宋体" w:hint="eastAsia"/>
          <w:szCs w:val="21"/>
        </w:rPr>
        <w:t>项目名称)的竞争性谈判文件（谈判项目编号：         ）的全部内容，知悉参加竞争性谈判的风险，我方承诺接受谈判文件的全部条款且无任何异议。</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一、参与本项目竞争性谈判活动系本公司自愿行为。</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二、我方同意在谈判文件中规定的提交响应文件截止时间起</w:t>
      </w:r>
      <w:r>
        <w:rPr>
          <w:rFonts w:hAnsi="宋体" w:cs="宋体" w:hint="eastAsia"/>
          <w:u w:val="single"/>
        </w:rPr>
        <w:t>180</w:t>
      </w:r>
      <w:r>
        <w:rPr>
          <w:rFonts w:hAnsi="宋体" w:cs="宋体" w:hint="eastAsia"/>
        </w:rPr>
        <w:t>日历天内(响应文件有效期)遵守本响应文件中的承诺且在此期限期满之前均具有法律约束力。</w:t>
      </w:r>
    </w:p>
    <w:p w:rsidR="001F3D6B" w:rsidRDefault="00512774">
      <w:pPr>
        <w:pStyle w:val="afa"/>
        <w:adjustRightInd w:val="0"/>
        <w:snapToGrid w:val="0"/>
        <w:spacing w:line="360" w:lineRule="auto"/>
        <w:ind w:firstLineChars="200" w:firstLine="420"/>
        <w:rPr>
          <w:rFonts w:hAnsi="宋体" w:cs="宋体"/>
          <w:bCs/>
        </w:rPr>
      </w:pPr>
      <w:r>
        <w:rPr>
          <w:rFonts w:hAnsi="宋体" w:cs="宋体" w:hint="eastAsia"/>
        </w:rPr>
        <w:t>三、我方提交的响应文件均为正本</w:t>
      </w:r>
      <w:r>
        <w:rPr>
          <w:rFonts w:hAnsi="宋体" w:cs="宋体" w:hint="eastAsia"/>
          <w:u w:val="single"/>
        </w:rPr>
        <w:t xml:space="preserve">   </w:t>
      </w:r>
      <w:r>
        <w:rPr>
          <w:rFonts w:hAnsi="宋体" w:cs="宋体" w:hint="eastAsia"/>
        </w:rPr>
        <w:t>份和副本</w:t>
      </w:r>
      <w:r>
        <w:rPr>
          <w:rFonts w:hAnsi="宋体" w:cs="宋体" w:hint="eastAsia"/>
          <w:u w:val="single"/>
        </w:rPr>
        <w:t xml:space="preserve">   </w:t>
      </w:r>
      <w:r>
        <w:rPr>
          <w:rFonts w:hAnsi="宋体" w:cs="宋体" w:hint="eastAsia"/>
        </w:rPr>
        <w:t>份，电子文件（包括响应文件全部内容）</w:t>
      </w:r>
      <w:r>
        <w:rPr>
          <w:rFonts w:hAnsi="宋体" w:cs="宋体" w:hint="eastAsia"/>
          <w:u w:val="single"/>
        </w:rPr>
        <w:t xml:space="preserve">   </w:t>
      </w:r>
      <w:r>
        <w:rPr>
          <w:rFonts w:hAnsi="宋体" w:cs="宋体" w:hint="eastAsia"/>
        </w:rPr>
        <w:t>份，并保证响应文件提供的数据和材料是真实、准确的，</w:t>
      </w:r>
      <w:r>
        <w:rPr>
          <w:rFonts w:hAnsi="宋体" w:hint="eastAsia"/>
          <w:b/>
          <w:bCs/>
        </w:rPr>
        <w:t>均无复制、粘贴之情形</w:t>
      </w:r>
      <w:r>
        <w:rPr>
          <w:rFonts w:hAnsi="宋体" w:hint="eastAsia"/>
          <w:bCs/>
        </w:rPr>
        <w:t>，</w:t>
      </w:r>
      <w:r>
        <w:rPr>
          <w:rFonts w:hAnsi="宋体" w:cs="宋体" w:hint="eastAsia"/>
        </w:rPr>
        <w:t>且无低于成本的恶意报价行为。否则，愿承担由此引起的一切</w:t>
      </w:r>
      <w:r>
        <w:rPr>
          <w:rFonts w:hAnsi="宋体" w:cs="宋体" w:hint="eastAsia"/>
          <w:bCs/>
        </w:rPr>
        <w:t>法律责任。</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四、遵守贵司各项管理制度和谈判现场纪律，服从现场工作人员管理，自觉维护贵司谈判活动秩序。</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五、保证没有组织、参与围标、串标行为。</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六、不与采购单位或者谈判评审小组成员私下联络和串通以牟取中选；不以他人名义参与谈判或者以其他方式弄虚作假骗取中选；不在谈判结束后进行虚假、恶意质疑和投诉。</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七、我方承诺，若贵方需要，我方愿意提供任何与本次谈判有关的数据、情况和技术资料。</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八、我方承诺遵守相关法律法规及贵司的有关规定，保证在获得成交资格后，按照谈判文件确定的事项签订合同，履行双方所签订的合同，并承担合同规定的责任和义务。</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九、我方承诺在参与本次竞争性谈判过程中，若出现本文件第一章</w:t>
      </w:r>
      <w:r>
        <w:rPr>
          <w:rFonts w:hAnsi="宋体" w:cs="宋体" w:hint="eastAsia"/>
          <w:b/>
        </w:rPr>
        <w:t>谈判须知正文</w:t>
      </w:r>
      <w:r>
        <w:rPr>
          <w:rFonts w:hAnsi="宋体" w:cs="宋体" w:hint="eastAsia"/>
        </w:rPr>
        <w:t>第26条规定之情形，我方无条件接受条款规定作出的处罚。</w:t>
      </w:r>
    </w:p>
    <w:p w:rsidR="001F3D6B" w:rsidRDefault="00512774">
      <w:pPr>
        <w:pStyle w:val="afa"/>
        <w:adjustRightInd w:val="0"/>
        <w:snapToGrid w:val="0"/>
        <w:spacing w:line="360" w:lineRule="auto"/>
        <w:ind w:firstLineChars="200" w:firstLine="420"/>
        <w:rPr>
          <w:rFonts w:hAnsi="宋体" w:cs="宋体"/>
        </w:rPr>
      </w:pPr>
      <w:r>
        <w:rPr>
          <w:rFonts w:hAnsi="宋体" w:cs="宋体" w:hint="eastAsia"/>
        </w:rPr>
        <w:t>十、我方承诺完全响应本文件第四章“用户需求书”及第六章“合同格式条款”内的全部内容。</w:t>
      </w:r>
    </w:p>
    <w:p w:rsidR="001F3D6B" w:rsidRDefault="00512774">
      <w:pPr>
        <w:ind w:firstLineChars="200" w:firstLine="420"/>
        <w:rPr>
          <w:rFonts w:ascii="宋体" w:hAnsi="宋体" w:cs="宋体"/>
          <w:szCs w:val="21"/>
        </w:rPr>
      </w:pPr>
      <w:r>
        <w:rPr>
          <w:rFonts w:ascii="宋体" w:hAnsi="宋体" w:cs="宋体" w:hint="eastAsia"/>
          <w:szCs w:val="21"/>
        </w:rPr>
        <w:t>十一、如有违反本承诺书内容的行为，愿意承担由此产生的法律责任及后果。</w:t>
      </w:r>
    </w:p>
    <w:p w:rsidR="001F3D6B" w:rsidRDefault="001F3D6B">
      <w:pPr>
        <w:adjustRightInd w:val="0"/>
        <w:snapToGrid w:val="0"/>
        <w:spacing w:line="360" w:lineRule="auto"/>
        <w:ind w:right="24"/>
        <w:rPr>
          <w:rFonts w:ascii="宋体" w:hAnsi="宋体" w:cs="宋体"/>
          <w:bCs/>
          <w:szCs w:val="21"/>
        </w:rPr>
      </w:pPr>
    </w:p>
    <w:p w:rsidR="001F3D6B" w:rsidRDefault="001F3D6B">
      <w:pPr>
        <w:pStyle w:val="afa"/>
        <w:adjustRightInd w:val="0"/>
        <w:snapToGrid w:val="0"/>
        <w:spacing w:line="360" w:lineRule="auto"/>
        <w:rPr>
          <w:rFonts w:hAnsi="宋体" w:cs="宋体"/>
        </w:rPr>
      </w:pPr>
    </w:p>
    <w:p w:rsidR="001F3D6B" w:rsidRDefault="001F3D6B">
      <w:pPr>
        <w:pStyle w:val="afa"/>
        <w:adjustRightInd w:val="0"/>
        <w:snapToGrid w:val="0"/>
        <w:spacing w:line="360" w:lineRule="auto"/>
        <w:rPr>
          <w:rFonts w:hAnsi="宋体" w:cs="宋体"/>
        </w:rPr>
      </w:pPr>
    </w:p>
    <w:p w:rsidR="001F3D6B" w:rsidRDefault="00512774">
      <w:pPr>
        <w:spacing w:line="360" w:lineRule="auto"/>
        <w:rPr>
          <w:rFonts w:ascii="宋体" w:hAnsi="宋体" w:cs="宋体"/>
          <w:szCs w:val="21"/>
          <w:u w:val="single"/>
        </w:rPr>
      </w:pPr>
      <w:r>
        <w:rPr>
          <w:rFonts w:ascii="宋体" w:hAnsi="宋体" w:cs="宋体" w:hint="eastAsia"/>
          <w:szCs w:val="21"/>
        </w:rPr>
        <w:t>谈判单位名称：</w:t>
      </w:r>
      <w:r>
        <w:rPr>
          <w:rFonts w:ascii="宋体" w:hAnsi="宋体" w:cs="宋体" w:hint="eastAsia"/>
          <w:szCs w:val="21"/>
          <w:u w:val="single"/>
        </w:rPr>
        <w:t xml:space="preserve">    （盖单位章）         </w:t>
      </w:r>
    </w:p>
    <w:p w:rsidR="001F3D6B" w:rsidRDefault="00512774">
      <w:pPr>
        <w:spacing w:line="360" w:lineRule="auto"/>
        <w:rPr>
          <w:rFonts w:ascii="宋体" w:hAnsi="宋体" w:cs="宋体"/>
          <w:szCs w:val="21"/>
        </w:rPr>
      </w:pPr>
      <w:r>
        <w:rPr>
          <w:rFonts w:ascii="宋体" w:hAnsi="宋体" w:cs="宋体" w:hint="eastAsia"/>
          <w:szCs w:val="21"/>
        </w:rPr>
        <w:t>法定代表人(签字或盖章)：</w:t>
      </w:r>
      <w:r>
        <w:rPr>
          <w:rFonts w:ascii="宋体" w:hAnsi="宋体" w:cs="宋体" w:hint="eastAsia"/>
          <w:szCs w:val="21"/>
          <w:u w:val="single"/>
        </w:rPr>
        <w:t xml:space="preserve">               </w:t>
      </w:r>
    </w:p>
    <w:p w:rsidR="001F3D6B" w:rsidRDefault="00512774">
      <w:pPr>
        <w:spacing w:line="360" w:lineRule="auto"/>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1F3D6B">
      <w:pPr>
        <w:adjustRightInd w:val="0"/>
        <w:snapToGrid w:val="0"/>
        <w:spacing w:line="360" w:lineRule="auto"/>
        <w:ind w:right="24"/>
        <w:rPr>
          <w:rFonts w:ascii="宋体" w:hAnsi="宋体" w:cs="宋体"/>
          <w:bCs/>
          <w:szCs w:val="21"/>
        </w:rPr>
      </w:pPr>
    </w:p>
    <w:p w:rsidR="001F3D6B" w:rsidRDefault="001F3D6B">
      <w:pPr>
        <w:adjustRightInd w:val="0"/>
        <w:snapToGrid w:val="0"/>
        <w:spacing w:line="360" w:lineRule="auto"/>
        <w:ind w:right="24"/>
        <w:rPr>
          <w:rFonts w:ascii="宋体" w:hAnsi="宋体" w:cs="宋体"/>
          <w:bCs/>
          <w:sz w:val="28"/>
          <w:szCs w:val="28"/>
        </w:rPr>
      </w:pPr>
    </w:p>
    <w:p w:rsidR="001F3D6B" w:rsidRDefault="001F3D6B">
      <w:pPr>
        <w:pStyle w:val="a8"/>
        <w:rPr>
          <w:rFonts w:ascii="宋体" w:hAnsi="宋体" w:cs="宋体"/>
          <w:bCs/>
          <w:sz w:val="28"/>
          <w:szCs w:val="28"/>
        </w:rPr>
      </w:pPr>
    </w:p>
    <w:p w:rsidR="001F3D6B" w:rsidRDefault="001F3D6B">
      <w:pPr>
        <w:rPr>
          <w:rFonts w:ascii="宋体" w:hAnsi="宋体" w:cs="宋体"/>
          <w:bCs/>
          <w:sz w:val="28"/>
          <w:szCs w:val="28"/>
        </w:rPr>
      </w:pPr>
    </w:p>
    <w:p w:rsidR="001F3D6B" w:rsidRDefault="001F3D6B">
      <w:pPr>
        <w:pStyle w:val="a8"/>
        <w:rPr>
          <w:rFonts w:ascii="宋体" w:hAnsi="宋体" w:cs="宋体"/>
        </w:rPr>
      </w:pPr>
    </w:p>
    <w:p w:rsidR="001F3D6B" w:rsidRDefault="00512774">
      <w:pPr>
        <w:adjustRightInd w:val="0"/>
        <w:snapToGrid w:val="0"/>
        <w:spacing w:line="360" w:lineRule="auto"/>
        <w:ind w:right="24"/>
        <w:jc w:val="center"/>
        <w:outlineLvl w:val="1"/>
        <w:rPr>
          <w:rFonts w:ascii="宋体" w:hAnsi="宋体" w:cs="宋体"/>
          <w:b/>
          <w:sz w:val="32"/>
          <w:szCs w:val="32"/>
        </w:rPr>
      </w:pPr>
      <w:bookmarkStart w:id="96" w:name="_Toc3026"/>
      <w:bookmarkStart w:id="97" w:name="_Toc1313"/>
      <w:bookmarkStart w:id="98" w:name="_Toc31277"/>
      <w:bookmarkStart w:id="99" w:name="_Toc2211"/>
      <w:r>
        <w:rPr>
          <w:rFonts w:ascii="宋体" w:hAnsi="宋体" w:cs="宋体" w:hint="eastAsia"/>
          <w:b/>
          <w:sz w:val="32"/>
          <w:szCs w:val="32"/>
        </w:rPr>
        <w:lastRenderedPageBreak/>
        <w:t>二、法定代表人身份证明书</w:t>
      </w:r>
      <w:bookmarkEnd w:id="96"/>
      <w:bookmarkEnd w:id="97"/>
      <w:bookmarkEnd w:id="98"/>
      <w:bookmarkEnd w:id="99"/>
    </w:p>
    <w:p w:rsidR="001F3D6B" w:rsidRDefault="001F3D6B">
      <w:pPr>
        <w:snapToGrid w:val="0"/>
        <w:spacing w:line="480" w:lineRule="auto"/>
        <w:rPr>
          <w:rFonts w:ascii="宋体" w:hAnsi="宋体" w:cs="宋体"/>
          <w:szCs w:val="21"/>
        </w:rPr>
      </w:pPr>
    </w:p>
    <w:p w:rsidR="001F3D6B" w:rsidRDefault="0051277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szCs w:val="21"/>
        </w:rPr>
        <w:t>谈判单位</w:t>
      </w:r>
      <w:r>
        <w:rPr>
          <w:rFonts w:ascii="宋体" w:hAnsi="宋体" w:cs="宋体" w:hint="eastAsia"/>
          <w:kern w:val="0"/>
          <w:szCs w:val="21"/>
        </w:rPr>
        <w:t>名称：</w:t>
      </w:r>
      <w:r>
        <w:rPr>
          <w:rFonts w:ascii="宋体" w:hAnsi="宋体" w:cs="宋体" w:hint="eastAsia"/>
          <w:kern w:val="0"/>
          <w:szCs w:val="21"/>
          <w:u w:val="single"/>
        </w:rPr>
        <w:t xml:space="preserve">                      </w:t>
      </w:r>
    </w:p>
    <w:p w:rsidR="001F3D6B" w:rsidRDefault="00512774">
      <w:pPr>
        <w:autoSpaceDE w:val="0"/>
        <w:autoSpaceDN w:val="0"/>
        <w:adjustRightInd w:val="0"/>
        <w:snapToGrid w:val="0"/>
        <w:spacing w:beforeLines="50" w:before="120" w:line="360" w:lineRule="auto"/>
        <w:jc w:val="left"/>
        <w:rPr>
          <w:rFonts w:ascii="宋体" w:hAnsi="宋体" w:cs="宋体"/>
          <w:b/>
          <w:bCs/>
          <w:kern w:val="0"/>
          <w:szCs w:val="21"/>
          <w:u w:val="single"/>
        </w:rPr>
      </w:pPr>
      <w:r>
        <w:rPr>
          <w:rFonts w:ascii="宋体" w:hAnsi="宋体" w:cs="宋体" w:hint="eastAsia"/>
          <w:kern w:val="0"/>
          <w:szCs w:val="21"/>
        </w:rPr>
        <w:t>注册号：</w:t>
      </w:r>
      <w:r>
        <w:rPr>
          <w:rFonts w:ascii="宋体" w:hAnsi="宋体" w:cs="宋体" w:hint="eastAsia"/>
          <w:kern w:val="0"/>
          <w:szCs w:val="21"/>
          <w:u w:val="single"/>
        </w:rPr>
        <w:t xml:space="preserve">                            </w:t>
      </w:r>
    </w:p>
    <w:p w:rsidR="001F3D6B" w:rsidRDefault="0051277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注册地址：</w:t>
      </w:r>
      <w:r>
        <w:rPr>
          <w:rFonts w:ascii="宋体" w:hAnsi="宋体" w:cs="宋体" w:hint="eastAsia"/>
          <w:kern w:val="0"/>
          <w:szCs w:val="21"/>
          <w:u w:val="single"/>
        </w:rPr>
        <w:t xml:space="preserve">                          </w:t>
      </w:r>
    </w:p>
    <w:p w:rsidR="001F3D6B" w:rsidRDefault="00512774">
      <w:pPr>
        <w:spacing w:line="360" w:lineRule="auto"/>
        <w:rPr>
          <w:rFonts w:ascii="宋体" w:hAnsi="宋体" w:cs="宋体"/>
          <w:kern w:val="0"/>
          <w:szCs w:val="21"/>
        </w:rPr>
      </w:pPr>
      <w:r>
        <w:rPr>
          <w:rFonts w:ascii="宋体" w:hAnsi="宋体" w:cs="宋体" w:hint="eastAsia"/>
          <w:kern w:val="0"/>
          <w:szCs w:val="21"/>
        </w:rPr>
        <w:t>成立日期：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51277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1F3D6B" w:rsidRDefault="00512774">
      <w:pPr>
        <w:autoSpaceDE w:val="0"/>
        <w:autoSpaceDN w:val="0"/>
        <w:adjustRightInd w:val="0"/>
        <w:snapToGrid w:val="0"/>
        <w:spacing w:beforeLines="50" w:before="120" w:line="36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1F3D6B" w:rsidRDefault="0051277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性别：</w:t>
      </w:r>
      <w:r>
        <w:rPr>
          <w:rFonts w:ascii="宋体" w:hAnsi="宋体" w:cs="宋体" w:hint="eastAsia"/>
          <w:kern w:val="0"/>
          <w:szCs w:val="21"/>
          <w:u w:val="single"/>
        </w:rPr>
        <w:t xml:space="preserve">   </w:t>
      </w:r>
      <w:r>
        <w:rPr>
          <w:rFonts w:ascii="宋体" w:hAnsi="宋体" w:cs="宋体" w:hint="eastAsia"/>
          <w:kern w:val="0"/>
          <w:szCs w:val="21"/>
        </w:rPr>
        <w:t>年龄：</w:t>
      </w:r>
      <w:r>
        <w:rPr>
          <w:rFonts w:ascii="宋体" w:hAnsi="宋体" w:cs="宋体" w:hint="eastAsia"/>
          <w:kern w:val="0"/>
          <w:szCs w:val="21"/>
          <w:u w:val="single"/>
        </w:rPr>
        <w:t xml:space="preserve">   </w:t>
      </w: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cs="宋体" w:hint="eastAsia"/>
          <w:szCs w:val="21"/>
        </w:rPr>
        <w:t>谈判单位</w:t>
      </w:r>
      <w:r>
        <w:rPr>
          <w:rFonts w:ascii="宋体" w:hAnsi="宋体" w:cs="宋体" w:hint="eastAsia"/>
          <w:kern w:val="0"/>
          <w:szCs w:val="21"/>
        </w:rPr>
        <w:t>名称）的法定代表人。</w:t>
      </w:r>
    </w:p>
    <w:p w:rsidR="001F3D6B" w:rsidRDefault="00512774">
      <w:pPr>
        <w:autoSpaceDE w:val="0"/>
        <w:autoSpaceDN w:val="0"/>
        <w:adjustRightInd w:val="0"/>
        <w:snapToGrid w:val="0"/>
        <w:spacing w:beforeLines="50" w:before="120" w:line="360" w:lineRule="auto"/>
        <w:jc w:val="left"/>
        <w:rPr>
          <w:rFonts w:ascii="宋体" w:hAnsi="宋体" w:cs="宋体"/>
          <w:kern w:val="0"/>
          <w:szCs w:val="21"/>
        </w:rPr>
      </w:pPr>
      <w:r>
        <w:rPr>
          <w:rFonts w:ascii="宋体" w:hAnsi="宋体" w:cs="宋体" w:hint="eastAsia"/>
          <w:kern w:val="0"/>
          <w:szCs w:val="21"/>
        </w:rPr>
        <w:t>特此证明。</w:t>
      </w:r>
    </w:p>
    <w:p w:rsidR="001F3D6B" w:rsidRDefault="00512774">
      <w:pPr>
        <w:autoSpaceDE w:val="0"/>
        <w:autoSpaceDN w:val="0"/>
        <w:adjustRightInd w:val="0"/>
        <w:snapToGrid w:val="0"/>
        <w:spacing w:line="360" w:lineRule="auto"/>
        <w:jc w:val="left"/>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7456"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F3D6B" w:rsidRDefault="001F3D6B"/>
                          <w:p w:rsidR="001F3D6B" w:rsidRDefault="00512774">
                            <w:pPr>
                              <w:ind w:firstLineChars="100" w:firstLine="211"/>
                              <w:rPr>
                                <w:b/>
                              </w:rPr>
                            </w:pPr>
                            <w:r>
                              <w:rPr>
                                <w:rFonts w:hint="eastAsia"/>
                                <w:b/>
                              </w:rPr>
                              <w:t>附：</w:t>
                            </w:r>
                          </w:p>
                          <w:p w:rsidR="001F3D6B" w:rsidRDefault="00512774">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矩形 4" o:spid="_x0000_s1027" style="position:absolute;margin-left:222.1pt;margin-top:11.5pt;width:185.5pt;height:96.1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">
                <v:textbox>
                  <w:txbxContent>
                    <w:p w:rsidR="001F3D6B" w:rsidRDefault="001F3D6B"/>
                    <w:p w:rsidR="001F3D6B" w:rsidRDefault="00512774">
                      <w:pPr>
                        <w:ind w:firstLineChars="100" w:firstLine="211"/>
                        <w:rPr>
                          <w:b/>
                        </w:rPr>
                      </w:pPr>
                      <w:r>
                        <w:rPr>
                          <w:rFonts w:hint="eastAsia"/>
                          <w:b/>
                        </w:rPr>
                        <w:t>附：</w:t>
                      </w:r>
                    </w:p>
                    <w:p w:rsidR="001F3D6B" w:rsidRDefault="00512774">
                      <w:r>
                        <w:rPr>
                          <w:rFonts w:hint="eastAsia"/>
                          <w:b/>
                        </w:rPr>
                        <w:t>法定代表人身份证（反面）复印件</w:t>
                      </w: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643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法定代表人身份证（正面）复印件</w:t>
                            </w:r>
                          </w:p>
                          <w:p w:rsidR="001F3D6B" w:rsidRDefault="001F3D6B"/>
                        </w:txbxContent>
                      </wps:txbx>
                      <wps:bodyPr rot="0" vert="horz" wrap="square" lIns="91440" tIns="45720" rIns="91440" bIns="45720" anchor="t" anchorCtr="0" upright="1">
                        <a:noAutofit/>
                      </wps:bodyPr>
                    </wps:wsp>
                  </a:graphicData>
                </a:graphic>
              </wp:anchor>
            </w:drawing>
          </mc:Choice>
          <mc:Fallback>
            <w:pict>
              <v:rect id="矩形 3" o:spid="_x0000_s1028" style="position:absolute;margin-left:-8.8pt;margin-top:11.5pt;width:185.5pt;height:96.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">
                <v:textbo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法定代表人身份证（正面）复印件</w:t>
                      </w:r>
                    </w:p>
                    <w:p w:rsidR="001F3D6B" w:rsidRDefault="001F3D6B"/>
                  </w:txbxContent>
                </v:textbox>
              </v:rect>
            </w:pict>
          </mc:Fallback>
        </mc:AlternateContent>
      </w:r>
    </w:p>
    <w:p w:rsidR="001F3D6B" w:rsidRDefault="001F3D6B">
      <w:pPr>
        <w:snapToGrid w:val="0"/>
        <w:rPr>
          <w:rFonts w:ascii="宋体" w:hAnsi="宋体" w:cs="宋体"/>
          <w:szCs w:val="21"/>
        </w:rPr>
      </w:pPr>
    </w:p>
    <w:p w:rsidR="001F3D6B" w:rsidRDefault="001F3D6B">
      <w:pPr>
        <w:autoSpaceDE w:val="0"/>
        <w:autoSpaceDN w:val="0"/>
        <w:adjustRightInd w:val="0"/>
        <w:snapToGrid w:val="0"/>
        <w:spacing w:line="360" w:lineRule="auto"/>
        <w:jc w:val="left"/>
        <w:rPr>
          <w:rFonts w:ascii="宋体" w:hAnsi="宋体" w:cs="宋体"/>
          <w:szCs w:val="21"/>
        </w:rPr>
      </w:pPr>
    </w:p>
    <w:p w:rsidR="001F3D6B" w:rsidRDefault="001F3D6B">
      <w:pPr>
        <w:autoSpaceDE w:val="0"/>
        <w:autoSpaceDN w:val="0"/>
        <w:adjustRightInd w:val="0"/>
        <w:snapToGrid w:val="0"/>
        <w:spacing w:line="360" w:lineRule="auto"/>
        <w:jc w:val="left"/>
        <w:rPr>
          <w:rFonts w:ascii="宋体" w:hAnsi="宋体" w:cs="宋体"/>
          <w:szCs w:val="21"/>
        </w:rPr>
      </w:pPr>
    </w:p>
    <w:p w:rsidR="001F3D6B" w:rsidRDefault="001F3D6B">
      <w:pPr>
        <w:autoSpaceDE w:val="0"/>
        <w:autoSpaceDN w:val="0"/>
        <w:adjustRightInd w:val="0"/>
        <w:snapToGrid w:val="0"/>
        <w:spacing w:line="360" w:lineRule="auto"/>
        <w:jc w:val="left"/>
        <w:rPr>
          <w:rFonts w:ascii="宋体" w:hAnsi="宋体" w:cs="宋体"/>
          <w:szCs w:val="21"/>
        </w:rPr>
      </w:pPr>
    </w:p>
    <w:p w:rsidR="001F3D6B" w:rsidRDefault="001F3D6B">
      <w:pPr>
        <w:autoSpaceDE w:val="0"/>
        <w:autoSpaceDN w:val="0"/>
        <w:adjustRightInd w:val="0"/>
        <w:snapToGrid w:val="0"/>
        <w:spacing w:line="360" w:lineRule="auto"/>
        <w:jc w:val="left"/>
        <w:rPr>
          <w:rFonts w:ascii="宋体" w:hAnsi="宋体" w:cs="宋体"/>
          <w:szCs w:val="21"/>
        </w:rPr>
      </w:pPr>
    </w:p>
    <w:p w:rsidR="001F3D6B" w:rsidRDefault="00512774">
      <w:pPr>
        <w:autoSpaceDE w:val="0"/>
        <w:autoSpaceDN w:val="0"/>
        <w:adjustRightInd w:val="0"/>
        <w:snapToGrid w:val="0"/>
        <w:spacing w:line="360" w:lineRule="auto"/>
        <w:jc w:val="left"/>
        <w:rPr>
          <w:rFonts w:ascii="宋体" w:hAnsi="宋体" w:cs="宋体"/>
          <w:b/>
          <w:szCs w:val="21"/>
        </w:rPr>
      </w:pPr>
      <w:r>
        <w:rPr>
          <w:rFonts w:ascii="宋体" w:hAnsi="宋体" w:cs="宋体"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营业执照</w:t>
                            </w:r>
                            <w:r>
                              <w:rPr>
                                <w:rFonts w:hint="eastAsia"/>
                                <w:b/>
                              </w:rPr>
                              <w:t>/</w:t>
                            </w:r>
                            <w:r>
                              <w:rPr>
                                <w:rFonts w:hint="eastAsia"/>
                                <w:b/>
                              </w:rPr>
                              <w:t>事业单位法人证书复印件</w:t>
                            </w:r>
                          </w:p>
                          <w:p w:rsidR="001F3D6B" w:rsidRDefault="001F3D6B"/>
                        </w:txbxContent>
                      </wps:txbx>
                      <wps:bodyPr rot="0" vert="horz" wrap="square" lIns="91440" tIns="45720" rIns="91440" bIns="45720" anchor="t" anchorCtr="0" upright="1">
                        <a:noAutofit/>
                      </wps:bodyPr>
                    </wps:wsp>
                  </a:graphicData>
                </a:graphic>
              </wp:anchor>
            </w:drawing>
          </mc:Choice>
          <mc:Fallback>
            <w:pict>
              <v:rect id="矩形 2" o:spid="_x0000_s1029" style="position:absolute;margin-left:-9pt;margin-top:10.5pt;width:185.5pt;height:96.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">
                <v:textbo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营业执照</w:t>
                      </w:r>
                      <w:r>
                        <w:rPr>
                          <w:rFonts w:hint="eastAsia"/>
                          <w:b/>
                        </w:rPr>
                        <w:t>/</w:t>
                      </w:r>
                      <w:r>
                        <w:rPr>
                          <w:rFonts w:hint="eastAsia"/>
                          <w:b/>
                        </w:rPr>
                        <w:t>事业单位法人证书复印件</w:t>
                      </w:r>
                    </w:p>
                    <w:p w:rsidR="001F3D6B" w:rsidRDefault="001F3D6B"/>
                  </w:txbxContent>
                </v:textbox>
              </v:rect>
            </w:pict>
          </mc:Fallback>
        </mc:AlternateContent>
      </w:r>
    </w:p>
    <w:p w:rsidR="001F3D6B" w:rsidRDefault="001F3D6B">
      <w:pPr>
        <w:autoSpaceDE w:val="0"/>
        <w:autoSpaceDN w:val="0"/>
        <w:adjustRightInd w:val="0"/>
        <w:snapToGrid w:val="0"/>
        <w:spacing w:line="360" w:lineRule="auto"/>
        <w:jc w:val="left"/>
        <w:rPr>
          <w:rFonts w:ascii="宋体" w:hAnsi="宋体" w:cs="宋体"/>
          <w:b/>
          <w:szCs w:val="21"/>
        </w:rPr>
      </w:pPr>
    </w:p>
    <w:p w:rsidR="001F3D6B" w:rsidRDefault="001F3D6B">
      <w:pPr>
        <w:autoSpaceDE w:val="0"/>
        <w:autoSpaceDN w:val="0"/>
        <w:adjustRightInd w:val="0"/>
        <w:snapToGrid w:val="0"/>
        <w:spacing w:line="360" w:lineRule="auto"/>
        <w:jc w:val="left"/>
        <w:rPr>
          <w:rFonts w:ascii="宋体" w:hAnsi="宋体" w:cs="宋体"/>
          <w:b/>
          <w:szCs w:val="21"/>
        </w:rPr>
      </w:pPr>
    </w:p>
    <w:p w:rsidR="001F3D6B" w:rsidRDefault="001F3D6B">
      <w:pPr>
        <w:autoSpaceDE w:val="0"/>
        <w:autoSpaceDN w:val="0"/>
        <w:adjustRightInd w:val="0"/>
        <w:snapToGrid w:val="0"/>
        <w:spacing w:line="360" w:lineRule="auto"/>
        <w:jc w:val="left"/>
        <w:rPr>
          <w:rFonts w:ascii="宋体" w:hAnsi="宋体" w:cs="宋体"/>
          <w:b/>
          <w:szCs w:val="21"/>
        </w:rPr>
      </w:pPr>
    </w:p>
    <w:p w:rsidR="001F3D6B" w:rsidRDefault="001F3D6B">
      <w:pPr>
        <w:autoSpaceDE w:val="0"/>
        <w:autoSpaceDN w:val="0"/>
        <w:adjustRightInd w:val="0"/>
        <w:snapToGrid w:val="0"/>
        <w:spacing w:line="360" w:lineRule="auto"/>
        <w:jc w:val="left"/>
        <w:rPr>
          <w:rFonts w:ascii="宋体" w:hAnsi="宋体" w:cs="宋体"/>
          <w:b/>
          <w:szCs w:val="21"/>
        </w:rPr>
      </w:pPr>
    </w:p>
    <w:p w:rsidR="001F3D6B" w:rsidRDefault="001F3D6B">
      <w:pPr>
        <w:autoSpaceDE w:val="0"/>
        <w:autoSpaceDN w:val="0"/>
        <w:adjustRightInd w:val="0"/>
        <w:snapToGrid w:val="0"/>
        <w:spacing w:line="360" w:lineRule="auto"/>
        <w:jc w:val="left"/>
        <w:rPr>
          <w:rFonts w:ascii="宋体" w:hAnsi="宋体" w:cs="宋体"/>
          <w:b/>
          <w:szCs w:val="21"/>
        </w:rPr>
      </w:pPr>
    </w:p>
    <w:p w:rsidR="001F3D6B" w:rsidRDefault="00512774">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备注：上述证件复印件可另附页，另附页时，证件复印件均须加盖单位公章。</w:t>
      </w:r>
    </w:p>
    <w:p w:rsidR="001F3D6B" w:rsidRDefault="001F3D6B">
      <w:pPr>
        <w:snapToGrid w:val="0"/>
        <w:rPr>
          <w:rFonts w:ascii="宋体" w:hAnsi="宋体" w:cs="宋体"/>
          <w:szCs w:val="21"/>
        </w:rPr>
      </w:pPr>
    </w:p>
    <w:p w:rsidR="001F3D6B" w:rsidRDefault="001F3D6B">
      <w:pPr>
        <w:adjustRightInd w:val="0"/>
        <w:snapToGrid w:val="0"/>
        <w:spacing w:line="360" w:lineRule="auto"/>
        <w:rPr>
          <w:rFonts w:ascii="宋体" w:hAnsi="宋体" w:cs="宋体"/>
          <w:szCs w:val="21"/>
        </w:rPr>
      </w:pPr>
    </w:p>
    <w:p w:rsidR="001F3D6B" w:rsidRDefault="00512774">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1F3D6B" w:rsidRDefault="00512774">
      <w:pPr>
        <w:spacing w:line="360" w:lineRule="auto"/>
        <w:rPr>
          <w:rFonts w:ascii="宋体" w:hAnsi="宋体" w:cs="宋体"/>
        </w:r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512774">
      <w:pPr>
        <w:adjustRightInd w:val="0"/>
        <w:snapToGrid w:val="0"/>
        <w:spacing w:line="360" w:lineRule="auto"/>
        <w:ind w:right="24"/>
        <w:jc w:val="center"/>
        <w:outlineLvl w:val="1"/>
        <w:rPr>
          <w:rFonts w:ascii="宋体" w:hAnsi="宋体" w:cs="宋体"/>
          <w:b/>
          <w:sz w:val="32"/>
          <w:szCs w:val="32"/>
        </w:rPr>
      </w:pPr>
      <w:r>
        <w:rPr>
          <w:rFonts w:ascii="宋体" w:hAnsi="宋体" w:cs="宋体" w:hint="eastAsia"/>
          <w:bCs/>
          <w:sz w:val="24"/>
        </w:rPr>
        <w:br w:type="page"/>
      </w:r>
      <w:bookmarkStart w:id="100" w:name="_Toc761"/>
      <w:bookmarkStart w:id="101" w:name="_Toc21066"/>
      <w:bookmarkStart w:id="102" w:name="_Toc3592"/>
      <w:bookmarkStart w:id="103" w:name="_Toc14170"/>
      <w:r>
        <w:rPr>
          <w:rFonts w:ascii="宋体" w:hAnsi="宋体" w:cs="宋体" w:hint="eastAsia"/>
          <w:b/>
          <w:sz w:val="32"/>
          <w:szCs w:val="32"/>
        </w:rPr>
        <w:lastRenderedPageBreak/>
        <w:t>三、授权委托书</w:t>
      </w:r>
      <w:bookmarkEnd w:id="100"/>
      <w:bookmarkEnd w:id="101"/>
      <w:bookmarkEnd w:id="102"/>
      <w:bookmarkEnd w:id="103"/>
    </w:p>
    <w:p w:rsidR="001F3D6B" w:rsidRDefault="001F3D6B">
      <w:pPr>
        <w:adjustRightInd w:val="0"/>
        <w:snapToGrid w:val="0"/>
        <w:spacing w:line="360" w:lineRule="auto"/>
        <w:jc w:val="center"/>
        <w:rPr>
          <w:rFonts w:ascii="宋体" w:hAnsi="宋体" w:cs="宋体"/>
          <w:b/>
          <w:sz w:val="28"/>
          <w:szCs w:val="28"/>
        </w:rPr>
      </w:pPr>
    </w:p>
    <w:p w:rsidR="001F3D6B" w:rsidRDefault="00512774">
      <w:pPr>
        <w:autoSpaceDE w:val="0"/>
        <w:autoSpaceDN w:val="0"/>
        <w:adjustRightInd w:val="0"/>
        <w:snapToGrid w:val="0"/>
        <w:spacing w:beforeLines="50" w:before="120" w:line="360" w:lineRule="auto"/>
        <w:ind w:firstLineChars="200" w:firstLine="420"/>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（姓名、职务）</w:t>
      </w:r>
      <w:r>
        <w:rPr>
          <w:rFonts w:ascii="宋体" w:hAnsi="宋体" w:cs="宋体" w:hint="eastAsia"/>
          <w:kern w:val="0"/>
          <w:szCs w:val="21"/>
        </w:rPr>
        <w:t>系</w:t>
      </w:r>
      <w:r>
        <w:rPr>
          <w:rFonts w:ascii="宋体" w:hAnsi="宋体" w:cs="宋体" w:hint="eastAsia"/>
          <w:kern w:val="0"/>
          <w:szCs w:val="21"/>
          <w:u w:val="single"/>
        </w:rPr>
        <w:t>（</w:t>
      </w:r>
      <w:r>
        <w:rPr>
          <w:rFonts w:ascii="宋体" w:hAnsi="宋体" w:cs="宋体" w:hint="eastAsia"/>
          <w:szCs w:val="21"/>
          <w:u w:val="single"/>
        </w:rPr>
        <w:t>谈判单位</w:t>
      </w:r>
      <w:r>
        <w:rPr>
          <w:rFonts w:ascii="宋体" w:hAnsi="宋体" w:cs="宋体" w:hint="eastAsia"/>
          <w:kern w:val="0"/>
          <w:szCs w:val="21"/>
          <w:u w:val="single"/>
        </w:rPr>
        <w:t>名称）</w:t>
      </w:r>
      <w:r>
        <w:rPr>
          <w:rFonts w:ascii="宋体" w:hAnsi="宋体" w:cs="宋体" w:hint="eastAsia"/>
          <w:kern w:val="0"/>
          <w:szCs w:val="21"/>
        </w:rPr>
        <w:t>的法定代表人，现授权</w:t>
      </w:r>
      <w:r>
        <w:rPr>
          <w:rFonts w:ascii="宋体" w:hAnsi="宋体" w:cs="宋体" w:hint="eastAsia"/>
          <w:kern w:val="0"/>
          <w:szCs w:val="21"/>
          <w:u w:val="single"/>
        </w:rPr>
        <w:t>（姓名、职务）</w:t>
      </w:r>
      <w:r>
        <w:rPr>
          <w:rFonts w:ascii="宋体" w:hAnsi="宋体" w:cs="宋体" w:hint="eastAsia"/>
          <w:kern w:val="0"/>
          <w:szCs w:val="21"/>
        </w:rPr>
        <w:t>为我方代理人。代理人根据授权，以我方名义签署、澄清、补正、修改、撤回、提交</w:t>
      </w:r>
      <w:r>
        <w:rPr>
          <w:rFonts w:ascii="宋体" w:hAnsi="宋体" w:cs="宋体" w:hint="eastAsia"/>
          <w:kern w:val="0"/>
          <w:szCs w:val="21"/>
          <w:u w:val="single"/>
        </w:rPr>
        <w:t>（项目名称、</w:t>
      </w:r>
      <w:r>
        <w:rPr>
          <w:rFonts w:ascii="宋体" w:hAnsi="宋体" w:cs="宋体" w:hint="eastAsia"/>
          <w:szCs w:val="21"/>
          <w:u w:val="single"/>
        </w:rPr>
        <w:t>项目</w:t>
      </w:r>
      <w:r>
        <w:rPr>
          <w:rFonts w:ascii="宋体" w:hAnsi="宋体" w:cs="宋体" w:hint="eastAsia"/>
          <w:kern w:val="0"/>
          <w:szCs w:val="21"/>
          <w:u w:val="single"/>
        </w:rPr>
        <w:t>编号）</w:t>
      </w:r>
      <w:r>
        <w:rPr>
          <w:rFonts w:ascii="宋体" w:hAnsi="宋体" w:cs="宋体" w:hint="eastAsia"/>
          <w:kern w:val="0"/>
          <w:szCs w:val="21"/>
        </w:rPr>
        <w:t>响应文件及与本谈判项目的有关事宜，其法律后果由我方承担。</w:t>
      </w:r>
    </w:p>
    <w:p w:rsidR="001F3D6B" w:rsidRDefault="001F3D6B">
      <w:pPr>
        <w:spacing w:line="360" w:lineRule="auto"/>
        <w:ind w:firstLine="435"/>
        <w:rPr>
          <w:rFonts w:ascii="宋体" w:hAnsi="宋体" w:cs="宋体"/>
          <w:kern w:val="0"/>
          <w:szCs w:val="21"/>
        </w:rPr>
      </w:pPr>
    </w:p>
    <w:p w:rsidR="001F3D6B" w:rsidRDefault="001F3D6B">
      <w:pPr>
        <w:spacing w:line="360" w:lineRule="auto"/>
        <w:ind w:firstLine="435"/>
        <w:rPr>
          <w:rFonts w:ascii="宋体" w:hAnsi="宋体" w:cs="宋体"/>
          <w:kern w:val="0"/>
          <w:szCs w:val="21"/>
        </w:rPr>
      </w:pPr>
    </w:p>
    <w:p w:rsidR="001F3D6B" w:rsidRDefault="001F3D6B">
      <w:pPr>
        <w:spacing w:line="360" w:lineRule="auto"/>
        <w:ind w:firstLine="435"/>
        <w:rPr>
          <w:rFonts w:ascii="宋体" w:hAnsi="宋体" w:cs="宋体"/>
          <w:kern w:val="0"/>
          <w:szCs w:val="21"/>
        </w:rPr>
      </w:pPr>
    </w:p>
    <w:p w:rsidR="001F3D6B" w:rsidRDefault="00512774">
      <w:pPr>
        <w:spacing w:line="360" w:lineRule="auto"/>
        <w:ind w:firstLine="435"/>
        <w:rPr>
          <w:rFonts w:ascii="宋体" w:hAnsi="宋体" w:cs="宋体"/>
          <w:kern w:val="0"/>
          <w:szCs w:val="21"/>
        </w:rPr>
      </w:pPr>
      <w:r>
        <w:rPr>
          <w:rFonts w:ascii="宋体" w:hAnsi="宋体" w:cs="宋体" w:hint="eastAsia"/>
          <w:kern w:val="0"/>
          <w:szCs w:val="21"/>
        </w:rPr>
        <w:t>代理人无转委托权。</w:t>
      </w:r>
    </w:p>
    <w:p w:rsidR="001F3D6B" w:rsidRDefault="00512774">
      <w:pPr>
        <w:spacing w:line="360" w:lineRule="auto"/>
        <w:ind w:firstLine="435"/>
        <w:rPr>
          <w:rFonts w:ascii="宋体" w:hAnsi="宋体" w:cs="宋体"/>
          <w:szCs w:val="21"/>
        </w:rPr>
      </w:pPr>
      <w:r>
        <w:rPr>
          <w:rFonts w:ascii="宋体" w:hAnsi="宋体" w:cs="宋体" w:hint="eastAsia"/>
          <w:szCs w:val="21"/>
        </w:rPr>
        <w:t>本授权书于    年   月   日签字生效，特此声明。</w:t>
      </w:r>
    </w:p>
    <w:p w:rsidR="001F3D6B" w:rsidRDefault="00512774">
      <w:pPr>
        <w:adjustRightInd w:val="0"/>
        <w:snapToGrid w:val="0"/>
        <w:spacing w:beforeLines="50" w:before="120" w:line="360" w:lineRule="auto"/>
        <w:ind w:firstLineChars="200" w:firstLine="420"/>
        <w:rPr>
          <w:rFonts w:ascii="宋体" w:hAnsi="宋体" w:cs="宋体"/>
          <w:szCs w:val="21"/>
        </w:rPr>
      </w:pPr>
      <w:r>
        <w:rPr>
          <w:rFonts w:ascii="宋体" w:hAnsi="宋体" w:cs="宋体" w:hint="eastAsia"/>
          <w:noProof/>
          <w:szCs w:val="21"/>
        </w:rPr>
        <mc:AlternateContent>
          <mc:Choice Requires="wps">
            <w:drawing>
              <wp:anchor distT="0" distB="0" distL="114300" distR="114300" simplePos="0" relativeHeight="251668480"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F3D6B" w:rsidRDefault="001F3D6B"/>
                          <w:p w:rsidR="001F3D6B" w:rsidRDefault="00512774">
                            <w:pPr>
                              <w:ind w:firstLineChars="100" w:firstLine="211"/>
                              <w:rPr>
                                <w:b/>
                              </w:rPr>
                            </w:pPr>
                            <w:r>
                              <w:rPr>
                                <w:rFonts w:hint="eastAsia"/>
                                <w:b/>
                              </w:rPr>
                              <w:t>附：</w:t>
                            </w:r>
                          </w:p>
                          <w:p w:rsidR="001F3D6B" w:rsidRDefault="00512774">
                            <w:pPr>
                              <w:rPr>
                                <w:b/>
                              </w:rPr>
                            </w:pPr>
                            <w:r>
                              <w:rPr>
                                <w:rFonts w:hint="eastAsia"/>
                                <w:b/>
                              </w:rPr>
                              <w:t>委托代理人身份证（双面）复印件</w:t>
                            </w:r>
                          </w:p>
                          <w:p w:rsidR="001F3D6B" w:rsidRDefault="001F3D6B"/>
                        </w:txbxContent>
                      </wps:txbx>
                      <wps:bodyPr upright="1"/>
                    </wps:wsp>
                  </a:graphicData>
                </a:graphic>
              </wp:anchor>
            </w:drawing>
          </mc:Choice>
          <mc:Fallback>
            <w:pict>
              <v:rect id="矩形 6" o:spid="_x0000_s1030" style="position:absolute;left:0;text-align:left;margin-left:-9pt;margin-top:1.45pt;width:111.1pt;height:102.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">
                <v:textbox>
                  <w:txbxContent>
                    <w:p w:rsidR="001F3D6B" w:rsidRDefault="001F3D6B"/>
                    <w:p w:rsidR="001F3D6B" w:rsidRDefault="00512774">
                      <w:pPr>
                        <w:ind w:firstLineChars="100" w:firstLine="211"/>
                        <w:rPr>
                          <w:b/>
                        </w:rPr>
                      </w:pPr>
                      <w:r>
                        <w:rPr>
                          <w:rFonts w:hint="eastAsia"/>
                          <w:b/>
                        </w:rPr>
                        <w:t>附：</w:t>
                      </w:r>
                    </w:p>
                    <w:p w:rsidR="001F3D6B" w:rsidRDefault="00512774">
                      <w:pPr>
                        <w:rPr>
                          <w:b/>
                        </w:rPr>
                      </w:pPr>
                      <w:r>
                        <w:rPr>
                          <w:rFonts w:hint="eastAsia"/>
                          <w:b/>
                        </w:rPr>
                        <w:t>委托代理人身份证（双面）复印件</w:t>
                      </w:r>
                    </w:p>
                    <w:p w:rsidR="001F3D6B" w:rsidRDefault="001F3D6B"/>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70528"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营业执照</w:t>
                            </w:r>
                            <w:r>
                              <w:rPr>
                                <w:rFonts w:hint="eastAsia"/>
                                <w:b/>
                              </w:rPr>
                              <w:t>/</w:t>
                            </w:r>
                            <w:r>
                              <w:rPr>
                                <w:rFonts w:hint="eastAsia"/>
                                <w:b/>
                              </w:rPr>
                              <w:t>事业单位法人证书复印件</w:t>
                            </w:r>
                          </w:p>
                          <w:p w:rsidR="001F3D6B" w:rsidRDefault="001F3D6B">
                            <w:pPr>
                              <w:rPr>
                                <w:highlight w:val="yellow"/>
                              </w:rPr>
                            </w:pPr>
                          </w:p>
                        </w:txbxContent>
                      </wps:txbx>
                      <wps:bodyPr upright="1"/>
                    </wps:wsp>
                  </a:graphicData>
                </a:graphic>
              </wp:anchor>
            </w:drawing>
          </mc:Choice>
          <mc:Fallback>
            <w:pict>
              <v:rect id="矩形 7" o:spid="_x0000_s1031" style="position:absolute;left:0;text-align:left;margin-left:272.1pt;margin-top:.3pt;width:122.5pt;height:100.1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">
                <v:textbox>
                  <w:txbxContent>
                    <w:p w:rsidR="001F3D6B" w:rsidRDefault="001F3D6B"/>
                    <w:p w:rsidR="001F3D6B" w:rsidRDefault="00512774">
                      <w:pPr>
                        <w:ind w:firstLineChars="100" w:firstLine="211"/>
                        <w:rPr>
                          <w:b/>
                        </w:rPr>
                      </w:pPr>
                      <w:r>
                        <w:rPr>
                          <w:rFonts w:hint="eastAsia"/>
                          <w:b/>
                        </w:rPr>
                        <w:t>附：</w:t>
                      </w:r>
                    </w:p>
                    <w:p w:rsidR="001F3D6B" w:rsidRDefault="00512774">
                      <w:pPr>
                        <w:ind w:firstLineChars="100" w:firstLine="211"/>
                        <w:rPr>
                          <w:b/>
                        </w:rPr>
                      </w:pPr>
                      <w:r>
                        <w:rPr>
                          <w:rFonts w:hint="eastAsia"/>
                          <w:b/>
                        </w:rPr>
                        <w:t>营业执照</w:t>
                      </w:r>
                      <w:r>
                        <w:rPr>
                          <w:rFonts w:hint="eastAsia"/>
                          <w:b/>
                        </w:rPr>
                        <w:t>/</w:t>
                      </w:r>
                      <w:r>
                        <w:rPr>
                          <w:rFonts w:hint="eastAsia"/>
                          <w:b/>
                        </w:rPr>
                        <w:t>事业单位法人证书复印件</w:t>
                      </w:r>
                    </w:p>
                    <w:p w:rsidR="001F3D6B" w:rsidRDefault="001F3D6B">
                      <w:pPr>
                        <w:rPr>
                          <w:highlight w:val="yellow"/>
                        </w:rPr>
                      </w:pPr>
                    </w:p>
                  </w:txbxContent>
                </v:textbox>
              </v:rect>
            </w:pict>
          </mc:Fallback>
        </mc:AlternateContent>
      </w:r>
      <w:r>
        <w:rPr>
          <w:rFonts w:ascii="宋体" w:hAnsi="宋体" w:cs="宋体" w:hint="eastAsia"/>
          <w:noProof/>
          <w:szCs w:val="21"/>
        </w:rPr>
        <mc:AlternateContent>
          <mc:Choice Requires="wps">
            <w:drawing>
              <wp:anchor distT="0" distB="0" distL="114300" distR="114300" simplePos="0" relativeHeight="251669504"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F3D6B" w:rsidRDefault="001F3D6B"/>
                          <w:p w:rsidR="001F3D6B" w:rsidRDefault="00512774">
                            <w:pPr>
                              <w:ind w:firstLineChars="100" w:firstLine="211"/>
                              <w:rPr>
                                <w:b/>
                              </w:rPr>
                            </w:pPr>
                            <w:r>
                              <w:rPr>
                                <w:rFonts w:hint="eastAsia"/>
                                <w:b/>
                              </w:rPr>
                              <w:t>附：</w:t>
                            </w:r>
                          </w:p>
                          <w:p w:rsidR="001F3D6B" w:rsidRDefault="00512774">
                            <w:pPr>
                              <w:rPr>
                                <w:b/>
                              </w:rPr>
                            </w:pPr>
                            <w:r>
                              <w:rPr>
                                <w:rFonts w:hint="eastAsia"/>
                                <w:b/>
                              </w:rPr>
                              <w:t>法定代表人身份证（双面）复印件</w:t>
                            </w:r>
                          </w:p>
                          <w:p w:rsidR="001F3D6B" w:rsidRDefault="001F3D6B"/>
                        </w:txbxContent>
                      </wps:txbx>
                      <wps:bodyPr upright="1"/>
                    </wps:wsp>
                  </a:graphicData>
                </a:graphic>
              </wp:anchor>
            </w:drawing>
          </mc:Choice>
          <mc:Fallback>
            <w:pict>
              <v:rect id="矩形 5" o:spid="_x0000_s1032" style="position:absolute;left:0;text-align:left;margin-left:133.45pt;margin-top:1.35pt;width:112.85pt;height:100.65pt;flip:x;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">
                <v:textbox>
                  <w:txbxContent>
                    <w:p w:rsidR="001F3D6B" w:rsidRDefault="001F3D6B"/>
                    <w:p w:rsidR="001F3D6B" w:rsidRDefault="00512774">
                      <w:pPr>
                        <w:ind w:firstLineChars="100" w:firstLine="211"/>
                        <w:rPr>
                          <w:b/>
                        </w:rPr>
                      </w:pPr>
                      <w:r>
                        <w:rPr>
                          <w:rFonts w:hint="eastAsia"/>
                          <w:b/>
                        </w:rPr>
                        <w:t>附：</w:t>
                      </w:r>
                    </w:p>
                    <w:p w:rsidR="001F3D6B" w:rsidRDefault="00512774">
                      <w:pPr>
                        <w:rPr>
                          <w:b/>
                        </w:rPr>
                      </w:pPr>
                      <w:r>
                        <w:rPr>
                          <w:rFonts w:hint="eastAsia"/>
                          <w:b/>
                        </w:rPr>
                        <w:t>法定代表人身份证（双面）复印件</w:t>
                      </w:r>
                    </w:p>
                    <w:p w:rsidR="001F3D6B" w:rsidRDefault="001F3D6B"/>
                  </w:txbxContent>
                </v:textbox>
              </v:rect>
            </w:pict>
          </mc:Fallback>
        </mc:AlternateContent>
      </w:r>
    </w:p>
    <w:p w:rsidR="001F3D6B" w:rsidRDefault="001F3D6B">
      <w:pPr>
        <w:adjustRightInd w:val="0"/>
        <w:snapToGrid w:val="0"/>
        <w:spacing w:line="360" w:lineRule="auto"/>
        <w:ind w:right="420"/>
        <w:rPr>
          <w:rFonts w:ascii="宋体" w:hAnsi="宋体" w:cs="宋体"/>
          <w:szCs w:val="21"/>
        </w:rPr>
      </w:pPr>
    </w:p>
    <w:p w:rsidR="001F3D6B" w:rsidRDefault="001F3D6B">
      <w:pPr>
        <w:adjustRightInd w:val="0"/>
        <w:snapToGrid w:val="0"/>
        <w:spacing w:line="360" w:lineRule="auto"/>
        <w:ind w:right="420"/>
        <w:rPr>
          <w:rFonts w:ascii="宋体" w:hAnsi="宋体" w:cs="宋体"/>
          <w:szCs w:val="21"/>
        </w:rPr>
      </w:pPr>
    </w:p>
    <w:p w:rsidR="001F3D6B" w:rsidRDefault="001F3D6B">
      <w:pPr>
        <w:adjustRightInd w:val="0"/>
        <w:snapToGrid w:val="0"/>
        <w:spacing w:line="360" w:lineRule="auto"/>
        <w:ind w:right="420"/>
        <w:rPr>
          <w:rFonts w:ascii="宋体" w:hAnsi="宋体" w:cs="宋体"/>
          <w:szCs w:val="21"/>
        </w:rPr>
      </w:pPr>
    </w:p>
    <w:p w:rsidR="001F3D6B" w:rsidRDefault="001F3D6B">
      <w:pPr>
        <w:adjustRightInd w:val="0"/>
        <w:snapToGrid w:val="0"/>
        <w:spacing w:line="360" w:lineRule="auto"/>
        <w:ind w:right="420"/>
        <w:rPr>
          <w:rFonts w:ascii="宋体" w:hAnsi="宋体" w:cs="宋体"/>
          <w:szCs w:val="21"/>
        </w:rPr>
      </w:pPr>
    </w:p>
    <w:p w:rsidR="001F3D6B" w:rsidRDefault="00512774">
      <w:pPr>
        <w:autoSpaceDE w:val="0"/>
        <w:autoSpaceDN w:val="0"/>
        <w:adjustRightInd w:val="0"/>
        <w:snapToGrid w:val="0"/>
        <w:spacing w:line="360" w:lineRule="auto"/>
        <w:jc w:val="left"/>
        <w:rPr>
          <w:rFonts w:ascii="宋体" w:hAnsi="宋体" w:cs="宋体"/>
          <w:szCs w:val="21"/>
        </w:rPr>
      </w:pPr>
      <w:r>
        <w:rPr>
          <w:rFonts w:ascii="宋体" w:hAnsi="宋体" w:cs="宋体" w:hint="eastAsia"/>
          <w:b/>
          <w:szCs w:val="21"/>
        </w:rPr>
        <w:t xml:space="preserve">备注：上述证件复印件可另附页，另附页时，证件复印件均须加盖单位公章。 </w:t>
      </w:r>
    </w:p>
    <w:p w:rsidR="001F3D6B" w:rsidRDefault="001F3D6B">
      <w:pPr>
        <w:adjustRightInd w:val="0"/>
        <w:snapToGrid w:val="0"/>
        <w:spacing w:line="360" w:lineRule="auto"/>
        <w:ind w:right="420"/>
        <w:rPr>
          <w:rFonts w:ascii="宋体" w:hAnsi="宋体" w:cs="宋体"/>
          <w:szCs w:val="21"/>
        </w:rPr>
      </w:pPr>
    </w:p>
    <w:p w:rsidR="001F3D6B" w:rsidRDefault="001F3D6B">
      <w:pPr>
        <w:adjustRightInd w:val="0"/>
        <w:snapToGrid w:val="0"/>
        <w:spacing w:line="360" w:lineRule="auto"/>
        <w:ind w:right="420"/>
        <w:rPr>
          <w:rFonts w:ascii="宋体" w:hAnsi="宋体" w:cs="宋体"/>
          <w:szCs w:val="21"/>
        </w:rPr>
      </w:pPr>
    </w:p>
    <w:p w:rsidR="001F3D6B" w:rsidRDefault="001F3D6B">
      <w:pPr>
        <w:adjustRightInd w:val="0"/>
        <w:snapToGrid w:val="0"/>
        <w:spacing w:line="360" w:lineRule="auto"/>
        <w:ind w:right="420"/>
        <w:rPr>
          <w:rFonts w:ascii="宋体" w:hAnsi="宋体" w:cs="宋体"/>
          <w:szCs w:val="21"/>
        </w:rPr>
      </w:pPr>
    </w:p>
    <w:p w:rsidR="001F3D6B" w:rsidRDefault="00512774">
      <w:pPr>
        <w:adjustRightInd w:val="0"/>
        <w:snapToGrid w:val="0"/>
        <w:spacing w:line="360" w:lineRule="auto"/>
        <w:ind w:right="420"/>
        <w:rPr>
          <w:rFonts w:ascii="宋体" w:hAnsi="宋体" w:cs="宋体"/>
          <w:szCs w:val="21"/>
        </w:rPr>
      </w:pPr>
      <w:r>
        <w:rPr>
          <w:rFonts w:ascii="宋体" w:hAnsi="宋体" w:cs="宋体" w:hint="eastAsia"/>
          <w:szCs w:val="21"/>
        </w:rPr>
        <w:t>谈判单位名称（盖单位章）：</w:t>
      </w:r>
      <w:r>
        <w:rPr>
          <w:rFonts w:ascii="宋体" w:hAnsi="宋体" w:cs="宋体" w:hint="eastAsia"/>
          <w:u w:val="single"/>
        </w:rPr>
        <w:t xml:space="preserve">    （盖单位章）    </w:t>
      </w:r>
    </w:p>
    <w:p w:rsidR="001F3D6B" w:rsidRDefault="00512774">
      <w:pPr>
        <w:adjustRightInd w:val="0"/>
        <w:snapToGrid w:val="0"/>
        <w:spacing w:line="360" w:lineRule="auto"/>
        <w:ind w:right="420"/>
        <w:rPr>
          <w:rFonts w:ascii="宋体" w:hAnsi="宋体" w:cs="宋体"/>
          <w:szCs w:val="21"/>
        </w:rPr>
      </w:pPr>
      <w:r>
        <w:rPr>
          <w:rFonts w:ascii="宋体" w:hAnsi="宋体" w:cs="宋体" w:hint="eastAsia"/>
          <w:szCs w:val="21"/>
        </w:rPr>
        <w:t>法定代表人（亲笔签字）：</w:t>
      </w:r>
      <w:r>
        <w:rPr>
          <w:rFonts w:ascii="宋体" w:hAnsi="宋体" w:cs="宋体" w:hint="eastAsia"/>
          <w:szCs w:val="21"/>
          <w:u w:val="single"/>
        </w:rPr>
        <w:t xml:space="preserve">                      </w:t>
      </w:r>
    </w:p>
    <w:p w:rsidR="001F3D6B" w:rsidRDefault="00512774">
      <w:pPr>
        <w:adjustRightInd w:val="0"/>
        <w:snapToGrid w:val="0"/>
        <w:spacing w:line="360" w:lineRule="auto"/>
        <w:ind w:right="420"/>
        <w:rPr>
          <w:rFonts w:ascii="宋体" w:hAnsi="宋体" w:cs="宋体"/>
          <w:szCs w:val="21"/>
        </w:rPr>
      </w:pPr>
      <w:r>
        <w:rPr>
          <w:rFonts w:ascii="宋体" w:hAnsi="宋体" w:cs="宋体" w:hint="eastAsia"/>
          <w:szCs w:val="21"/>
        </w:rPr>
        <w:t>委托代理人（亲笔签字）：</w:t>
      </w:r>
      <w:r>
        <w:rPr>
          <w:rFonts w:ascii="宋体" w:hAnsi="宋体" w:cs="宋体" w:hint="eastAsia"/>
          <w:szCs w:val="21"/>
          <w:u w:val="single"/>
        </w:rPr>
        <w:t xml:space="preserve">                      </w:t>
      </w:r>
    </w:p>
    <w:p w:rsidR="001F3D6B" w:rsidRDefault="00512774">
      <w:pPr>
        <w:spacing w:line="360" w:lineRule="auto"/>
        <w:rPr>
          <w:rFonts w:ascii="宋体" w:hAnsi="宋体" w:cs="宋体"/>
          <w:szCs w:val="21"/>
        </w:rPr>
        <w:sectPr w:rsidR="001F3D6B">
          <w:pgSz w:w="11906" w:h="16838"/>
          <w:pgMar w:top="1191" w:right="1417" w:bottom="1191" w:left="1191" w:header="851" w:footer="851" w:gutter="0"/>
          <w:cols w:space="720"/>
          <w:docGrid w:linePitch="312"/>
        </w:sectPr>
      </w:pPr>
      <w:r>
        <w:rPr>
          <w:rFonts w:ascii="宋体" w:hAnsi="宋体" w:cs="宋体" w:hint="eastAsia"/>
        </w:rPr>
        <w:t>日期</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512774">
      <w:pPr>
        <w:adjustRightInd w:val="0"/>
        <w:snapToGrid w:val="0"/>
        <w:spacing w:line="360" w:lineRule="auto"/>
        <w:ind w:right="24"/>
        <w:jc w:val="center"/>
        <w:outlineLvl w:val="1"/>
        <w:rPr>
          <w:rFonts w:ascii="宋体" w:hAnsi="宋体" w:cs="宋体"/>
          <w:b/>
          <w:sz w:val="32"/>
          <w:szCs w:val="32"/>
        </w:rPr>
      </w:pPr>
      <w:bookmarkStart w:id="104" w:name="_Toc18944"/>
      <w:bookmarkStart w:id="105" w:name="_Toc2295"/>
      <w:bookmarkStart w:id="106" w:name="_Toc30284"/>
      <w:bookmarkStart w:id="107" w:name="_Toc11357"/>
      <w:r>
        <w:rPr>
          <w:rFonts w:ascii="宋体" w:hAnsi="宋体" w:cs="宋体" w:hint="eastAsia"/>
          <w:b/>
          <w:sz w:val="32"/>
          <w:szCs w:val="32"/>
        </w:rPr>
        <w:lastRenderedPageBreak/>
        <w:t>四、谈判单位资格证明文件</w:t>
      </w:r>
      <w:bookmarkEnd w:id="104"/>
      <w:bookmarkEnd w:id="105"/>
      <w:bookmarkEnd w:id="106"/>
      <w:bookmarkEnd w:id="107"/>
    </w:p>
    <w:p w:rsidR="001F3D6B" w:rsidRDefault="001F3D6B">
      <w:pPr>
        <w:adjustRightInd w:val="0"/>
        <w:snapToGrid w:val="0"/>
        <w:spacing w:line="360" w:lineRule="auto"/>
        <w:rPr>
          <w:rFonts w:ascii="宋体" w:hAnsi="宋体" w:cs="宋体"/>
          <w:bCs/>
          <w:szCs w:val="21"/>
        </w:rPr>
      </w:pPr>
    </w:p>
    <w:p w:rsidR="001F3D6B" w:rsidRDefault="00512774">
      <w:pPr>
        <w:adjustRightInd w:val="0"/>
        <w:snapToGrid w:val="0"/>
        <w:spacing w:line="360" w:lineRule="auto"/>
        <w:ind w:firstLineChars="200" w:firstLine="420"/>
        <w:rPr>
          <w:rFonts w:ascii="宋体" w:hAnsi="宋体"/>
          <w:bCs/>
          <w:szCs w:val="21"/>
        </w:rPr>
      </w:pPr>
      <w:r>
        <w:rPr>
          <w:rFonts w:ascii="宋体" w:hAnsi="宋体" w:hint="eastAsia"/>
          <w:bCs/>
          <w:szCs w:val="21"/>
        </w:rPr>
        <w:t>根据本谈判文件</w:t>
      </w:r>
      <w:r>
        <w:rPr>
          <w:rFonts w:ascii="宋体" w:hAnsi="宋体" w:hint="eastAsia"/>
          <w:b/>
          <w:bCs/>
          <w:szCs w:val="21"/>
        </w:rPr>
        <w:t>前附表</w:t>
      </w:r>
      <w:r>
        <w:rPr>
          <w:rFonts w:ascii="宋体" w:hAnsi="宋体" w:hint="eastAsia"/>
          <w:bCs/>
          <w:szCs w:val="21"/>
        </w:rPr>
        <w:t>内的资格要求，本章节须附下列证明文件复印件：</w:t>
      </w:r>
    </w:p>
    <w:p w:rsidR="001F3D6B" w:rsidRDefault="00512774">
      <w:pPr>
        <w:adjustRightInd w:val="0"/>
        <w:snapToGrid w:val="0"/>
        <w:spacing w:line="360" w:lineRule="auto"/>
        <w:ind w:firstLineChars="200" w:firstLine="420"/>
        <w:rPr>
          <w:rFonts w:ascii="宋体" w:hAnsi="宋体" w:cs="宋体"/>
          <w:szCs w:val="21"/>
        </w:rPr>
      </w:pPr>
      <w:r>
        <w:rPr>
          <w:rFonts w:ascii="宋体" w:hAnsi="宋体" w:cs="宋体" w:hint="eastAsia"/>
          <w:szCs w:val="21"/>
        </w:rPr>
        <w:t>1.</w:t>
      </w:r>
      <w:r w:rsidR="002A655A">
        <w:rPr>
          <w:rFonts w:ascii="宋体" w:hAnsi="宋体" w:hint="eastAsia"/>
          <w:bCs/>
          <w:szCs w:val="21"/>
        </w:rPr>
        <w:t>须提供</w:t>
      </w:r>
      <w:r>
        <w:rPr>
          <w:rFonts w:ascii="宋体" w:hAnsi="宋体" w:cs="宋体" w:hint="eastAsia"/>
          <w:szCs w:val="21"/>
        </w:rPr>
        <w:t>企业营业执照；</w:t>
      </w:r>
    </w:p>
    <w:p w:rsidR="001F3D6B" w:rsidRDefault="00512774">
      <w:pPr>
        <w:adjustRightInd w:val="0"/>
        <w:snapToGrid w:val="0"/>
        <w:spacing w:line="360" w:lineRule="auto"/>
        <w:ind w:firstLineChars="200" w:firstLine="420"/>
        <w:rPr>
          <w:rFonts w:ascii="宋体" w:hAnsi="宋体" w:cs="宋体"/>
          <w:szCs w:val="21"/>
        </w:rPr>
      </w:pPr>
      <w:r>
        <w:rPr>
          <w:rFonts w:ascii="宋体" w:hint="eastAsia"/>
          <w:szCs w:val="21"/>
        </w:rPr>
        <w:t>2.</w:t>
      </w:r>
      <w:r w:rsidR="002A655A">
        <w:rPr>
          <w:rFonts w:ascii="宋体" w:hAnsi="宋体" w:hint="eastAsia"/>
          <w:bCs/>
          <w:szCs w:val="21"/>
        </w:rPr>
        <w:t>须提供</w:t>
      </w:r>
      <w:r>
        <w:rPr>
          <w:rFonts w:ascii="宋体" w:hint="eastAsia"/>
          <w:szCs w:val="21"/>
        </w:rPr>
        <w:t>建筑工程施工总承包三级（含）以上或建筑装修装饰工程专业承包二级（含）以上</w:t>
      </w:r>
      <w:r>
        <w:rPr>
          <w:rFonts w:ascii="宋体" w:hAnsi="宋体" w:cs="宋体" w:hint="eastAsia"/>
        </w:rPr>
        <w:t>资质</w:t>
      </w:r>
      <w:r>
        <w:rPr>
          <w:rFonts w:ascii="宋体" w:hAnsi="宋体" w:cs="宋体" w:hint="eastAsia"/>
          <w:szCs w:val="21"/>
        </w:rPr>
        <w:t>证书</w:t>
      </w:r>
      <w:r w:rsidR="002A655A">
        <w:rPr>
          <w:rFonts w:ascii="宋体" w:hAnsi="宋体" w:hint="eastAsia"/>
          <w:bCs/>
          <w:szCs w:val="21"/>
        </w:rPr>
        <w:t>，有效的施工企业《安全生产许可证》</w:t>
      </w:r>
      <w:r>
        <w:rPr>
          <w:rFonts w:ascii="宋体" w:hAnsi="宋体" w:cs="宋体" w:hint="eastAsia"/>
          <w:szCs w:val="21"/>
        </w:rPr>
        <w:t>；</w:t>
      </w:r>
    </w:p>
    <w:p w:rsidR="001F3D6B" w:rsidRDefault="002A655A">
      <w:pPr>
        <w:pStyle w:val="afa"/>
        <w:adjustRightInd w:val="0"/>
        <w:snapToGrid w:val="0"/>
        <w:spacing w:line="360" w:lineRule="auto"/>
        <w:ind w:firstLineChars="200" w:firstLine="420"/>
        <w:rPr>
          <w:rFonts w:hAnsi="宋体"/>
          <w:iCs/>
          <w:color w:val="000000"/>
        </w:rPr>
      </w:pPr>
      <w:r>
        <w:rPr>
          <w:rFonts w:hAnsi="宋体"/>
          <w:iCs/>
          <w:color w:val="000000"/>
        </w:rPr>
        <w:t>3</w:t>
      </w:r>
      <w:r w:rsidR="00512774">
        <w:rPr>
          <w:rFonts w:hAnsi="宋体" w:hint="eastAsia"/>
          <w:iCs/>
          <w:color w:val="000000"/>
        </w:rPr>
        <w:t>.</w:t>
      </w:r>
      <w:r>
        <w:rPr>
          <w:rFonts w:hAnsi="宋体" w:hint="eastAsia"/>
          <w:bCs/>
        </w:rPr>
        <w:t>须提供</w:t>
      </w:r>
      <w:r w:rsidR="00512774">
        <w:rPr>
          <w:rFonts w:hAnsi="宋体" w:hint="eastAsia"/>
          <w:iCs/>
          <w:color w:val="000000"/>
        </w:rPr>
        <w:t>拟任项目负责人</w:t>
      </w:r>
      <w:r w:rsidR="00512774">
        <w:rPr>
          <w:rFonts w:hint="eastAsia"/>
        </w:rPr>
        <w:t>建筑工程专业二级及以上注册建造师执业资格和项目负责人安全生产考核合格证；</w:t>
      </w:r>
    </w:p>
    <w:p w:rsidR="002A655A" w:rsidRDefault="002A655A" w:rsidP="002A655A">
      <w:pPr>
        <w:adjustRightInd w:val="0"/>
        <w:snapToGrid w:val="0"/>
        <w:spacing w:line="360" w:lineRule="auto"/>
        <w:ind w:firstLineChars="200" w:firstLine="420"/>
        <w:rPr>
          <w:rFonts w:ascii="宋体" w:hAnsi="宋体"/>
          <w:bCs/>
          <w:szCs w:val="21"/>
        </w:rPr>
      </w:pPr>
      <w:r>
        <w:rPr>
          <w:rFonts w:ascii="宋体" w:hAnsi="宋体" w:hint="eastAsia"/>
          <w:bCs/>
          <w:szCs w:val="21"/>
        </w:rPr>
        <w:t>4.</w:t>
      </w:r>
      <w:bookmarkStart w:id="108" w:name="_Hlk88482850"/>
      <w:r>
        <w:rPr>
          <w:rFonts w:ascii="宋体" w:hAnsi="宋体" w:hint="eastAsia"/>
          <w:bCs/>
          <w:szCs w:val="21"/>
        </w:rPr>
        <w:t>须提供</w:t>
      </w:r>
      <w:bookmarkEnd w:id="108"/>
      <w:r>
        <w:rPr>
          <w:rFonts w:ascii="宋体" w:hAnsi="宋体" w:hint="eastAsia"/>
          <w:bCs/>
          <w:szCs w:val="21"/>
        </w:rPr>
        <w:t>技术负责人工程相关专业中级及以上资格；</w:t>
      </w:r>
    </w:p>
    <w:p w:rsidR="002A655A" w:rsidRDefault="002A655A" w:rsidP="002A655A">
      <w:pPr>
        <w:adjustRightInd w:val="0"/>
        <w:snapToGrid w:val="0"/>
        <w:spacing w:line="360" w:lineRule="auto"/>
        <w:ind w:firstLineChars="200" w:firstLine="420"/>
        <w:rPr>
          <w:rFonts w:ascii="宋体" w:hAnsi="宋体"/>
          <w:bCs/>
          <w:szCs w:val="21"/>
        </w:rPr>
      </w:pPr>
      <w:r>
        <w:rPr>
          <w:rFonts w:ascii="宋体" w:hAnsi="宋体" w:hint="eastAsia"/>
          <w:bCs/>
          <w:szCs w:val="21"/>
        </w:rPr>
        <w:t>5.须提供施工员岗位资格证书；</w:t>
      </w:r>
    </w:p>
    <w:p w:rsidR="002A655A" w:rsidRDefault="002A655A" w:rsidP="002A655A">
      <w:pPr>
        <w:adjustRightInd w:val="0"/>
        <w:snapToGrid w:val="0"/>
        <w:spacing w:line="360" w:lineRule="auto"/>
        <w:ind w:firstLineChars="200" w:firstLine="420"/>
        <w:rPr>
          <w:rFonts w:ascii="宋体" w:hAnsi="宋体"/>
          <w:bCs/>
          <w:szCs w:val="21"/>
        </w:rPr>
      </w:pPr>
      <w:r>
        <w:rPr>
          <w:rFonts w:ascii="宋体" w:hAnsi="宋体" w:hint="eastAsia"/>
          <w:bCs/>
          <w:szCs w:val="21"/>
        </w:rPr>
        <w:t>6.须提供专职安全员专职安全生产管理人员安全生产考核合格证；</w:t>
      </w:r>
    </w:p>
    <w:p w:rsidR="002A655A" w:rsidRDefault="002A655A" w:rsidP="002A655A">
      <w:pPr>
        <w:adjustRightInd w:val="0"/>
        <w:snapToGrid w:val="0"/>
        <w:spacing w:line="360" w:lineRule="auto"/>
        <w:ind w:firstLineChars="200" w:firstLine="420"/>
        <w:rPr>
          <w:rFonts w:ascii="宋体" w:hAnsi="宋体"/>
          <w:bCs/>
          <w:szCs w:val="21"/>
        </w:rPr>
      </w:pPr>
      <w:r>
        <w:rPr>
          <w:rFonts w:ascii="宋体" w:hAnsi="宋体" w:hint="eastAsia"/>
          <w:bCs/>
          <w:szCs w:val="21"/>
        </w:rPr>
        <w:t>7.湖南省外企业须按照湘建建【2015】190号文件要求办理省外入湘企业基本情况登记（以“湖南省住房和城乡建设网”查询为准）或具有入湘施工登记证（处于有效期内）；</w:t>
      </w:r>
    </w:p>
    <w:p w:rsidR="002A655A" w:rsidRDefault="002A655A" w:rsidP="002A655A">
      <w:pPr>
        <w:adjustRightInd w:val="0"/>
        <w:snapToGrid w:val="0"/>
        <w:spacing w:line="360" w:lineRule="auto"/>
        <w:ind w:firstLineChars="200" w:firstLine="420"/>
        <w:rPr>
          <w:rFonts w:ascii="宋体" w:hAnsi="宋体"/>
          <w:bCs/>
          <w:szCs w:val="21"/>
        </w:rPr>
      </w:pPr>
      <w:r>
        <w:rPr>
          <w:rFonts w:ascii="宋体" w:hAnsi="宋体" w:hint="eastAsia"/>
          <w:bCs/>
          <w:szCs w:val="21"/>
        </w:rPr>
        <w:t>8.谈判单位认为与本项目资格条件有关的其它证明文件（如有，格式自拟）。</w:t>
      </w:r>
    </w:p>
    <w:p w:rsidR="001F3D6B" w:rsidRDefault="00512774" w:rsidP="002A655A">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备注：</w:t>
      </w:r>
    </w:p>
    <w:p w:rsidR="001F3D6B" w:rsidRDefault="00512774">
      <w:pPr>
        <w:adjustRightInd w:val="0"/>
        <w:snapToGrid w:val="0"/>
        <w:spacing w:line="360" w:lineRule="auto"/>
        <w:ind w:firstLineChars="200" w:firstLine="422"/>
        <w:rPr>
          <w:rFonts w:ascii="宋体" w:hAnsi="宋体" w:cs="宋体"/>
          <w:b/>
          <w:bCs/>
          <w:szCs w:val="21"/>
        </w:rPr>
      </w:pPr>
      <w:r>
        <w:rPr>
          <w:rFonts w:ascii="宋体" w:hAnsi="宋体" w:cs="宋体" w:hint="eastAsia"/>
          <w:b/>
          <w:bCs/>
          <w:szCs w:val="21"/>
        </w:rPr>
        <w:t>上述证明文件复印件均须加盖谈判单位公章。</w:t>
      </w:r>
    </w:p>
    <w:p w:rsidR="001F3D6B" w:rsidRPr="002A655A" w:rsidRDefault="001F3D6B" w:rsidP="002A655A">
      <w:pPr>
        <w:pStyle w:val="a8"/>
        <w:ind w:leftChars="0" w:left="0"/>
        <w:rPr>
          <w:rFonts w:ascii="宋体" w:hAnsi="宋体" w:cs="宋体"/>
        </w:rPr>
        <w:sectPr w:rsidR="001F3D6B" w:rsidRPr="002A655A">
          <w:pgSz w:w="11906" w:h="16838"/>
          <w:pgMar w:top="1191" w:right="1417" w:bottom="1191" w:left="1191" w:header="851" w:footer="851" w:gutter="0"/>
          <w:cols w:space="720"/>
        </w:sectPr>
      </w:pPr>
    </w:p>
    <w:p w:rsidR="001F3D6B" w:rsidRDefault="00512774">
      <w:pPr>
        <w:adjustRightInd w:val="0"/>
        <w:snapToGrid w:val="0"/>
        <w:spacing w:line="360" w:lineRule="auto"/>
        <w:ind w:right="24"/>
        <w:jc w:val="center"/>
        <w:outlineLvl w:val="1"/>
        <w:rPr>
          <w:rFonts w:ascii="宋体" w:hAnsi="宋体" w:cs="宋体"/>
          <w:b/>
          <w:sz w:val="32"/>
          <w:szCs w:val="32"/>
        </w:rPr>
      </w:pPr>
      <w:bookmarkStart w:id="109" w:name="_Toc30403"/>
      <w:bookmarkStart w:id="110" w:name="_Toc7528"/>
      <w:bookmarkStart w:id="111" w:name="_Toc9230"/>
      <w:bookmarkStart w:id="112" w:name="_Toc6552"/>
      <w:r>
        <w:rPr>
          <w:rFonts w:ascii="宋体" w:hAnsi="宋体" w:cs="宋体" w:hint="eastAsia"/>
          <w:b/>
          <w:sz w:val="32"/>
          <w:szCs w:val="32"/>
        </w:rPr>
        <w:lastRenderedPageBreak/>
        <w:t>五、</w:t>
      </w:r>
      <w:bookmarkEnd w:id="109"/>
      <w:bookmarkEnd w:id="110"/>
      <w:bookmarkEnd w:id="111"/>
      <w:r>
        <w:rPr>
          <w:rFonts w:ascii="宋体" w:hAnsi="宋体" w:cs="宋体" w:hint="eastAsia"/>
          <w:b/>
          <w:sz w:val="32"/>
          <w:szCs w:val="32"/>
        </w:rPr>
        <w:t>不拖欠农民工工资承诺书</w:t>
      </w:r>
      <w:bookmarkEnd w:id="112"/>
    </w:p>
    <w:p w:rsidR="001F3D6B" w:rsidRDefault="001F3D6B">
      <w:pPr>
        <w:adjustRightInd w:val="0"/>
        <w:snapToGrid w:val="0"/>
        <w:ind w:leftChars="-42" w:left="-88" w:firstLineChars="100" w:firstLine="211"/>
        <w:jc w:val="center"/>
        <w:rPr>
          <w:rFonts w:ascii="宋体" w:hAnsi="宋体" w:cs="宋体"/>
          <w:b/>
          <w:bCs/>
          <w:szCs w:val="21"/>
        </w:rPr>
      </w:pPr>
    </w:p>
    <w:p w:rsidR="001F3D6B" w:rsidRDefault="00512774">
      <w:pPr>
        <w:ind w:firstLineChars="50" w:firstLine="105"/>
        <w:rPr>
          <w:rFonts w:ascii="宋体" w:hAnsi="宋体" w:cs="宋体"/>
          <w:u w:val="single"/>
        </w:rPr>
      </w:pPr>
      <w:r>
        <w:rPr>
          <w:rFonts w:ascii="宋体" w:hAnsi="宋体" w:cs="宋体" w:hint="eastAsia"/>
        </w:rPr>
        <w:t>致：</w:t>
      </w:r>
      <w:r>
        <w:rPr>
          <w:rFonts w:ascii="宋体" w:hAnsi="宋体" w:cs="宋体" w:hint="eastAsia"/>
          <w:u w:val="single"/>
        </w:rPr>
        <w:t xml:space="preserve">         （采购单位）        </w:t>
      </w:r>
    </w:p>
    <w:p w:rsidR="001F3D6B" w:rsidRDefault="001F3D6B">
      <w:pPr>
        <w:rPr>
          <w:rFonts w:ascii="宋体" w:hAnsi="宋体" w:cs="宋体"/>
        </w:rPr>
      </w:pPr>
    </w:p>
    <w:p w:rsidR="001F3D6B" w:rsidRDefault="00512774">
      <w:pPr>
        <w:spacing w:line="360" w:lineRule="auto"/>
        <w:ind w:firstLineChars="200" w:firstLine="420"/>
        <w:rPr>
          <w:rFonts w:ascii="宋体" w:hAnsi="宋体" w:cs="宋体"/>
        </w:rPr>
      </w:pPr>
      <w:r>
        <w:rPr>
          <w:rFonts w:ascii="宋体" w:hAnsi="宋体" w:cs="宋体" w:hint="eastAsia"/>
        </w:rPr>
        <w:t>根据贵方的</w:t>
      </w:r>
      <w:r>
        <w:rPr>
          <w:rFonts w:ascii="宋体" w:hAnsi="宋体" w:cs="宋体" w:hint="eastAsia"/>
          <w:u w:val="single"/>
        </w:rPr>
        <w:t xml:space="preserve">                      </w:t>
      </w:r>
      <w:r>
        <w:rPr>
          <w:rFonts w:ascii="宋体" w:hAnsi="宋体" w:cs="宋体" w:hint="eastAsia"/>
        </w:rPr>
        <w:t>项目谈判文件，一旦我方中选，我方保证按长建发【2004】54号（关于印发《防止发生拖欠工程款行为联动实施办法》）文件精神执行，及时足额支付民工工资。</w:t>
      </w:r>
    </w:p>
    <w:p w:rsidR="001F3D6B" w:rsidRDefault="001F3D6B">
      <w:pPr>
        <w:spacing w:line="360" w:lineRule="auto"/>
        <w:rPr>
          <w:rFonts w:ascii="宋体" w:hAnsi="宋体" w:cs="宋体"/>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512774">
      <w:pPr>
        <w:adjustRightInd w:val="0"/>
        <w:snapToGrid w:val="0"/>
        <w:rPr>
          <w:rFonts w:ascii="宋体" w:hAnsi="宋体" w:cs="宋体"/>
          <w:szCs w:val="21"/>
          <w:u w:val="single"/>
        </w:rPr>
      </w:pPr>
      <w:r>
        <w:rPr>
          <w:rFonts w:ascii="宋体" w:hAnsi="宋体" w:cs="宋体" w:hint="eastAsia"/>
          <w:szCs w:val="21"/>
        </w:rPr>
        <w:t>地址：</w:t>
      </w:r>
      <w:r>
        <w:rPr>
          <w:rFonts w:ascii="宋体" w:hAnsi="宋体" w:cs="宋体" w:hint="eastAsia"/>
          <w:szCs w:val="21"/>
          <w:u w:val="single"/>
        </w:rPr>
        <w:t xml:space="preserve">                             </w:t>
      </w:r>
      <w:r>
        <w:rPr>
          <w:rFonts w:ascii="宋体" w:hAnsi="宋体" w:cs="宋体" w:hint="eastAsia"/>
          <w:szCs w:val="21"/>
        </w:rPr>
        <w:t xml:space="preserve">               邮编：</w:t>
      </w:r>
      <w:r>
        <w:rPr>
          <w:rFonts w:ascii="宋体" w:hAnsi="宋体" w:cs="宋体" w:hint="eastAsia"/>
          <w:szCs w:val="21"/>
          <w:u w:val="single"/>
        </w:rPr>
        <w:t xml:space="preserve">                          </w:t>
      </w: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512774">
      <w:pPr>
        <w:adjustRightInd w:val="0"/>
        <w:snapToGrid w:val="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1F3D6B">
      <w:pPr>
        <w:adjustRightInd w:val="0"/>
        <w:snapToGrid w:val="0"/>
        <w:rPr>
          <w:rFonts w:ascii="宋体" w:hAnsi="宋体" w:cs="宋体"/>
          <w:szCs w:val="21"/>
        </w:rPr>
      </w:pPr>
    </w:p>
    <w:p w:rsidR="001F3D6B" w:rsidRDefault="00512774">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rsidR="001F3D6B" w:rsidRDefault="00512774">
      <w:pPr>
        <w:adjustRightInd w:val="0"/>
        <w:snapToGrid w:val="0"/>
        <w:spacing w:line="360" w:lineRule="auto"/>
        <w:rPr>
          <w:rFonts w:ascii="宋体" w:hAnsi="宋体" w:cs="宋体"/>
          <w:szCs w:val="21"/>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rsidR="001F3D6B" w:rsidRDefault="00512774">
      <w:pPr>
        <w:spacing w:line="360" w:lineRule="exact"/>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512774">
      <w:pPr>
        <w:rPr>
          <w:rFonts w:ascii="宋体" w:hAnsi="宋体" w:cs="宋体"/>
          <w:b/>
          <w:sz w:val="32"/>
          <w:szCs w:val="32"/>
        </w:rPr>
      </w:pPr>
      <w:r>
        <w:rPr>
          <w:rFonts w:ascii="宋体" w:hAnsi="宋体" w:cs="宋体" w:hint="eastAsia"/>
          <w:sz w:val="24"/>
        </w:rPr>
        <w:br w:type="page"/>
      </w:r>
      <w:bookmarkStart w:id="113" w:name="_Toc5387"/>
      <w:bookmarkStart w:id="114" w:name="_Toc15835"/>
      <w:bookmarkStart w:id="115" w:name="_Toc2843"/>
      <w:bookmarkStart w:id="116" w:name="_Toc25553"/>
    </w:p>
    <w:p w:rsidR="001F3D6B" w:rsidRDefault="00512774">
      <w:pPr>
        <w:adjustRightInd w:val="0"/>
        <w:snapToGrid w:val="0"/>
        <w:spacing w:line="360" w:lineRule="auto"/>
        <w:ind w:right="24"/>
        <w:jc w:val="center"/>
        <w:outlineLvl w:val="1"/>
        <w:rPr>
          <w:rFonts w:ascii="宋体" w:hAnsi="宋体" w:cs="宋体"/>
          <w:b/>
          <w:sz w:val="28"/>
          <w:szCs w:val="28"/>
        </w:rPr>
      </w:pPr>
      <w:r>
        <w:rPr>
          <w:rFonts w:ascii="宋体" w:hAnsi="宋体" w:cs="宋体" w:hint="eastAsia"/>
          <w:b/>
          <w:sz w:val="32"/>
          <w:szCs w:val="32"/>
        </w:rPr>
        <w:lastRenderedPageBreak/>
        <w:t>六、报价一览表</w:t>
      </w:r>
      <w:bookmarkEnd w:id="113"/>
      <w:bookmarkEnd w:id="114"/>
      <w:bookmarkEnd w:id="115"/>
      <w:bookmarkEnd w:id="116"/>
    </w:p>
    <w:p w:rsidR="001F3D6B" w:rsidRDefault="001F3D6B">
      <w:pPr>
        <w:adjustRightInd w:val="0"/>
        <w:snapToGrid w:val="0"/>
        <w:jc w:val="right"/>
        <w:rPr>
          <w:rFonts w:ascii="宋体" w:hAnsi="宋体" w:cs="宋体"/>
          <w:sz w:val="24"/>
        </w:rPr>
      </w:pP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96"/>
        <w:gridCol w:w="1910"/>
        <w:gridCol w:w="2409"/>
        <w:gridCol w:w="2105"/>
      </w:tblGrid>
      <w:tr w:rsidR="001F3D6B">
        <w:trPr>
          <w:cantSplit/>
          <w:trHeight w:val="547"/>
          <w:jc w:val="center"/>
        </w:trPr>
        <w:tc>
          <w:tcPr>
            <w:tcW w:w="2096" w:type="dxa"/>
            <w:tcBorders>
              <w:top w:val="single" w:sz="12"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项目名称</w:t>
            </w:r>
          </w:p>
        </w:tc>
        <w:tc>
          <w:tcPr>
            <w:tcW w:w="6424" w:type="dxa"/>
            <w:gridSpan w:val="3"/>
            <w:tcBorders>
              <w:top w:val="single" w:sz="12"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612"/>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项目编号</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592"/>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工期承诺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614"/>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保修承诺</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619"/>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质量等级</w:t>
            </w:r>
          </w:p>
        </w:tc>
        <w:tc>
          <w:tcPr>
            <w:tcW w:w="6424" w:type="dxa"/>
            <w:gridSpan w:val="3"/>
            <w:tcBorders>
              <w:top w:val="single" w:sz="6"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拟任项目负责人</w:t>
            </w:r>
          </w:p>
        </w:tc>
        <w:tc>
          <w:tcPr>
            <w:tcW w:w="1910" w:type="dxa"/>
            <w:tcBorders>
              <w:top w:val="single" w:sz="6" w:space="0" w:color="auto"/>
              <w:left w:val="single" w:sz="6" w:space="0" w:color="auto"/>
              <w:bottom w:val="single" w:sz="6" w:space="0" w:color="auto"/>
              <w:right w:val="single" w:sz="6"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c>
          <w:tcPr>
            <w:tcW w:w="2409" w:type="dxa"/>
            <w:tcBorders>
              <w:top w:val="single" w:sz="6" w:space="0" w:color="auto"/>
              <w:left w:val="single" w:sz="6"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注册专业及等级</w:t>
            </w:r>
          </w:p>
        </w:tc>
        <w:tc>
          <w:tcPr>
            <w:tcW w:w="2105" w:type="dxa"/>
            <w:tcBorders>
              <w:top w:val="single" w:sz="6" w:space="0" w:color="auto"/>
              <w:left w:val="single" w:sz="6" w:space="0" w:color="auto"/>
              <w:bottom w:val="single" w:sz="6"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r w:rsidR="001F3D6B">
        <w:trPr>
          <w:cantSplit/>
          <w:trHeight w:val="757"/>
          <w:jc w:val="center"/>
        </w:trPr>
        <w:tc>
          <w:tcPr>
            <w:tcW w:w="2096" w:type="dxa"/>
            <w:tcBorders>
              <w:top w:val="single" w:sz="6" w:space="0" w:color="auto"/>
              <w:left w:val="single" w:sz="12" w:space="0" w:color="auto"/>
              <w:bottom w:val="single" w:sz="6"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b/>
                <w:szCs w:val="21"/>
              </w:rPr>
            </w:pPr>
            <w:r>
              <w:rPr>
                <w:rFonts w:ascii="宋体" w:hAnsi="宋体" w:cs="宋体" w:hint="eastAsia"/>
                <w:b/>
                <w:szCs w:val="21"/>
              </w:rPr>
              <w:t>谈判总报价</w:t>
            </w:r>
          </w:p>
        </w:tc>
        <w:tc>
          <w:tcPr>
            <w:tcW w:w="1910" w:type="dxa"/>
            <w:tcBorders>
              <w:top w:val="single" w:sz="6" w:space="0" w:color="auto"/>
              <w:left w:val="single" w:sz="6" w:space="0" w:color="auto"/>
              <w:bottom w:val="single" w:sz="6" w:space="0" w:color="auto"/>
              <w:right w:val="single" w:sz="6" w:space="0" w:color="auto"/>
            </w:tcBorders>
            <w:vAlign w:val="center"/>
          </w:tcPr>
          <w:p w:rsidR="001F3D6B" w:rsidRDefault="00512774">
            <w:pPr>
              <w:jc w:val="center"/>
              <w:rPr>
                <w:rFonts w:ascii="宋体" w:hAnsi="宋体" w:cs="宋体"/>
                <w:szCs w:val="21"/>
              </w:rPr>
            </w:pPr>
            <w:r>
              <w:rPr>
                <w:rFonts w:ascii="宋体" w:hAnsi="宋体" w:cs="宋体" w:hint="eastAsia"/>
                <w:szCs w:val="21"/>
              </w:rPr>
              <w:t>大写：</w:t>
            </w:r>
            <w:r>
              <w:rPr>
                <w:rFonts w:ascii="宋体" w:hAnsi="宋体" w:cs="宋体" w:hint="eastAsia"/>
                <w:szCs w:val="21"/>
                <w:u w:val="single"/>
              </w:rPr>
              <w:t xml:space="preserve">        </w:t>
            </w:r>
            <w:r>
              <w:rPr>
                <w:rFonts w:ascii="宋体" w:hAnsi="宋体" w:cs="宋体" w:hint="eastAsia"/>
                <w:szCs w:val="21"/>
              </w:rPr>
              <w:t>元</w:t>
            </w:r>
          </w:p>
        </w:tc>
        <w:tc>
          <w:tcPr>
            <w:tcW w:w="4514" w:type="dxa"/>
            <w:gridSpan w:val="2"/>
            <w:tcBorders>
              <w:top w:val="single" w:sz="6" w:space="0" w:color="auto"/>
              <w:left w:val="single" w:sz="6" w:space="0" w:color="auto"/>
              <w:bottom w:val="single" w:sz="6" w:space="0" w:color="auto"/>
              <w:right w:val="single" w:sz="12"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小写：</w:t>
            </w:r>
            <w:r>
              <w:rPr>
                <w:rFonts w:ascii="宋体" w:hAnsi="宋体" w:cs="宋体" w:hint="eastAsia"/>
                <w:szCs w:val="21"/>
                <w:u w:val="single"/>
              </w:rPr>
              <w:t xml:space="preserve">        </w:t>
            </w:r>
            <w:r>
              <w:rPr>
                <w:rFonts w:ascii="宋体" w:hAnsi="宋体" w:cs="宋体" w:hint="eastAsia"/>
                <w:szCs w:val="21"/>
              </w:rPr>
              <w:t>元</w:t>
            </w:r>
          </w:p>
        </w:tc>
      </w:tr>
      <w:tr w:rsidR="001F3D6B">
        <w:trPr>
          <w:cantSplit/>
          <w:trHeight w:val="732"/>
          <w:jc w:val="center"/>
        </w:trPr>
        <w:tc>
          <w:tcPr>
            <w:tcW w:w="2096" w:type="dxa"/>
            <w:tcBorders>
              <w:top w:val="single" w:sz="6" w:space="0" w:color="auto"/>
              <w:left w:val="single" w:sz="12" w:space="0" w:color="auto"/>
              <w:bottom w:val="single" w:sz="12" w:space="0" w:color="auto"/>
              <w:right w:val="single" w:sz="6" w:space="0" w:color="auto"/>
            </w:tcBorders>
            <w:vAlign w:val="center"/>
          </w:tcPr>
          <w:p w:rsidR="001F3D6B" w:rsidRDefault="00512774">
            <w:pPr>
              <w:tabs>
                <w:tab w:val="left" w:pos="403"/>
                <w:tab w:val="center" w:pos="3781"/>
              </w:tabs>
              <w:spacing w:line="420" w:lineRule="exact"/>
              <w:jc w:val="center"/>
              <w:rPr>
                <w:rFonts w:ascii="宋体" w:hAnsi="宋体" w:cs="宋体"/>
                <w:szCs w:val="21"/>
              </w:rPr>
            </w:pPr>
            <w:r>
              <w:rPr>
                <w:rFonts w:ascii="宋体" w:hAnsi="宋体" w:cs="宋体" w:hint="eastAsia"/>
                <w:szCs w:val="21"/>
              </w:rPr>
              <w:t>备  注</w:t>
            </w:r>
          </w:p>
        </w:tc>
        <w:tc>
          <w:tcPr>
            <w:tcW w:w="6424" w:type="dxa"/>
            <w:gridSpan w:val="3"/>
            <w:tcBorders>
              <w:top w:val="single" w:sz="6" w:space="0" w:color="auto"/>
              <w:left w:val="single" w:sz="6" w:space="0" w:color="auto"/>
              <w:bottom w:val="single" w:sz="12" w:space="0" w:color="auto"/>
              <w:right w:val="single" w:sz="12" w:space="0" w:color="auto"/>
            </w:tcBorders>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r>
    </w:tbl>
    <w:p w:rsidR="001F3D6B" w:rsidRDefault="00512774">
      <w:pPr>
        <w:adjustRightInd w:val="0"/>
        <w:snapToGrid w:val="0"/>
        <w:spacing w:line="360" w:lineRule="auto"/>
        <w:rPr>
          <w:rFonts w:ascii="宋体" w:hAnsi="宋体" w:cs="宋体"/>
          <w:b/>
          <w:szCs w:val="21"/>
        </w:rPr>
      </w:pPr>
      <w:r>
        <w:rPr>
          <w:rFonts w:ascii="宋体" w:hAnsi="宋体" w:cs="宋体" w:hint="eastAsia"/>
          <w:b/>
          <w:szCs w:val="21"/>
        </w:rPr>
        <w:t>注：1.所有报价保留小数点后两位，小数点后第三位“四舍五入”。</w:t>
      </w:r>
    </w:p>
    <w:p w:rsidR="001F3D6B" w:rsidRDefault="00512774">
      <w:pPr>
        <w:adjustRightInd w:val="0"/>
        <w:snapToGrid w:val="0"/>
        <w:spacing w:line="360" w:lineRule="auto"/>
        <w:ind w:firstLineChars="200" w:firstLine="422"/>
        <w:rPr>
          <w:rFonts w:ascii="宋体" w:hAnsi="宋体" w:cs="宋体"/>
          <w:b/>
          <w:szCs w:val="21"/>
        </w:rPr>
      </w:pPr>
      <w:r>
        <w:rPr>
          <w:rFonts w:ascii="宋体" w:hAnsi="宋体" w:cs="宋体" w:hint="eastAsia"/>
          <w:b/>
          <w:szCs w:val="21"/>
        </w:rPr>
        <w:t>2.本表内“谈判总报价”是包含了所有隐含的管理费、税金和利润等其他费用的报价。</w:t>
      </w:r>
    </w:p>
    <w:p w:rsidR="001F3D6B" w:rsidRDefault="00512774">
      <w:pPr>
        <w:pStyle w:val="a8"/>
        <w:ind w:leftChars="0" w:left="0" w:firstLineChars="200" w:firstLine="422"/>
        <w:rPr>
          <w:rFonts w:ascii="宋体" w:hAnsi="宋体" w:cs="宋体"/>
          <w:b/>
          <w:szCs w:val="21"/>
        </w:rPr>
      </w:pPr>
      <w:r>
        <w:rPr>
          <w:rFonts w:ascii="宋体" w:hAnsi="宋体" w:cs="宋体" w:hint="eastAsia"/>
          <w:b/>
          <w:szCs w:val="21"/>
        </w:rPr>
        <w:t>3.本项目设置最高限价，谈判单位所报总价不能超过最高限价，不超过最高限价的谈判总报价为有效报价。</w:t>
      </w:r>
    </w:p>
    <w:p w:rsidR="001F3D6B" w:rsidRDefault="001F3D6B">
      <w:pPr>
        <w:adjustRightInd w:val="0"/>
        <w:snapToGrid w:val="0"/>
        <w:spacing w:line="360" w:lineRule="auto"/>
        <w:ind w:leftChars="-42" w:left="-88"/>
        <w:rPr>
          <w:rFonts w:ascii="宋体" w:hAnsi="宋体" w:cs="宋体"/>
          <w:szCs w:val="21"/>
        </w:rPr>
      </w:pPr>
    </w:p>
    <w:p w:rsidR="001F3D6B" w:rsidRDefault="001F3D6B">
      <w:pPr>
        <w:adjustRightInd w:val="0"/>
        <w:snapToGrid w:val="0"/>
        <w:spacing w:line="360" w:lineRule="auto"/>
        <w:ind w:leftChars="-42" w:left="-88"/>
        <w:rPr>
          <w:rFonts w:ascii="宋体" w:hAnsi="宋体" w:cs="宋体"/>
          <w:szCs w:val="21"/>
        </w:rPr>
      </w:pPr>
    </w:p>
    <w:p w:rsidR="001F3D6B" w:rsidRDefault="001F3D6B">
      <w:pPr>
        <w:adjustRightInd w:val="0"/>
        <w:snapToGrid w:val="0"/>
        <w:spacing w:line="360" w:lineRule="auto"/>
        <w:ind w:leftChars="-42" w:left="-88"/>
        <w:rPr>
          <w:rFonts w:ascii="宋体" w:hAnsi="宋体" w:cs="宋体"/>
          <w:szCs w:val="21"/>
        </w:rPr>
      </w:pPr>
    </w:p>
    <w:p w:rsidR="001F3D6B" w:rsidRDefault="00512774">
      <w:pPr>
        <w:pStyle w:val="afc"/>
        <w:adjustRightInd w:val="0"/>
        <w:snapToGrid w:val="0"/>
        <w:spacing w:line="360" w:lineRule="auto"/>
        <w:rPr>
          <w:rFonts w:ascii="宋体" w:hAnsi="宋体" w:cs="宋体"/>
          <w:bCs/>
          <w:sz w:val="21"/>
          <w:szCs w:val="21"/>
        </w:rPr>
      </w:pPr>
      <w:bookmarkStart w:id="117" w:name="_Toc5231"/>
      <w:r>
        <w:rPr>
          <w:rFonts w:ascii="宋体" w:hAnsi="宋体" w:cs="宋体" w:hint="eastAsia"/>
          <w:sz w:val="21"/>
          <w:szCs w:val="21"/>
        </w:rPr>
        <w:t>谈判单位名称：</w:t>
      </w:r>
      <w:r>
        <w:rPr>
          <w:rFonts w:ascii="宋体" w:hAnsi="宋体" w:cs="宋体" w:hint="eastAsia"/>
          <w:sz w:val="21"/>
          <w:szCs w:val="21"/>
          <w:u w:val="single"/>
        </w:rPr>
        <w:t xml:space="preserve">    （盖单位章）</w:t>
      </w:r>
      <w:bookmarkEnd w:id="117"/>
      <w:r>
        <w:rPr>
          <w:rFonts w:ascii="宋体" w:hAnsi="宋体" w:cs="宋体" w:hint="eastAsia"/>
          <w:sz w:val="21"/>
          <w:szCs w:val="21"/>
          <w:u w:val="single"/>
        </w:rPr>
        <w:t xml:space="preserve">    </w:t>
      </w:r>
    </w:p>
    <w:p w:rsidR="001F3D6B" w:rsidRDefault="00512774">
      <w:pPr>
        <w:adjustRightInd w:val="0"/>
        <w:snapToGrid w:val="0"/>
        <w:spacing w:line="360" w:lineRule="auto"/>
        <w:rPr>
          <w:rFonts w:ascii="宋体" w:hAnsi="宋体" w:cs="宋体"/>
          <w:szCs w:val="21"/>
        </w:rPr>
      </w:pPr>
      <w:bookmarkStart w:id="118" w:name="_Toc28605"/>
      <w:r>
        <w:rPr>
          <w:rFonts w:ascii="宋体" w:hAnsi="宋体" w:cs="宋体" w:hint="eastAsia"/>
          <w:szCs w:val="21"/>
        </w:rPr>
        <w:t>法定代表人或其委托代理人(签字或盖章)：</w:t>
      </w:r>
      <w:bookmarkEnd w:id="118"/>
      <w:r>
        <w:rPr>
          <w:rFonts w:ascii="宋体" w:hAnsi="宋体" w:cs="宋体" w:hint="eastAsia"/>
          <w:szCs w:val="21"/>
          <w:u w:val="single"/>
        </w:rPr>
        <w:t xml:space="preserve">               </w:t>
      </w:r>
    </w:p>
    <w:p w:rsidR="001F3D6B" w:rsidRDefault="00512774">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1F3D6B">
      <w:pPr>
        <w:adjustRightInd w:val="0"/>
        <w:snapToGrid w:val="0"/>
        <w:jc w:val="center"/>
        <w:rPr>
          <w:rFonts w:ascii="宋体" w:hAnsi="宋体" w:cs="宋体"/>
          <w:b/>
          <w:bCs/>
          <w:sz w:val="32"/>
          <w:szCs w:val="32"/>
        </w:rPr>
      </w:pPr>
    </w:p>
    <w:p w:rsidR="001F3D6B" w:rsidRDefault="001F3D6B">
      <w:pPr>
        <w:adjustRightInd w:val="0"/>
        <w:snapToGrid w:val="0"/>
        <w:jc w:val="center"/>
        <w:rPr>
          <w:rFonts w:ascii="宋体" w:hAnsi="宋体" w:cs="宋体"/>
          <w:b/>
          <w:bCs/>
          <w:sz w:val="32"/>
          <w:szCs w:val="32"/>
        </w:rPr>
      </w:pPr>
    </w:p>
    <w:p w:rsidR="001F3D6B" w:rsidRDefault="001F3D6B">
      <w:pPr>
        <w:adjustRightInd w:val="0"/>
        <w:snapToGrid w:val="0"/>
        <w:jc w:val="center"/>
        <w:rPr>
          <w:rFonts w:ascii="宋体" w:hAnsi="宋体" w:cs="宋体"/>
          <w:b/>
          <w:bCs/>
          <w:sz w:val="32"/>
          <w:szCs w:val="32"/>
        </w:rPr>
        <w:sectPr w:rsidR="001F3D6B">
          <w:pgSz w:w="11906" w:h="16838"/>
          <w:pgMar w:top="1191" w:right="1417" w:bottom="1191" w:left="1191" w:header="851" w:footer="992" w:gutter="0"/>
          <w:cols w:space="720"/>
          <w:docGrid w:type="lines" w:linePitch="312"/>
        </w:sectPr>
      </w:pPr>
    </w:p>
    <w:p w:rsidR="001F3D6B" w:rsidRDefault="00512774">
      <w:pPr>
        <w:adjustRightInd w:val="0"/>
        <w:snapToGrid w:val="0"/>
        <w:spacing w:line="360" w:lineRule="auto"/>
        <w:ind w:right="24"/>
        <w:jc w:val="center"/>
        <w:outlineLvl w:val="1"/>
        <w:rPr>
          <w:rFonts w:ascii="宋体" w:hAnsi="宋体" w:cs="宋体"/>
          <w:b/>
          <w:sz w:val="32"/>
          <w:szCs w:val="32"/>
        </w:rPr>
      </w:pPr>
      <w:bookmarkStart w:id="119" w:name="_Toc26804"/>
      <w:bookmarkStart w:id="120" w:name="_Toc28059"/>
      <w:bookmarkStart w:id="121" w:name="_Toc5453"/>
      <w:r>
        <w:rPr>
          <w:rFonts w:ascii="宋体" w:hAnsi="宋体" w:cs="宋体" w:hint="eastAsia"/>
          <w:b/>
          <w:sz w:val="32"/>
          <w:szCs w:val="32"/>
        </w:rPr>
        <w:lastRenderedPageBreak/>
        <w:t>七、</w:t>
      </w:r>
      <w:bookmarkEnd w:id="119"/>
      <w:bookmarkEnd w:id="120"/>
      <w:r>
        <w:rPr>
          <w:rFonts w:ascii="宋体" w:hAnsi="宋体" w:cs="宋体" w:hint="eastAsia"/>
          <w:b/>
          <w:sz w:val="32"/>
          <w:szCs w:val="32"/>
        </w:rPr>
        <w:t>报价汇总表</w:t>
      </w:r>
      <w:bookmarkEnd w:id="121"/>
    </w:p>
    <w:p w:rsidR="001F3D6B" w:rsidRDefault="00512774">
      <w:pPr>
        <w:spacing w:line="360" w:lineRule="exact"/>
        <w:ind w:firstLineChars="300" w:firstLine="630"/>
        <w:jc w:val="left"/>
        <w:rPr>
          <w:rFonts w:ascii="宋体" w:hAnsi="宋体" w:cs="宋体"/>
        </w:rPr>
      </w:pPr>
      <w:r>
        <w:rPr>
          <w:rFonts w:ascii="宋体" w:hAnsi="宋体" w:cs="宋体" w:hint="eastAsia"/>
          <w:bCs/>
        </w:rPr>
        <w:t>项目</w:t>
      </w:r>
      <w:r>
        <w:rPr>
          <w:rFonts w:ascii="宋体" w:hAnsi="宋体" w:cs="宋体" w:hint="eastAsia"/>
        </w:rPr>
        <w:t>名称：                                                        金额单位：元</w:t>
      </w:r>
    </w:p>
    <w:tbl>
      <w:tblPr>
        <w:tblW w:w="8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650"/>
        <w:gridCol w:w="3173"/>
        <w:gridCol w:w="4516"/>
      </w:tblGrid>
      <w:tr w:rsidR="001F3D6B">
        <w:trPr>
          <w:trHeight w:val="645"/>
          <w:jc w:val="center"/>
        </w:trPr>
        <w:tc>
          <w:tcPr>
            <w:tcW w:w="650" w:type="dxa"/>
            <w:vAlign w:val="center"/>
          </w:tcPr>
          <w:p w:rsidR="001F3D6B" w:rsidRDefault="00512774">
            <w:pPr>
              <w:tabs>
                <w:tab w:val="left" w:pos="403"/>
                <w:tab w:val="center" w:pos="3781"/>
              </w:tabs>
              <w:spacing w:line="420" w:lineRule="exact"/>
              <w:ind w:rightChars="-2479" w:right="-5206" w:firstLineChars="50" w:firstLine="105"/>
              <w:rPr>
                <w:rFonts w:ascii="宋体" w:hAnsi="宋体" w:cs="宋体"/>
                <w:b/>
                <w:szCs w:val="21"/>
              </w:rPr>
            </w:pPr>
            <w:r>
              <w:rPr>
                <w:rFonts w:ascii="宋体" w:hAnsi="宋体" w:cs="宋体" w:hint="eastAsia"/>
                <w:b/>
                <w:szCs w:val="21"/>
              </w:rPr>
              <w:t>序 号</w:t>
            </w:r>
          </w:p>
        </w:tc>
        <w:tc>
          <w:tcPr>
            <w:tcW w:w="3173" w:type="dxa"/>
            <w:vAlign w:val="center"/>
          </w:tcPr>
          <w:p w:rsidR="001F3D6B" w:rsidRDefault="00512774">
            <w:pPr>
              <w:tabs>
                <w:tab w:val="left" w:pos="403"/>
                <w:tab w:val="center" w:pos="3781"/>
              </w:tabs>
              <w:spacing w:line="420" w:lineRule="exact"/>
              <w:ind w:rightChars="-2479" w:right="-5206" w:firstLineChars="500" w:firstLine="1054"/>
              <w:rPr>
                <w:rFonts w:ascii="宋体" w:hAnsi="宋体" w:cs="宋体"/>
                <w:b/>
                <w:bCs/>
                <w:szCs w:val="21"/>
              </w:rPr>
            </w:pPr>
            <w:r>
              <w:rPr>
                <w:rFonts w:ascii="宋体" w:hAnsi="宋体" w:cs="宋体" w:hint="eastAsia"/>
                <w:b/>
                <w:bCs/>
                <w:szCs w:val="21"/>
              </w:rPr>
              <w:t>费用名称</w:t>
            </w:r>
          </w:p>
        </w:tc>
        <w:tc>
          <w:tcPr>
            <w:tcW w:w="4516" w:type="dxa"/>
            <w:vAlign w:val="center"/>
          </w:tcPr>
          <w:p w:rsidR="001F3D6B" w:rsidRDefault="00512774">
            <w:pPr>
              <w:tabs>
                <w:tab w:val="left" w:pos="403"/>
                <w:tab w:val="center" w:pos="3781"/>
              </w:tabs>
              <w:spacing w:line="420" w:lineRule="exact"/>
              <w:ind w:firstLineChars="150" w:firstLine="316"/>
              <w:jc w:val="center"/>
              <w:rPr>
                <w:rFonts w:ascii="宋体" w:hAnsi="宋体" w:cs="宋体"/>
                <w:b/>
                <w:bCs/>
                <w:szCs w:val="21"/>
              </w:rPr>
            </w:pPr>
            <w:r>
              <w:rPr>
                <w:rFonts w:ascii="宋体" w:hAnsi="宋体" w:cs="宋体" w:hint="eastAsia"/>
                <w:b/>
                <w:bCs/>
                <w:szCs w:val="21"/>
              </w:rPr>
              <w:t>金额（元）</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一</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分部分项费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二</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措施项目费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1</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单价措施项目费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szCs w:val="21"/>
              </w:rPr>
              <w:t>2</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总价措施项目费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3</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绿色施工安全防护措施项目费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3.1</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其中安全生产费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三</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其他项目费</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794"/>
          <w:jc w:val="center"/>
        </w:trPr>
        <w:tc>
          <w:tcPr>
            <w:tcW w:w="650"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四</w:t>
            </w:r>
          </w:p>
        </w:tc>
        <w:tc>
          <w:tcPr>
            <w:tcW w:w="3173" w:type="dxa"/>
            <w:vAlign w:val="center"/>
          </w:tcPr>
          <w:p w:rsidR="001F3D6B" w:rsidRDefault="00512774">
            <w:pPr>
              <w:widowControl/>
              <w:jc w:val="center"/>
              <w:textAlignment w:val="center"/>
              <w:rPr>
                <w:rFonts w:ascii="宋体" w:hAnsi="宋体" w:cs="宋体"/>
                <w:szCs w:val="21"/>
              </w:rPr>
            </w:pPr>
            <w:r>
              <w:rPr>
                <w:rFonts w:ascii="宋体" w:hAnsi="宋体" w:cs="宋体" w:hint="eastAsia"/>
                <w:kern w:val="0"/>
                <w:szCs w:val="21"/>
                <w:lang w:bidi="ar"/>
              </w:rPr>
              <w:t>销项税额</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r w:rsidR="001F3D6B">
        <w:trPr>
          <w:trHeight w:val="503"/>
          <w:jc w:val="center"/>
        </w:trPr>
        <w:tc>
          <w:tcPr>
            <w:tcW w:w="3823" w:type="dxa"/>
            <w:gridSpan w:val="2"/>
            <w:vMerge w:val="restart"/>
            <w:vAlign w:val="center"/>
          </w:tcPr>
          <w:p w:rsidR="001F3D6B" w:rsidRDefault="00512774">
            <w:pPr>
              <w:tabs>
                <w:tab w:val="left" w:pos="403"/>
                <w:tab w:val="center" w:pos="3781"/>
              </w:tabs>
              <w:spacing w:line="420" w:lineRule="exact"/>
              <w:ind w:rightChars="-2479" w:right="-5206" w:firstLineChars="350" w:firstLine="735"/>
              <w:rPr>
                <w:rFonts w:ascii="宋体" w:hAnsi="宋体" w:cs="宋体"/>
                <w:szCs w:val="21"/>
              </w:rPr>
            </w:pPr>
            <w:r>
              <w:rPr>
                <w:rFonts w:ascii="宋体" w:hAnsi="宋体" w:cs="宋体" w:hint="eastAsia"/>
                <w:szCs w:val="21"/>
              </w:rPr>
              <w:t>总  报  价</w:t>
            </w: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（大写）：</w:t>
            </w:r>
          </w:p>
        </w:tc>
      </w:tr>
      <w:tr w:rsidR="001F3D6B">
        <w:trPr>
          <w:trHeight w:val="503"/>
          <w:jc w:val="center"/>
        </w:trPr>
        <w:tc>
          <w:tcPr>
            <w:tcW w:w="3823" w:type="dxa"/>
            <w:gridSpan w:val="2"/>
            <w:vMerge/>
            <w:vAlign w:val="center"/>
          </w:tcPr>
          <w:p w:rsidR="001F3D6B" w:rsidRDefault="001F3D6B">
            <w:pPr>
              <w:tabs>
                <w:tab w:val="left" w:pos="403"/>
                <w:tab w:val="center" w:pos="3781"/>
              </w:tabs>
              <w:spacing w:line="420" w:lineRule="exact"/>
              <w:ind w:rightChars="-2479" w:right="-5206" w:firstLineChars="150" w:firstLine="315"/>
              <w:rPr>
                <w:rFonts w:ascii="宋体" w:hAnsi="宋体" w:cs="宋体"/>
                <w:szCs w:val="21"/>
              </w:rPr>
            </w:pPr>
          </w:p>
        </w:tc>
        <w:tc>
          <w:tcPr>
            <w:tcW w:w="4516" w:type="dxa"/>
            <w:vAlign w:val="center"/>
          </w:tcPr>
          <w:p w:rsidR="001F3D6B" w:rsidRDefault="00512774">
            <w:pPr>
              <w:tabs>
                <w:tab w:val="left" w:pos="403"/>
                <w:tab w:val="center" w:pos="3781"/>
              </w:tabs>
              <w:spacing w:line="420" w:lineRule="exact"/>
              <w:ind w:rightChars="-2479" w:right="-5206" w:firstLineChars="150" w:firstLine="315"/>
              <w:rPr>
                <w:rFonts w:ascii="宋体" w:hAnsi="宋体" w:cs="宋体"/>
                <w:szCs w:val="21"/>
              </w:rPr>
            </w:pPr>
            <w:r>
              <w:rPr>
                <w:rFonts w:ascii="宋体" w:hAnsi="宋体" w:cs="宋体" w:hint="eastAsia"/>
                <w:szCs w:val="21"/>
              </w:rPr>
              <w:t>（小写）：</w:t>
            </w:r>
          </w:p>
        </w:tc>
      </w:tr>
    </w:tbl>
    <w:p w:rsidR="001F3D6B" w:rsidRDefault="00512774">
      <w:pPr>
        <w:adjustRightInd w:val="0"/>
        <w:snapToGrid w:val="0"/>
        <w:spacing w:line="360" w:lineRule="auto"/>
        <w:ind w:leftChars="-42" w:left="-88"/>
        <w:rPr>
          <w:rFonts w:ascii="宋体" w:hAnsi="宋体" w:cs="宋体"/>
          <w:b/>
          <w:szCs w:val="21"/>
        </w:rPr>
      </w:pPr>
      <w:r>
        <w:rPr>
          <w:rFonts w:ascii="宋体" w:hAnsi="宋体" w:cs="宋体" w:hint="eastAsia"/>
          <w:b/>
          <w:szCs w:val="21"/>
        </w:rPr>
        <w:t>注：本表后附注册造价工程师注册证书影印件。如谈判单位委托工程造价咨询机构编制报价文件的，还应附委托合同。</w:t>
      </w:r>
    </w:p>
    <w:p w:rsidR="001F3D6B" w:rsidRDefault="00512774">
      <w:pPr>
        <w:pStyle w:val="afc"/>
        <w:adjustRightInd w:val="0"/>
        <w:snapToGrid w:val="0"/>
        <w:spacing w:line="360" w:lineRule="auto"/>
        <w:rPr>
          <w:rFonts w:ascii="宋体" w:hAnsi="宋体" w:cs="宋体"/>
          <w:bCs/>
          <w:sz w:val="21"/>
          <w:szCs w:val="21"/>
        </w:rPr>
      </w:pPr>
      <w:r>
        <w:rPr>
          <w:rFonts w:ascii="宋体" w:hAnsi="宋体" w:cs="宋体" w:hint="eastAsia"/>
          <w:sz w:val="21"/>
          <w:szCs w:val="21"/>
        </w:rPr>
        <w:t>谈判单位名称：</w:t>
      </w:r>
      <w:r>
        <w:rPr>
          <w:rFonts w:ascii="宋体" w:hAnsi="宋体" w:cs="宋体" w:hint="eastAsia"/>
          <w:sz w:val="21"/>
          <w:szCs w:val="21"/>
          <w:u w:val="single"/>
        </w:rPr>
        <w:t xml:space="preserve">    （盖单位章）    </w:t>
      </w:r>
    </w:p>
    <w:p w:rsidR="001F3D6B" w:rsidRDefault="00512774">
      <w:pPr>
        <w:adjustRightInd w:val="0"/>
        <w:snapToGrid w:val="0"/>
        <w:spacing w:line="360" w:lineRule="auto"/>
        <w:rPr>
          <w:rFonts w:ascii="宋体" w:hAnsi="宋体" w:cs="宋体"/>
          <w:szCs w:val="21"/>
          <w:u w:val="single"/>
        </w:rPr>
      </w:pPr>
      <w:r>
        <w:rPr>
          <w:rFonts w:ascii="宋体" w:hAnsi="宋体" w:cs="宋体" w:hint="eastAsia"/>
          <w:szCs w:val="21"/>
        </w:rPr>
        <w:t>法定代表人或其委托代理人(签字或盖章)：</w:t>
      </w:r>
      <w:r>
        <w:rPr>
          <w:rFonts w:ascii="宋体" w:hAnsi="宋体" w:cs="宋体" w:hint="eastAsia"/>
          <w:szCs w:val="21"/>
          <w:u w:val="single"/>
        </w:rPr>
        <w:t xml:space="preserve">               </w:t>
      </w:r>
    </w:p>
    <w:p w:rsidR="001F3D6B" w:rsidRDefault="00512774">
      <w:pPr>
        <w:adjustRightInd w:val="0"/>
        <w:snapToGrid w:val="0"/>
        <w:spacing w:line="360" w:lineRule="auto"/>
        <w:rPr>
          <w:rFonts w:ascii="宋体" w:hAnsi="宋体" w:cs="宋体"/>
          <w:szCs w:val="21"/>
        </w:rPr>
      </w:pPr>
      <w:r>
        <w:rPr>
          <w:rFonts w:ascii="宋体" w:hAnsi="宋体" w:cs="宋体" w:hint="eastAsia"/>
          <w:szCs w:val="21"/>
        </w:rPr>
        <w:t>注册造价工程师：(签字并加盖注册造价师执业专用章。如谈判单位委托他人编制报价文件的，由被委托人的注册造价工程师签字并加盖注册造价师执业专用章。)</w:t>
      </w:r>
    </w:p>
    <w:p w:rsidR="001F3D6B" w:rsidRDefault="00512774">
      <w:pPr>
        <w:spacing w:line="360" w:lineRule="auto"/>
        <w:rPr>
          <w:rFonts w:ascii="宋体" w:hAnsi="宋体" w:cs="宋体"/>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rsidR="001F3D6B" w:rsidRDefault="001F3D6B">
      <w:pPr>
        <w:adjustRightInd w:val="0"/>
        <w:snapToGrid w:val="0"/>
        <w:jc w:val="center"/>
        <w:rPr>
          <w:rFonts w:ascii="宋体" w:hAnsi="宋体" w:cs="宋体"/>
          <w:b/>
          <w:sz w:val="32"/>
          <w:szCs w:val="32"/>
        </w:rPr>
        <w:sectPr w:rsidR="001F3D6B">
          <w:pgSz w:w="11906" w:h="16838"/>
          <w:pgMar w:top="1191" w:right="1417" w:bottom="1191" w:left="1191" w:header="851" w:footer="992" w:gutter="0"/>
          <w:cols w:space="720"/>
          <w:docGrid w:type="lines" w:linePitch="312"/>
        </w:sectPr>
      </w:pPr>
    </w:p>
    <w:p w:rsidR="001F3D6B" w:rsidRDefault="00512774">
      <w:pPr>
        <w:adjustRightInd w:val="0"/>
        <w:snapToGrid w:val="0"/>
        <w:spacing w:line="360" w:lineRule="auto"/>
        <w:ind w:right="24"/>
        <w:jc w:val="center"/>
        <w:outlineLvl w:val="1"/>
        <w:rPr>
          <w:rFonts w:ascii="宋体" w:hAnsi="宋体" w:cs="宋体"/>
          <w:b/>
          <w:sz w:val="32"/>
          <w:szCs w:val="32"/>
        </w:rPr>
      </w:pPr>
      <w:bookmarkStart w:id="122" w:name="_Toc9077"/>
      <w:bookmarkStart w:id="123" w:name="_Toc27585"/>
      <w:bookmarkStart w:id="124" w:name="_Toc22739"/>
      <w:bookmarkStart w:id="125" w:name="_Toc18361"/>
      <w:r>
        <w:rPr>
          <w:rFonts w:ascii="宋体" w:hAnsi="宋体" w:cs="宋体" w:hint="eastAsia"/>
          <w:b/>
          <w:sz w:val="32"/>
          <w:szCs w:val="32"/>
        </w:rPr>
        <w:lastRenderedPageBreak/>
        <w:t>八、</w:t>
      </w:r>
      <w:bookmarkEnd w:id="122"/>
      <w:bookmarkEnd w:id="123"/>
      <w:bookmarkEnd w:id="124"/>
      <w:r>
        <w:rPr>
          <w:rFonts w:ascii="宋体" w:hAnsi="宋体" w:cs="宋体" w:hint="eastAsia"/>
          <w:b/>
          <w:sz w:val="32"/>
          <w:szCs w:val="32"/>
        </w:rPr>
        <w:t>投标报价表</w:t>
      </w:r>
      <w:bookmarkEnd w:id="125"/>
    </w:p>
    <w:p w:rsidR="00A5789C" w:rsidRDefault="00A5789C">
      <w:pPr>
        <w:adjustRightInd w:val="0"/>
        <w:snapToGrid w:val="0"/>
        <w:spacing w:beforeLines="50" w:before="156" w:line="360" w:lineRule="auto"/>
        <w:ind w:firstLineChars="200" w:firstLine="420"/>
        <w:jc w:val="left"/>
        <w:rPr>
          <w:rFonts w:ascii="宋体" w:hAnsi="宋体" w:cs="宋体"/>
          <w:szCs w:val="21"/>
        </w:rPr>
      </w:pPr>
      <w:r w:rsidRPr="00A5789C">
        <w:rPr>
          <w:rFonts w:ascii="宋体" w:hAnsi="宋体" w:cs="宋体" w:hint="eastAsia"/>
          <w:szCs w:val="21"/>
        </w:rPr>
        <w:t>采用CSPK计价软件全费用模版且湘建价﹝2020﹞56号文规定的投标报价格式（其中投标报价表格E8投标总价扉页总金额与E18工程量清单计价表(全清单)总金额保持一致），并且提交计价文件电子版。具体投标报价表格：</w:t>
      </w:r>
    </w:p>
    <w:p w:rsidR="001F3D6B" w:rsidRDefault="00512774">
      <w:pPr>
        <w:adjustRightInd w:val="0"/>
        <w:snapToGrid w:val="0"/>
        <w:spacing w:beforeLines="50" w:before="156" w:line="360" w:lineRule="auto"/>
        <w:ind w:firstLineChars="200" w:firstLine="420"/>
        <w:jc w:val="left"/>
        <w:rPr>
          <w:rFonts w:ascii="宋体" w:hAnsi="宋体" w:cs="宋体"/>
          <w:szCs w:val="21"/>
        </w:rPr>
      </w:pPr>
      <w:bookmarkStart w:id="126" w:name="_GoBack"/>
      <w:bookmarkEnd w:id="126"/>
      <w:r>
        <w:rPr>
          <w:rFonts w:ascii="宋体" w:hAnsi="宋体" w:cs="宋体" w:hint="eastAsia"/>
          <w:szCs w:val="21"/>
        </w:rPr>
        <w:t>1、E8投标总价扉页</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2、E12建设项目投标报价汇总表</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3、E13单项工程投标报价汇总表</w:t>
      </w:r>
    </w:p>
    <w:p w:rsidR="001F3D6B" w:rsidRDefault="00512774">
      <w:pPr>
        <w:pStyle w:val="affb"/>
        <w:spacing w:line="360" w:lineRule="auto"/>
        <w:rPr>
          <w:rFonts w:ascii="宋体" w:hAnsi="宋体" w:cs="宋体"/>
        </w:rPr>
      </w:pPr>
      <w:r>
        <w:rPr>
          <w:rFonts w:ascii="宋体" w:hAnsi="宋体" w:cs="宋体" w:hint="eastAsia"/>
          <w:szCs w:val="21"/>
        </w:rPr>
        <w:t>4、E18工程量清单计价表（全清单）</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5、E18工程量清单计价表（全清单子目）</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6、E20总价措施项目清单计费表</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7、E21绿色施工安全防护计价表</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8、E23其他项目清单与计价汇总表</w:t>
      </w:r>
    </w:p>
    <w:p w:rsidR="001F3D6B" w:rsidRDefault="00512774">
      <w:pPr>
        <w:adjustRightInd w:val="0"/>
        <w:snapToGrid w:val="0"/>
        <w:spacing w:beforeLines="50" w:before="156" w:line="360" w:lineRule="auto"/>
        <w:ind w:firstLineChars="200" w:firstLine="420"/>
        <w:jc w:val="left"/>
        <w:rPr>
          <w:rFonts w:ascii="宋体" w:hAnsi="宋体" w:cs="宋体"/>
        </w:rPr>
      </w:pPr>
      <w:r>
        <w:rPr>
          <w:rFonts w:ascii="宋体" w:hAnsi="宋体" w:cs="宋体" w:hint="eastAsia"/>
          <w:szCs w:val="21"/>
        </w:rPr>
        <w:t>9、E40人工、材料、机械汇总表</w:t>
      </w:r>
    </w:p>
    <w:p w:rsidR="001F3D6B" w:rsidRDefault="00512774">
      <w:pPr>
        <w:adjustRightInd w:val="0"/>
        <w:snapToGrid w:val="0"/>
        <w:spacing w:beforeLines="50" w:before="156" w:line="360" w:lineRule="auto"/>
        <w:ind w:firstLineChars="200" w:firstLine="420"/>
        <w:jc w:val="left"/>
        <w:rPr>
          <w:rFonts w:ascii="宋体" w:hAnsi="宋体" w:cs="宋体"/>
          <w:szCs w:val="21"/>
        </w:rPr>
      </w:pPr>
      <w:r>
        <w:rPr>
          <w:rFonts w:ascii="宋体" w:hAnsi="宋体" w:cs="宋体" w:hint="eastAsia"/>
          <w:szCs w:val="21"/>
        </w:rPr>
        <w:t>10、不可竞争费表（投标）</w:t>
      </w:r>
    </w:p>
    <w:p w:rsidR="001F3D6B" w:rsidRDefault="00512774">
      <w:pPr>
        <w:rPr>
          <w:rFonts w:ascii="宋体" w:hAnsi="宋体" w:cs="宋体"/>
          <w:szCs w:val="21"/>
        </w:rPr>
      </w:pPr>
      <w:r>
        <w:rPr>
          <w:rFonts w:ascii="宋体" w:hAnsi="宋体" w:cs="宋体" w:hint="eastAsia"/>
          <w:szCs w:val="21"/>
        </w:rPr>
        <w:br w:type="page"/>
      </w:r>
    </w:p>
    <w:p w:rsidR="001F3D6B" w:rsidRDefault="00512774">
      <w:pPr>
        <w:adjustRightInd w:val="0"/>
        <w:snapToGrid w:val="0"/>
        <w:spacing w:line="360" w:lineRule="auto"/>
        <w:ind w:right="24"/>
        <w:jc w:val="center"/>
        <w:outlineLvl w:val="1"/>
        <w:rPr>
          <w:rFonts w:ascii="宋体" w:hAnsi="宋体" w:cs="宋体"/>
        </w:rPr>
      </w:pPr>
      <w:bookmarkStart w:id="127" w:name="_Toc13786"/>
      <w:r>
        <w:rPr>
          <w:rFonts w:ascii="宋体" w:hAnsi="宋体" w:cs="宋体" w:hint="eastAsia"/>
          <w:b/>
          <w:sz w:val="32"/>
          <w:szCs w:val="32"/>
        </w:rPr>
        <w:lastRenderedPageBreak/>
        <w:t>九、其他资料</w:t>
      </w:r>
      <w:bookmarkEnd w:id="127"/>
    </w:p>
    <w:sectPr w:rsidR="001F3D6B">
      <w:pgSz w:w="11906" w:h="16838"/>
      <w:pgMar w:top="1191" w:right="1417" w:bottom="1191" w:left="119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0934" w:rsidRDefault="00D70934">
      <w:r>
        <w:separator/>
      </w:r>
    </w:p>
  </w:endnote>
  <w:endnote w:type="continuationSeparator" w:id="0">
    <w:p w:rsidR="00D70934" w:rsidRDefault="00D70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notTrueType/>
    <w:pitch w:val="default"/>
  </w:font>
  <w:font w:name="Arail">
    <w:panose1 w:val="00000000000000000000"/>
    <w:charset w:val="00"/>
    <w:family w:val="roman"/>
    <w:notTrueType/>
    <w:pitch w:val="default"/>
  </w:font>
  <w:font w:name="Microsoft YaHei UI">
    <w:panose1 w:val="020B0503020204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长城仿宋">
    <w:panose1 w:val="00000000000000000000"/>
    <w:charset w:val="86"/>
    <w:family w:val="roman"/>
    <w:notTrueType/>
    <w:pitch w:val="default"/>
  </w:font>
  <w:font w:name="Tahoma">
    <w:panose1 w:val="020B060403050404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roman"/>
    <w:pitch w:val="variable"/>
    <w:sig w:usb0="00000003" w:usb1="00000000" w:usb2="00000000" w:usb3="00000000" w:csb0="00000001" w:csb1="00000000"/>
  </w:font>
  <w:font w:name="Calisto MT">
    <w:panose1 w:val="02040603050505030304"/>
    <w:charset w:val="00"/>
    <w:family w:val="roman"/>
    <w:notTrueType/>
    <w:pitch w:val="default"/>
  </w:font>
  <w:font w:name="华文细黑">
    <w:panose1 w:val="02010600040101010101"/>
    <w:charset w:val="86"/>
    <w:family w:val="roman"/>
    <w:notTrueType/>
    <w:pitch w:val="default"/>
  </w:font>
  <w:font w:name="Calibri Light">
    <w:panose1 w:val="020F0302020204030204"/>
    <w:charset w:val="00"/>
    <w:family w:val="moder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jc w:val="center"/>
    </w:pPr>
    <w:r>
      <w:rPr>
        <w:noProof/>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D6B" w:rsidRDefault="00512774">
                          <w:pPr>
                            <w:pStyle w:val="a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33"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rsidR="001F3D6B" w:rsidRDefault="00512774">
                    <w:pPr>
                      <w:pStyle w:val="a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1F3D6B" w:rsidRDefault="001F3D6B">
    <w:pPr>
      <w:pStyle w:val="a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jc w:val="center"/>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D6B" w:rsidRDefault="00512774">
                          <w:pPr>
                            <w:pStyle w:val="aff0"/>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34"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mJBOZQIAABMFAAAOAAAAAAAAAAAAAAAAAC4CAABkcnMvZTJvRG9j&#10;LnhtbFBLAQItABQABgAIAAAAIQBxqtG51wAAAAUBAAAPAAAAAAAAAAAAAAAAAL8EAABkcnMvZG93&#10;bnJldi54bWxQSwUGAAAAAAQABADzAAAAwwUAAAAA&#10;" filled="f" stroked="f" strokeweight=".5pt">
              <v:textbox style="mso-fit-shape-to-text:t" inset="0,0,0,0">
                <w:txbxContent>
                  <w:p w:rsidR="001F3D6B" w:rsidRDefault="00512774">
                    <w:pPr>
                      <w:pStyle w:val="aff0"/>
                    </w:pPr>
                    <w:r>
                      <w:fldChar w:fldCharType="begin"/>
                    </w:r>
                    <w:r>
                      <w:instrText xml:space="preserve"> PAGE  \* MERGEFORMAT </w:instrText>
                    </w:r>
                    <w:r>
                      <w:fldChar w:fldCharType="separate"/>
                    </w:r>
                    <w:r>
                      <w:t>12</w:t>
                    </w:r>
                    <w:r>
                      <w:fldChar w:fldCharType="end"/>
                    </w:r>
                  </w:p>
                </w:txbxContent>
              </v:textbox>
              <w10:wrap anchorx="margin"/>
            </v:shape>
          </w:pict>
        </mc:Fallback>
      </mc:AlternateContent>
    </w:r>
  </w:p>
  <w:p w:rsidR="001F3D6B" w:rsidRDefault="001F3D6B">
    <w:pPr>
      <w:pStyle w:val="af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D6B" w:rsidRDefault="00512774">
                          <w:pPr>
                            <w:pStyle w:val="aff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1" o:spid="_x0000_s1035"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odSWTZQIAABMFAAAOAAAAAAAAAAAAAAAAAC4CAABkcnMvZTJvRG9j&#10;LnhtbFBLAQItABQABgAIAAAAIQBxqtG51wAAAAUBAAAPAAAAAAAAAAAAAAAAAL8EAABkcnMvZG93&#10;bnJldi54bWxQSwUGAAAAAAQABADzAAAAwwUAAAAA&#10;" filled="f" stroked="f" strokeweight=".5pt">
              <v:textbox style="mso-fit-shape-to-text:t" inset="0,0,0,0">
                <w:txbxContent>
                  <w:p w:rsidR="001F3D6B" w:rsidRDefault="00512774">
                    <w:pPr>
                      <w:pStyle w:val="aff0"/>
                    </w:pPr>
                    <w:r>
                      <w:fldChar w:fldCharType="begin"/>
                    </w:r>
                    <w:r>
                      <w:instrText xml:space="preserve"> PAGE  \* MERGEFORMAT </w:instrText>
                    </w:r>
                    <w:r>
                      <w:fldChar w:fldCharType="separate"/>
                    </w:r>
                    <w:r>
                      <w:t>15</w:t>
                    </w:r>
                    <w:r>
                      <w:fldChar w:fldCharType="end"/>
                    </w:r>
                  </w:p>
                </w:txbxContent>
              </v:textbox>
              <w10:wrap anchorx="margin"/>
            </v:shape>
          </w:pict>
        </mc:Fallback>
      </mc:AlternateContent>
    </w:r>
  </w:p>
  <w:p w:rsidR="001F3D6B" w:rsidRDefault="001F3D6B">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D6B" w:rsidRDefault="00512774">
                          <w:pPr>
                            <w:pStyle w:val="aff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36"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Z3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nXLmhEWP7r99vf/+8/7HFwYeAOp8nEPvxkMz9a+oR6NHfgQz193rYPMXFTHIAfV2D6/q&#10;E5PZaDadzSYQScjGH/ivHsx9iOm1IssyUfOA/hVYxeYypkF1VMnRHF20xpQeGse6mh8fvZwUg70E&#10;zo1DjFzEkGyh0tao7MG4d0qj/pJzZpTJU2cmsI3AzAgplUul3OIJ2llLI+xTDHf62VSVqXyK8d6i&#10;RCaX9sa2dRRKvY/Sbj6NKetBf0RgqDtDkPpVXxp/NP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4VXZ3ZQIAABMFAAAOAAAAAAAAAAAAAAAAAC4CAABkcnMvZTJvRG9j&#10;LnhtbFBLAQItABQABgAIAAAAIQBxqtG51wAAAAUBAAAPAAAAAAAAAAAAAAAAAL8EAABkcnMvZG93&#10;bnJldi54bWxQSwUGAAAAAAQABADzAAAAwwUAAAAA&#10;" filled="f" stroked="f" strokeweight=".5pt">
              <v:textbox style="mso-fit-shape-to-text:t" inset="0,0,0,0">
                <w:txbxContent>
                  <w:p w:rsidR="001F3D6B" w:rsidRDefault="00512774">
                    <w:pPr>
                      <w:pStyle w:val="aff0"/>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1F3D6B" w:rsidRDefault="00512774">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7"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" filled="f" stroked="f" strokeweight="1.25pt">
              <v:textbox style="mso-fit-shape-to-text:t" inset="0,0,0,0">
                <w:txbxContent>
                  <w:p w:rsidR="001F3D6B" w:rsidRDefault="00512774">
                    <w:pPr>
                      <w:pStyle w:val="a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1F3D6B" w:rsidRDefault="00512774">
                          <w:pPr>
                            <w:pStyle w:val="af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8"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" filled="f" stroked="f" strokeweight="1.25pt">
              <v:textbox style="mso-fit-shape-to-text:t" inset="0,0,0,0">
                <w:txbxContent>
                  <w:p w:rsidR="001F3D6B" w:rsidRDefault="00512774">
                    <w:pPr>
                      <w:pStyle w:val="aff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512774">
    <w:pPr>
      <w:pStyle w:val="aff0"/>
      <w:jc w:val="center"/>
    </w:pPr>
    <w:r>
      <w:rPr>
        <w:noProof/>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3D6B" w:rsidRDefault="00512774">
                          <w:pPr>
                            <w:pStyle w:val="aff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39"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kh8/2MCAAATBQAADgAAAAAAAAAAAAAAAAAuAgAAZHJzL2Uyb0RvYy54&#10;bWxQSwECLQAUAAYACAAAACEAcarRudcAAAAFAQAADwAAAAAAAAAAAAAAAAC9BAAAZHJzL2Rvd25y&#10;ZXYueG1sUEsFBgAAAAAEAAQA8wAAAMEFAAAAAA==&#10;" filled="f" stroked="f" strokeweight=".5pt">
              <v:textbox style="mso-fit-shape-to-text:t" inset="0,0,0,0">
                <w:txbxContent>
                  <w:p w:rsidR="001F3D6B" w:rsidRDefault="00512774">
                    <w:pPr>
                      <w:pStyle w:val="aff0"/>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0934" w:rsidRDefault="00D70934">
      <w:r>
        <w:separator/>
      </w:r>
    </w:p>
  </w:footnote>
  <w:footnote w:type="continuationSeparator" w:id="0">
    <w:p w:rsidR="00D70934" w:rsidRDefault="00D70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2"/>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2"/>
      <w:pBdr>
        <w:bottom w:val="single" w:sz="6" w:space="1" w:color="FFFFFF"/>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2"/>
      <w:pBdr>
        <w:bottom w:val="single" w:sz="6" w:space="1" w:color="FFFFFF"/>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D6B" w:rsidRDefault="001F3D6B">
    <w:pPr>
      <w:pStyle w:val="aff2"/>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293A88"/>
    <w:multiLevelType w:val="singleLevel"/>
    <w:tmpl w:val="FE293A88"/>
    <w:lvl w:ilvl="0">
      <w:start w:val="3"/>
      <w:numFmt w:val="chineseCounting"/>
      <w:pStyle w:val="a"/>
      <w:suff w:val="nothing"/>
      <w:lvlText w:val="%1、"/>
      <w:lvlJc w:val="left"/>
      <w:rPr>
        <w:rFonts w:hint="eastAsia"/>
      </w:rPr>
    </w:lvl>
  </w:abstractNum>
  <w:abstractNum w:abstractNumId="1" w15:restartNumberingAfterBreak="0">
    <w:nsid w:val="00000006"/>
    <w:multiLevelType w:val="multilevel"/>
    <w:tmpl w:val="00000006"/>
    <w:lvl w:ilvl="0">
      <w:start w:val="1"/>
      <w:numFmt w:val="decimal"/>
      <w:pStyle w:val="11"/>
      <w:lvlText w:val="%1"/>
      <w:lvlJc w:val="left"/>
      <w:pPr>
        <w:tabs>
          <w:tab w:val="left" w:pos="2238"/>
        </w:tabs>
        <w:ind w:left="2238" w:hanging="432"/>
      </w:pPr>
      <w:rPr>
        <w:rFonts w:hint="default"/>
        <w:u w:val="none"/>
      </w:rPr>
    </w:lvl>
    <w:lvl w:ilvl="1">
      <w:start w:val="1"/>
      <w:numFmt w:val="decimal"/>
      <w:pStyle w:val="a0"/>
      <w:lvlText w:val="%1.%2"/>
      <w:lvlJc w:val="left"/>
      <w:pPr>
        <w:tabs>
          <w:tab w:val="left" w:pos="2277"/>
        </w:tabs>
        <w:ind w:left="2277" w:hanging="576"/>
      </w:pPr>
      <w:rPr>
        <w:rFonts w:hint="default"/>
        <w:u w:val="none"/>
      </w:rPr>
    </w:lvl>
    <w:lvl w:ilvl="2">
      <w:start w:val="1"/>
      <w:numFmt w:val="decimal"/>
      <w:lvlText w:val="%1.%2.%3"/>
      <w:lvlJc w:val="left"/>
      <w:pPr>
        <w:tabs>
          <w:tab w:val="left" w:pos="2421"/>
        </w:tabs>
        <w:ind w:left="2421" w:hanging="720"/>
      </w:pPr>
      <w:rPr>
        <w:rFonts w:ascii="Times New Roman" w:eastAsia="宋体" w:hAnsi="Times New Roman" w:hint="default"/>
        <w:sz w:val="24"/>
        <w:u w:val="none"/>
      </w:rPr>
    </w:lvl>
    <w:lvl w:ilvl="3">
      <w:start w:val="1"/>
      <w:numFmt w:val="decimal"/>
      <w:lvlText w:val="%1.%2.%3.%4"/>
      <w:lvlJc w:val="left"/>
      <w:pPr>
        <w:tabs>
          <w:tab w:val="left" w:pos="2565"/>
        </w:tabs>
        <w:ind w:left="2565" w:hanging="864"/>
      </w:pPr>
      <w:rPr>
        <w:rFonts w:ascii="Times New Roman" w:hint="default"/>
        <w:u w:val="none"/>
      </w:rPr>
    </w:lvl>
    <w:lvl w:ilvl="4">
      <w:start w:val="1"/>
      <w:numFmt w:val="decimal"/>
      <w:lvlText w:val="%1.%2.%3.%4.%5"/>
      <w:lvlJc w:val="left"/>
      <w:pPr>
        <w:tabs>
          <w:tab w:val="left" w:pos="2709"/>
        </w:tabs>
        <w:ind w:left="2709" w:hanging="1008"/>
      </w:pPr>
      <w:rPr>
        <w:rFonts w:hint="default"/>
        <w:u w:val="none"/>
      </w:rPr>
    </w:lvl>
    <w:lvl w:ilvl="5">
      <w:start w:val="1"/>
      <w:numFmt w:val="decimal"/>
      <w:lvlText w:val="%1.%2.%3.%4.%5.%6"/>
      <w:lvlJc w:val="left"/>
      <w:pPr>
        <w:tabs>
          <w:tab w:val="left" w:pos="2853"/>
        </w:tabs>
        <w:ind w:left="2853" w:hanging="1152"/>
      </w:pPr>
      <w:rPr>
        <w:rFonts w:hint="default"/>
        <w:u w:val="none"/>
      </w:rPr>
    </w:lvl>
    <w:lvl w:ilvl="6">
      <w:start w:val="1"/>
      <w:numFmt w:val="decimal"/>
      <w:lvlText w:val="%1.%2.%3.%4.%5.%6.%7"/>
      <w:lvlJc w:val="left"/>
      <w:pPr>
        <w:tabs>
          <w:tab w:val="left" w:pos="2997"/>
        </w:tabs>
        <w:ind w:left="2997" w:hanging="1296"/>
      </w:pPr>
      <w:rPr>
        <w:rFonts w:hint="default"/>
        <w:u w:val="none"/>
      </w:rPr>
    </w:lvl>
    <w:lvl w:ilvl="7">
      <w:start w:val="1"/>
      <w:numFmt w:val="decimal"/>
      <w:lvlText w:val="%1.%2.%3.%4.%5.%6.%7.%8"/>
      <w:lvlJc w:val="left"/>
      <w:pPr>
        <w:tabs>
          <w:tab w:val="left" w:pos="3141"/>
        </w:tabs>
        <w:ind w:left="3141" w:hanging="1440"/>
      </w:pPr>
      <w:rPr>
        <w:rFonts w:hint="default"/>
        <w:u w:val="none"/>
      </w:rPr>
    </w:lvl>
    <w:lvl w:ilvl="8">
      <w:start w:val="1"/>
      <w:numFmt w:val="decimal"/>
      <w:lvlText w:val="%1.%2.%3.%4.%5.%6.%7.%8.%9"/>
      <w:lvlJc w:val="left"/>
      <w:pPr>
        <w:tabs>
          <w:tab w:val="left" w:pos="3285"/>
        </w:tabs>
        <w:ind w:left="3285" w:hanging="1584"/>
      </w:pPr>
      <w:rPr>
        <w:rFonts w:hint="default"/>
        <w:u w:val="none"/>
      </w:rPr>
    </w:lvl>
  </w:abstractNum>
  <w:abstractNum w:abstractNumId="2" w15:restartNumberingAfterBreak="0">
    <w:nsid w:val="0D1516BE"/>
    <w:multiLevelType w:val="multilevel"/>
    <w:tmpl w:val="0D1516BE"/>
    <w:lvl w:ilvl="0">
      <w:start w:val="1"/>
      <w:numFmt w:val="chineseCountingThousand"/>
      <w:pStyle w:val="a1"/>
      <w:suff w:val="space"/>
      <w:lvlText w:val="(%1)"/>
      <w:lvlJc w:val="left"/>
      <w:pPr>
        <w:ind w:left="640" w:firstLine="0"/>
      </w:pPr>
      <w:rPr>
        <w:rFonts w:ascii="楷体_GB2312" w:eastAsia="楷体_GB2312" w:hint="eastAsia"/>
        <w:sz w:val="32"/>
        <w:szCs w:val="32"/>
      </w:rPr>
    </w:lvl>
    <w:lvl w:ilvl="1">
      <w:start w:val="1"/>
      <w:numFmt w:val="lowerLetter"/>
      <w:pStyle w:val="a2"/>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16516015"/>
    <w:multiLevelType w:val="multilevel"/>
    <w:tmpl w:val="16516015"/>
    <w:lvl w:ilvl="0">
      <w:start w:val="1"/>
      <w:numFmt w:val="chineseCountingThousand"/>
      <w:pStyle w:val="a3"/>
      <w:suff w:val="space"/>
      <w:lvlText w:val="(%1)"/>
      <w:lvlJc w:val="left"/>
      <w:pPr>
        <w:ind w:left="0" w:firstLine="0"/>
      </w:pPr>
      <w:rPr>
        <w:rFonts w:ascii="楷体_GB2312" w:eastAsia="楷体_GB2312" w:hint="eastAsia"/>
        <w:sz w:val="32"/>
        <w:szCs w:val="32"/>
      </w:rPr>
    </w:lvl>
    <w:lvl w:ilvl="1">
      <w:start w:val="1"/>
      <w:numFmt w:val="lowerLetter"/>
      <w:pStyle w:val="a4"/>
      <w:lvlText w:val="%2)"/>
      <w:lvlJc w:val="left"/>
      <w:pPr>
        <w:ind w:left="840" w:hanging="420"/>
      </w:pPr>
    </w:lvl>
    <w:lvl w:ilvl="2">
      <w:start w:val="1"/>
      <w:numFmt w:val="lowerRoman"/>
      <w:pStyle w:val="a5"/>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57D3FBC"/>
    <w:multiLevelType w:val="multilevel"/>
    <w:tmpl w:val="657D3FBC"/>
    <w:lvl w:ilvl="0">
      <w:start w:val="1"/>
      <w:numFmt w:val="upperLetter"/>
      <w:suff w:val="nothing"/>
      <w:lvlText w:val="附　录　%1"/>
      <w:lvlJc w:val="left"/>
      <w:pPr>
        <w:ind w:left="4112" w:firstLine="0"/>
      </w:pPr>
      <w:rPr>
        <w:rFonts w:ascii="黑体" w:eastAsia="黑体" w:hAnsi="Times New Roman" w:hint="eastAsia"/>
        <w:b w:val="0"/>
        <w:i w:val="0"/>
        <w:spacing w:val="0"/>
        <w:w w:val="100"/>
        <w:sz w:val="21"/>
      </w:rPr>
    </w:lvl>
    <w:lvl w:ilvl="1">
      <w:start w:val="1"/>
      <w:numFmt w:val="decimal"/>
      <w:pStyle w:val="a6"/>
      <w:suff w:val="nothing"/>
      <w:lvlText w:val="%1.%2　"/>
      <w:lvlJc w:val="left"/>
      <w:pPr>
        <w:ind w:left="-141"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141" w:firstLine="0"/>
      </w:pPr>
      <w:rPr>
        <w:rFonts w:ascii="黑体" w:eastAsia="黑体" w:hAnsi="Times New Roman" w:hint="eastAsia"/>
        <w:b w:val="0"/>
        <w:i w:val="0"/>
        <w:sz w:val="21"/>
      </w:rPr>
    </w:lvl>
    <w:lvl w:ilvl="3">
      <w:start w:val="1"/>
      <w:numFmt w:val="decimal"/>
      <w:suff w:val="nothing"/>
      <w:lvlText w:val="%1.%2.%3.%4　"/>
      <w:lvlJc w:val="left"/>
      <w:pPr>
        <w:ind w:left="568" w:firstLine="0"/>
      </w:pPr>
      <w:rPr>
        <w:rFonts w:ascii="黑体" w:eastAsia="黑体" w:hAnsi="Times New Roman" w:hint="eastAsia"/>
        <w:b w:val="0"/>
        <w:i w:val="0"/>
        <w:sz w:val="21"/>
      </w:rPr>
    </w:lvl>
    <w:lvl w:ilvl="4">
      <w:start w:val="1"/>
      <w:numFmt w:val="decimal"/>
      <w:suff w:val="nothing"/>
      <w:lvlText w:val="%1.%2.%3.%4.%5　"/>
      <w:lvlJc w:val="left"/>
      <w:pPr>
        <w:ind w:left="-141" w:firstLine="0"/>
      </w:pPr>
      <w:rPr>
        <w:rFonts w:ascii="黑体" w:eastAsia="黑体" w:hAnsi="Times New Roman" w:hint="eastAsia"/>
        <w:b w:val="0"/>
        <w:i w:val="0"/>
        <w:sz w:val="21"/>
      </w:rPr>
    </w:lvl>
    <w:lvl w:ilvl="5">
      <w:start w:val="1"/>
      <w:numFmt w:val="decimal"/>
      <w:suff w:val="nothing"/>
      <w:lvlText w:val="%1.%2.%3.%4.%5.%6　"/>
      <w:lvlJc w:val="left"/>
      <w:pPr>
        <w:ind w:left="-141" w:firstLine="0"/>
      </w:pPr>
      <w:rPr>
        <w:rFonts w:ascii="黑体" w:eastAsia="黑体" w:hAnsi="Times New Roman" w:hint="eastAsia"/>
        <w:b w:val="0"/>
        <w:i w:val="0"/>
        <w:sz w:val="21"/>
      </w:rPr>
    </w:lvl>
    <w:lvl w:ilvl="6">
      <w:start w:val="1"/>
      <w:numFmt w:val="decimal"/>
      <w:suff w:val="nothing"/>
      <w:lvlText w:val="%1.%2.%3.%4.%5.%6.%7　"/>
      <w:lvlJc w:val="left"/>
      <w:pPr>
        <w:ind w:left="-141" w:firstLine="0"/>
      </w:pPr>
      <w:rPr>
        <w:rFonts w:ascii="黑体" w:eastAsia="黑体" w:hAnsi="Times New Roman" w:hint="eastAsia"/>
        <w:b w:val="0"/>
        <w:i w:val="0"/>
        <w:sz w:val="21"/>
      </w:rPr>
    </w:lvl>
    <w:lvl w:ilvl="7">
      <w:start w:val="1"/>
      <w:numFmt w:val="decimal"/>
      <w:lvlText w:val="%1.%2.%3.%4.%5.%6.%7.%8"/>
      <w:lvlJc w:val="left"/>
      <w:pPr>
        <w:tabs>
          <w:tab w:val="left" w:pos="4253"/>
        </w:tabs>
        <w:ind w:left="4253" w:hanging="1418"/>
      </w:pPr>
    </w:lvl>
    <w:lvl w:ilvl="8">
      <w:start w:val="1"/>
      <w:numFmt w:val="decimal"/>
      <w:lvlText w:val="%1.%2.%3.%4.%5.%6.%7.%8.%9"/>
      <w:lvlJc w:val="left"/>
      <w:pPr>
        <w:tabs>
          <w:tab w:val="left" w:pos="4961"/>
        </w:tabs>
        <w:ind w:left="4961" w:hanging="170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李毅">
    <w15:presenceInfo w15:providerId="None" w15:userId="李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84A"/>
    <w:rsid w:val="00005EC9"/>
    <w:rsid w:val="00006D21"/>
    <w:rsid w:val="00010AE2"/>
    <w:rsid w:val="000165A6"/>
    <w:rsid w:val="00016902"/>
    <w:rsid w:val="000274C6"/>
    <w:rsid w:val="00034CF0"/>
    <w:rsid w:val="00035CEB"/>
    <w:rsid w:val="00052640"/>
    <w:rsid w:val="00063195"/>
    <w:rsid w:val="00063D15"/>
    <w:rsid w:val="00074928"/>
    <w:rsid w:val="00091C9D"/>
    <w:rsid w:val="00097886"/>
    <w:rsid w:val="000C106E"/>
    <w:rsid w:val="000C60FF"/>
    <w:rsid w:val="000D4DB5"/>
    <w:rsid w:val="000E09CA"/>
    <w:rsid w:val="000E1CBA"/>
    <w:rsid w:val="000E7968"/>
    <w:rsid w:val="00102581"/>
    <w:rsid w:val="00115FE6"/>
    <w:rsid w:val="00116BAE"/>
    <w:rsid w:val="0012771B"/>
    <w:rsid w:val="001453A1"/>
    <w:rsid w:val="00156787"/>
    <w:rsid w:val="00162D59"/>
    <w:rsid w:val="001724B2"/>
    <w:rsid w:val="00186162"/>
    <w:rsid w:val="001C23BF"/>
    <w:rsid w:val="001C5373"/>
    <w:rsid w:val="001D6D72"/>
    <w:rsid w:val="001F3D6B"/>
    <w:rsid w:val="001F45FA"/>
    <w:rsid w:val="002069C8"/>
    <w:rsid w:val="002139EB"/>
    <w:rsid w:val="0022188F"/>
    <w:rsid w:val="00222DFA"/>
    <w:rsid w:val="002234BB"/>
    <w:rsid w:val="00230A1A"/>
    <w:rsid w:val="002314A3"/>
    <w:rsid w:val="002504FF"/>
    <w:rsid w:val="002523FD"/>
    <w:rsid w:val="0025312F"/>
    <w:rsid w:val="00255546"/>
    <w:rsid w:val="002608D4"/>
    <w:rsid w:val="002702DE"/>
    <w:rsid w:val="00286014"/>
    <w:rsid w:val="00290D11"/>
    <w:rsid w:val="002A0BE4"/>
    <w:rsid w:val="002A1F3F"/>
    <w:rsid w:val="002A655A"/>
    <w:rsid w:val="002B1D56"/>
    <w:rsid w:val="002C1CE4"/>
    <w:rsid w:val="002C2E68"/>
    <w:rsid w:val="002D4E4B"/>
    <w:rsid w:val="002E454C"/>
    <w:rsid w:val="002F262C"/>
    <w:rsid w:val="003102A2"/>
    <w:rsid w:val="00331810"/>
    <w:rsid w:val="00356B09"/>
    <w:rsid w:val="00380064"/>
    <w:rsid w:val="00381105"/>
    <w:rsid w:val="00381BB4"/>
    <w:rsid w:val="00387430"/>
    <w:rsid w:val="003958B2"/>
    <w:rsid w:val="0039632C"/>
    <w:rsid w:val="003B1109"/>
    <w:rsid w:val="003D080C"/>
    <w:rsid w:val="003D6204"/>
    <w:rsid w:val="003D6583"/>
    <w:rsid w:val="003E5113"/>
    <w:rsid w:val="003F1C64"/>
    <w:rsid w:val="003F46A7"/>
    <w:rsid w:val="004014FD"/>
    <w:rsid w:val="00423B85"/>
    <w:rsid w:val="004263EB"/>
    <w:rsid w:val="00436748"/>
    <w:rsid w:val="0044519B"/>
    <w:rsid w:val="00452FD8"/>
    <w:rsid w:val="00453EE9"/>
    <w:rsid w:val="00473865"/>
    <w:rsid w:val="00475B14"/>
    <w:rsid w:val="0048093D"/>
    <w:rsid w:val="004847E6"/>
    <w:rsid w:val="004929D5"/>
    <w:rsid w:val="00495DBC"/>
    <w:rsid w:val="00495F57"/>
    <w:rsid w:val="004978CA"/>
    <w:rsid w:val="00497EBB"/>
    <w:rsid w:val="004B3D80"/>
    <w:rsid w:val="004B41B1"/>
    <w:rsid w:val="00504DED"/>
    <w:rsid w:val="00512774"/>
    <w:rsid w:val="00526589"/>
    <w:rsid w:val="005403BE"/>
    <w:rsid w:val="00545140"/>
    <w:rsid w:val="0055214F"/>
    <w:rsid w:val="005556A5"/>
    <w:rsid w:val="005563A3"/>
    <w:rsid w:val="0056030D"/>
    <w:rsid w:val="0056117D"/>
    <w:rsid w:val="0056143E"/>
    <w:rsid w:val="005703CB"/>
    <w:rsid w:val="0058754B"/>
    <w:rsid w:val="00597203"/>
    <w:rsid w:val="00597F42"/>
    <w:rsid w:val="005B1968"/>
    <w:rsid w:val="005B61D8"/>
    <w:rsid w:val="005C5FED"/>
    <w:rsid w:val="005C688B"/>
    <w:rsid w:val="005E6BBB"/>
    <w:rsid w:val="005F09C4"/>
    <w:rsid w:val="00604737"/>
    <w:rsid w:val="006236CD"/>
    <w:rsid w:val="00627A12"/>
    <w:rsid w:val="00632636"/>
    <w:rsid w:val="00641E72"/>
    <w:rsid w:val="0068504A"/>
    <w:rsid w:val="0068515F"/>
    <w:rsid w:val="00685A31"/>
    <w:rsid w:val="00687981"/>
    <w:rsid w:val="00687C87"/>
    <w:rsid w:val="006B6300"/>
    <w:rsid w:val="006C3B60"/>
    <w:rsid w:val="006C57DE"/>
    <w:rsid w:val="006D0A13"/>
    <w:rsid w:val="006E025D"/>
    <w:rsid w:val="006E5BE9"/>
    <w:rsid w:val="006E74A3"/>
    <w:rsid w:val="006F5FAC"/>
    <w:rsid w:val="0070019E"/>
    <w:rsid w:val="00702C2B"/>
    <w:rsid w:val="00703F69"/>
    <w:rsid w:val="0070784A"/>
    <w:rsid w:val="00711760"/>
    <w:rsid w:val="00715A0D"/>
    <w:rsid w:val="0071630D"/>
    <w:rsid w:val="007261B8"/>
    <w:rsid w:val="00730CC6"/>
    <w:rsid w:val="00740D0D"/>
    <w:rsid w:val="00785846"/>
    <w:rsid w:val="00793ABB"/>
    <w:rsid w:val="0079784E"/>
    <w:rsid w:val="007A7729"/>
    <w:rsid w:val="007C13AE"/>
    <w:rsid w:val="007C168A"/>
    <w:rsid w:val="007D0446"/>
    <w:rsid w:val="007D38B0"/>
    <w:rsid w:val="007F3811"/>
    <w:rsid w:val="00802770"/>
    <w:rsid w:val="00803931"/>
    <w:rsid w:val="0081382B"/>
    <w:rsid w:val="008226D2"/>
    <w:rsid w:val="00841713"/>
    <w:rsid w:val="00842E06"/>
    <w:rsid w:val="008511F3"/>
    <w:rsid w:val="0086685E"/>
    <w:rsid w:val="00872880"/>
    <w:rsid w:val="008904BE"/>
    <w:rsid w:val="008B6242"/>
    <w:rsid w:val="008B71AF"/>
    <w:rsid w:val="008C7C9F"/>
    <w:rsid w:val="008E0677"/>
    <w:rsid w:val="008E7AB3"/>
    <w:rsid w:val="00900546"/>
    <w:rsid w:val="00915948"/>
    <w:rsid w:val="00923E97"/>
    <w:rsid w:val="00926293"/>
    <w:rsid w:val="0092736B"/>
    <w:rsid w:val="00933B54"/>
    <w:rsid w:val="0094549A"/>
    <w:rsid w:val="00973E27"/>
    <w:rsid w:val="0099304F"/>
    <w:rsid w:val="009A5642"/>
    <w:rsid w:val="009B5270"/>
    <w:rsid w:val="009C10AF"/>
    <w:rsid w:val="009C65A5"/>
    <w:rsid w:val="009D41D7"/>
    <w:rsid w:val="009D7C0C"/>
    <w:rsid w:val="009D7D4A"/>
    <w:rsid w:val="009E03FD"/>
    <w:rsid w:val="009E1396"/>
    <w:rsid w:val="009E2384"/>
    <w:rsid w:val="00A22C74"/>
    <w:rsid w:val="00A34DC1"/>
    <w:rsid w:val="00A41E73"/>
    <w:rsid w:val="00A53CC5"/>
    <w:rsid w:val="00A5789C"/>
    <w:rsid w:val="00A618F2"/>
    <w:rsid w:val="00A61CCE"/>
    <w:rsid w:val="00A87E8F"/>
    <w:rsid w:val="00A922E2"/>
    <w:rsid w:val="00A92B7C"/>
    <w:rsid w:val="00AA1709"/>
    <w:rsid w:val="00AA1F7B"/>
    <w:rsid w:val="00AA6008"/>
    <w:rsid w:val="00AA6716"/>
    <w:rsid w:val="00AB013C"/>
    <w:rsid w:val="00AD758B"/>
    <w:rsid w:val="00AF11ED"/>
    <w:rsid w:val="00B01BA0"/>
    <w:rsid w:val="00B25F34"/>
    <w:rsid w:val="00B4547C"/>
    <w:rsid w:val="00B45A8A"/>
    <w:rsid w:val="00B74689"/>
    <w:rsid w:val="00B82298"/>
    <w:rsid w:val="00B832A9"/>
    <w:rsid w:val="00B92FA2"/>
    <w:rsid w:val="00BB4BA0"/>
    <w:rsid w:val="00BC3E36"/>
    <w:rsid w:val="00BC79F2"/>
    <w:rsid w:val="00BD186B"/>
    <w:rsid w:val="00BE15B5"/>
    <w:rsid w:val="00BF3B1E"/>
    <w:rsid w:val="00C0069B"/>
    <w:rsid w:val="00C064E4"/>
    <w:rsid w:val="00C20479"/>
    <w:rsid w:val="00C21D69"/>
    <w:rsid w:val="00C35B7D"/>
    <w:rsid w:val="00C532E5"/>
    <w:rsid w:val="00C57914"/>
    <w:rsid w:val="00C6008B"/>
    <w:rsid w:val="00C758E3"/>
    <w:rsid w:val="00C8315A"/>
    <w:rsid w:val="00C94925"/>
    <w:rsid w:val="00CA610E"/>
    <w:rsid w:val="00CB08D6"/>
    <w:rsid w:val="00CB534B"/>
    <w:rsid w:val="00CC1ED5"/>
    <w:rsid w:val="00CD604D"/>
    <w:rsid w:val="00CE51F2"/>
    <w:rsid w:val="00CE631C"/>
    <w:rsid w:val="00CE703D"/>
    <w:rsid w:val="00CF0192"/>
    <w:rsid w:val="00CF040C"/>
    <w:rsid w:val="00CF51C2"/>
    <w:rsid w:val="00D07224"/>
    <w:rsid w:val="00D123B7"/>
    <w:rsid w:val="00D14B42"/>
    <w:rsid w:val="00D164FE"/>
    <w:rsid w:val="00D31733"/>
    <w:rsid w:val="00D43330"/>
    <w:rsid w:val="00D45257"/>
    <w:rsid w:val="00D45708"/>
    <w:rsid w:val="00D52894"/>
    <w:rsid w:val="00D6362F"/>
    <w:rsid w:val="00D63B59"/>
    <w:rsid w:val="00D70934"/>
    <w:rsid w:val="00D84A7F"/>
    <w:rsid w:val="00DA51BD"/>
    <w:rsid w:val="00DD10B2"/>
    <w:rsid w:val="00DF363F"/>
    <w:rsid w:val="00E32EEF"/>
    <w:rsid w:val="00E504D8"/>
    <w:rsid w:val="00E66F28"/>
    <w:rsid w:val="00E74692"/>
    <w:rsid w:val="00E77817"/>
    <w:rsid w:val="00E944EE"/>
    <w:rsid w:val="00EA3AF6"/>
    <w:rsid w:val="00EB059B"/>
    <w:rsid w:val="00EB25AC"/>
    <w:rsid w:val="00EE6B59"/>
    <w:rsid w:val="00EF6911"/>
    <w:rsid w:val="00F37996"/>
    <w:rsid w:val="00F410E0"/>
    <w:rsid w:val="00F579E9"/>
    <w:rsid w:val="00FA6734"/>
    <w:rsid w:val="00FC4118"/>
    <w:rsid w:val="00FD380F"/>
    <w:rsid w:val="00FE0E04"/>
    <w:rsid w:val="00FE3699"/>
    <w:rsid w:val="00FE689E"/>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90F81"/>
    <w:rsid w:val="05D62C3D"/>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58751E"/>
    <w:rsid w:val="086136BB"/>
    <w:rsid w:val="08786792"/>
    <w:rsid w:val="08807627"/>
    <w:rsid w:val="089F6734"/>
    <w:rsid w:val="08D94C54"/>
    <w:rsid w:val="093252EE"/>
    <w:rsid w:val="09422E59"/>
    <w:rsid w:val="094A4EE7"/>
    <w:rsid w:val="095417B5"/>
    <w:rsid w:val="0959407C"/>
    <w:rsid w:val="097D1C20"/>
    <w:rsid w:val="098A3350"/>
    <w:rsid w:val="09A23D38"/>
    <w:rsid w:val="09AB154E"/>
    <w:rsid w:val="09E703D4"/>
    <w:rsid w:val="0A0B173F"/>
    <w:rsid w:val="0A2948BE"/>
    <w:rsid w:val="0A451CA7"/>
    <w:rsid w:val="0AE24958"/>
    <w:rsid w:val="0B0459F0"/>
    <w:rsid w:val="0B4432D5"/>
    <w:rsid w:val="0B590F4A"/>
    <w:rsid w:val="0B8511E8"/>
    <w:rsid w:val="0BAA700E"/>
    <w:rsid w:val="0BC61F4B"/>
    <w:rsid w:val="0BEA2FD3"/>
    <w:rsid w:val="0BEB10E2"/>
    <w:rsid w:val="0C156CFF"/>
    <w:rsid w:val="0C1A66D1"/>
    <w:rsid w:val="0C361670"/>
    <w:rsid w:val="0C411CD0"/>
    <w:rsid w:val="0C5B1FA9"/>
    <w:rsid w:val="0C8E4136"/>
    <w:rsid w:val="0CA062F8"/>
    <w:rsid w:val="0CA24B00"/>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6C5532"/>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23AB"/>
    <w:rsid w:val="13C0328F"/>
    <w:rsid w:val="13C5215F"/>
    <w:rsid w:val="13C719E1"/>
    <w:rsid w:val="13DC2553"/>
    <w:rsid w:val="142D4C56"/>
    <w:rsid w:val="1444419D"/>
    <w:rsid w:val="145C45D5"/>
    <w:rsid w:val="149B2B25"/>
    <w:rsid w:val="14B6139F"/>
    <w:rsid w:val="14C52C8E"/>
    <w:rsid w:val="15340E77"/>
    <w:rsid w:val="157939BE"/>
    <w:rsid w:val="15832312"/>
    <w:rsid w:val="15C01930"/>
    <w:rsid w:val="15F772E2"/>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4759E0"/>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D22374"/>
    <w:rsid w:val="21FB5F50"/>
    <w:rsid w:val="21FB6487"/>
    <w:rsid w:val="220F1019"/>
    <w:rsid w:val="22611A5A"/>
    <w:rsid w:val="22620C72"/>
    <w:rsid w:val="22622A21"/>
    <w:rsid w:val="22AE5F02"/>
    <w:rsid w:val="22E54FD6"/>
    <w:rsid w:val="232C5D48"/>
    <w:rsid w:val="23926EB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086D82"/>
    <w:rsid w:val="2647271C"/>
    <w:rsid w:val="2661226B"/>
    <w:rsid w:val="26636987"/>
    <w:rsid w:val="26CF4594"/>
    <w:rsid w:val="26F162D9"/>
    <w:rsid w:val="271E4DAB"/>
    <w:rsid w:val="272A5BFE"/>
    <w:rsid w:val="27320D1C"/>
    <w:rsid w:val="274759C4"/>
    <w:rsid w:val="274B7559"/>
    <w:rsid w:val="28166B73"/>
    <w:rsid w:val="282442D9"/>
    <w:rsid w:val="283621BC"/>
    <w:rsid w:val="284367B5"/>
    <w:rsid w:val="284C2446"/>
    <w:rsid w:val="285718A5"/>
    <w:rsid w:val="28F865CB"/>
    <w:rsid w:val="29053276"/>
    <w:rsid w:val="29212087"/>
    <w:rsid w:val="29250E1B"/>
    <w:rsid w:val="293E4CC1"/>
    <w:rsid w:val="29443F92"/>
    <w:rsid w:val="2951346C"/>
    <w:rsid w:val="295A53EB"/>
    <w:rsid w:val="29803AA3"/>
    <w:rsid w:val="29884B07"/>
    <w:rsid w:val="298957C4"/>
    <w:rsid w:val="29D13181"/>
    <w:rsid w:val="29DF4E52"/>
    <w:rsid w:val="2A1D6A45"/>
    <w:rsid w:val="2A4E2CE7"/>
    <w:rsid w:val="2A6F6EBA"/>
    <w:rsid w:val="2A830C79"/>
    <w:rsid w:val="2AD11736"/>
    <w:rsid w:val="2B1029CF"/>
    <w:rsid w:val="2B3D0710"/>
    <w:rsid w:val="2B424E87"/>
    <w:rsid w:val="2B5F0E77"/>
    <w:rsid w:val="2B7F64C1"/>
    <w:rsid w:val="2BA3212D"/>
    <w:rsid w:val="2BD771AF"/>
    <w:rsid w:val="2BE7007A"/>
    <w:rsid w:val="2BEF05F1"/>
    <w:rsid w:val="2BFE408A"/>
    <w:rsid w:val="2C1D78F3"/>
    <w:rsid w:val="2C234403"/>
    <w:rsid w:val="2C393680"/>
    <w:rsid w:val="2C75624B"/>
    <w:rsid w:val="2CDF0482"/>
    <w:rsid w:val="2D0445F4"/>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9D2BD0"/>
    <w:rsid w:val="31B658D4"/>
    <w:rsid w:val="31E67461"/>
    <w:rsid w:val="32316E69"/>
    <w:rsid w:val="325B404D"/>
    <w:rsid w:val="32887E5F"/>
    <w:rsid w:val="32922EE0"/>
    <w:rsid w:val="329E5AD1"/>
    <w:rsid w:val="32CC51E5"/>
    <w:rsid w:val="32E6051A"/>
    <w:rsid w:val="32F33B15"/>
    <w:rsid w:val="3342483F"/>
    <w:rsid w:val="33A718ED"/>
    <w:rsid w:val="33AA3E3F"/>
    <w:rsid w:val="33F86E72"/>
    <w:rsid w:val="34086FF6"/>
    <w:rsid w:val="34AC6BE3"/>
    <w:rsid w:val="34EB329F"/>
    <w:rsid w:val="34FE1F7D"/>
    <w:rsid w:val="35270865"/>
    <w:rsid w:val="35C42A65"/>
    <w:rsid w:val="3609516B"/>
    <w:rsid w:val="36116C06"/>
    <w:rsid w:val="361B7BDC"/>
    <w:rsid w:val="364221AD"/>
    <w:rsid w:val="36627D01"/>
    <w:rsid w:val="369B1BA6"/>
    <w:rsid w:val="36AC6FD2"/>
    <w:rsid w:val="36AE45FE"/>
    <w:rsid w:val="36C22A59"/>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0E0819"/>
    <w:rsid w:val="381C453D"/>
    <w:rsid w:val="38926D93"/>
    <w:rsid w:val="38B04B0E"/>
    <w:rsid w:val="38FC761C"/>
    <w:rsid w:val="38FD54AF"/>
    <w:rsid w:val="390741E5"/>
    <w:rsid w:val="391F264A"/>
    <w:rsid w:val="39243472"/>
    <w:rsid w:val="39253639"/>
    <w:rsid w:val="392B2144"/>
    <w:rsid w:val="394205BC"/>
    <w:rsid w:val="39494385"/>
    <w:rsid w:val="394E6CCA"/>
    <w:rsid w:val="3997588E"/>
    <w:rsid w:val="39B46D56"/>
    <w:rsid w:val="39C762DF"/>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6106E0"/>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0F690D"/>
    <w:rsid w:val="45160574"/>
    <w:rsid w:val="45420D01"/>
    <w:rsid w:val="45D9171A"/>
    <w:rsid w:val="45F8252B"/>
    <w:rsid w:val="46153B79"/>
    <w:rsid w:val="46362CFF"/>
    <w:rsid w:val="4655670F"/>
    <w:rsid w:val="465E48A1"/>
    <w:rsid w:val="46B4797C"/>
    <w:rsid w:val="46CD6A3D"/>
    <w:rsid w:val="46D23AA8"/>
    <w:rsid w:val="46D446A7"/>
    <w:rsid w:val="46DD6BE8"/>
    <w:rsid w:val="47165D61"/>
    <w:rsid w:val="475D1752"/>
    <w:rsid w:val="47767BD4"/>
    <w:rsid w:val="47774CC5"/>
    <w:rsid w:val="477D0471"/>
    <w:rsid w:val="478F59C9"/>
    <w:rsid w:val="47925B86"/>
    <w:rsid w:val="47EA68ED"/>
    <w:rsid w:val="47FB44E3"/>
    <w:rsid w:val="488A747A"/>
    <w:rsid w:val="488C68A7"/>
    <w:rsid w:val="489640A7"/>
    <w:rsid w:val="489E300A"/>
    <w:rsid w:val="48A8092A"/>
    <w:rsid w:val="4955748F"/>
    <w:rsid w:val="49694B92"/>
    <w:rsid w:val="49722540"/>
    <w:rsid w:val="49737357"/>
    <w:rsid w:val="49E51E3A"/>
    <w:rsid w:val="4A0366CF"/>
    <w:rsid w:val="4A256483"/>
    <w:rsid w:val="4A38641F"/>
    <w:rsid w:val="4A66688A"/>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361DBD"/>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DDF0A35"/>
    <w:rsid w:val="4E44138D"/>
    <w:rsid w:val="4E6E459C"/>
    <w:rsid w:val="4E98618A"/>
    <w:rsid w:val="4E9D352C"/>
    <w:rsid w:val="4EB95E17"/>
    <w:rsid w:val="4ED45410"/>
    <w:rsid w:val="4F6B02B8"/>
    <w:rsid w:val="4F72409C"/>
    <w:rsid w:val="4F765628"/>
    <w:rsid w:val="4FA43165"/>
    <w:rsid w:val="4FB6214D"/>
    <w:rsid w:val="4FFA2095"/>
    <w:rsid w:val="50622F78"/>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D17126"/>
    <w:rsid w:val="56E20A0E"/>
    <w:rsid w:val="57053D37"/>
    <w:rsid w:val="5712602C"/>
    <w:rsid w:val="5737516A"/>
    <w:rsid w:val="57431AE0"/>
    <w:rsid w:val="574A0879"/>
    <w:rsid w:val="575C2442"/>
    <w:rsid w:val="57730A91"/>
    <w:rsid w:val="5780384C"/>
    <w:rsid w:val="57A27BD5"/>
    <w:rsid w:val="57A91214"/>
    <w:rsid w:val="57C762A2"/>
    <w:rsid w:val="57E71A09"/>
    <w:rsid w:val="57E942C8"/>
    <w:rsid w:val="5812512F"/>
    <w:rsid w:val="58451B93"/>
    <w:rsid w:val="5848106F"/>
    <w:rsid w:val="587179A2"/>
    <w:rsid w:val="587249A9"/>
    <w:rsid w:val="587747DC"/>
    <w:rsid w:val="58876FB5"/>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276149"/>
    <w:rsid w:val="5C4B3D62"/>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0C15D4"/>
    <w:rsid w:val="5E19167C"/>
    <w:rsid w:val="5E396F41"/>
    <w:rsid w:val="5E3C01D4"/>
    <w:rsid w:val="5E6F443D"/>
    <w:rsid w:val="5E70354F"/>
    <w:rsid w:val="5E8C7523"/>
    <w:rsid w:val="5E94632E"/>
    <w:rsid w:val="5E9C2B92"/>
    <w:rsid w:val="5EB82786"/>
    <w:rsid w:val="5EB94C72"/>
    <w:rsid w:val="5F111534"/>
    <w:rsid w:val="5F2541B1"/>
    <w:rsid w:val="5F523A07"/>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5E935AE"/>
    <w:rsid w:val="661221A8"/>
    <w:rsid w:val="666631F7"/>
    <w:rsid w:val="666E2042"/>
    <w:rsid w:val="66780DEE"/>
    <w:rsid w:val="668E1E21"/>
    <w:rsid w:val="66926F8C"/>
    <w:rsid w:val="66966882"/>
    <w:rsid w:val="66AB117E"/>
    <w:rsid w:val="66D269D6"/>
    <w:rsid w:val="66F269C9"/>
    <w:rsid w:val="67285BDC"/>
    <w:rsid w:val="67C1521F"/>
    <w:rsid w:val="67FB2FC2"/>
    <w:rsid w:val="681955C2"/>
    <w:rsid w:val="6838125F"/>
    <w:rsid w:val="684E7153"/>
    <w:rsid w:val="68942469"/>
    <w:rsid w:val="689A4745"/>
    <w:rsid w:val="68A270B1"/>
    <w:rsid w:val="69522C18"/>
    <w:rsid w:val="69560D87"/>
    <w:rsid w:val="69624B7D"/>
    <w:rsid w:val="69A85914"/>
    <w:rsid w:val="69B54893"/>
    <w:rsid w:val="69E2163F"/>
    <w:rsid w:val="69F0666F"/>
    <w:rsid w:val="69FA018D"/>
    <w:rsid w:val="6A25465E"/>
    <w:rsid w:val="6A3133B9"/>
    <w:rsid w:val="6A572716"/>
    <w:rsid w:val="6A87076D"/>
    <w:rsid w:val="6A9454E3"/>
    <w:rsid w:val="6AB740D3"/>
    <w:rsid w:val="6ACE133C"/>
    <w:rsid w:val="6ACF2D0F"/>
    <w:rsid w:val="6AFC0247"/>
    <w:rsid w:val="6AFC23BD"/>
    <w:rsid w:val="6B287CCA"/>
    <w:rsid w:val="6B37191E"/>
    <w:rsid w:val="6BA33D44"/>
    <w:rsid w:val="6C000BC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6FE54C79"/>
    <w:rsid w:val="702D3037"/>
    <w:rsid w:val="70854008"/>
    <w:rsid w:val="70EE0B58"/>
    <w:rsid w:val="71564AB4"/>
    <w:rsid w:val="71662747"/>
    <w:rsid w:val="71F327E9"/>
    <w:rsid w:val="72525910"/>
    <w:rsid w:val="7272141E"/>
    <w:rsid w:val="729A51BF"/>
    <w:rsid w:val="72B463D3"/>
    <w:rsid w:val="72C31F67"/>
    <w:rsid w:val="730F2443"/>
    <w:rsid w:val="738A19B2"/>
    <w:rsid w:val="74460C31"/>
    <w:rsid w:val="745948C9"/>
    <w:rsid w:val="747814E9"/>
    <w:rsid w:val="74782083"/>
    <w:rsid w:val="74864594"/>
    <w:rsid w:val="7499444F"/>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563FE1"/>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CE05AC"/>
    <w:rsid w:val="7DF00948"/>
    <w:rsid w:val="7DF35877"/>
    <w:rsid w:val="7E3760A4"/>
    <w:rsid w:val="7E3F400C"/>
    <w:rsid w:val="7E3F5C67"/>
    <w:rsid w:val="7E485A8B"/>
    <w:rsid w:val="7E710432"/>
    <w:rsid w:val="7E784FFE"/>
    <w:rsid w:val="7E835EDA"/>
    <w:rsid w:val="7F0D36A8"/>
    <w:rsid w:val="7F0D6F9B"/>
    <w:rsid w:val="7F267E5E"/>
    <w:rsid w:val="7F2F0D27"/>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290CAC"/>
  <w15:docId w15:val="{8ED86928-5822-407F-BF8A-DEFF2A53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uiPriority="0" w:unhideWhenUsed="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next w:val="a8"/>
    <w:qFormat/>
    <w:pPr>
      <w:widowControl w:val="0"/>
      <w:jc w:val="both"/>
    </w:pPr>
    <w:rPr>
      <w:kern w:val="2"/>
      <w:sz w:val="21"/>
      <w:szCs w:val="24"/>
    </w:rPr>
  </w:style>
  <w:style w:type="paragraph" w:styleId="1">
    <w:name w:val="heading 1"/>
    <w:basedOn w:val="a7"/>
    <w:next w:val="a7"/>
    <w:link w:val="10"/>
    <w:qFormat/>
    <w:pPr>
      <w:keepNext/>
      <w:jc w:val="center"/>
      <w:outlineLvl w:val="0"/>
    </w:pPr>
    <w:rPr>
      <w:b/>
      <w:bCs/>
      <w:kern w:val="0"/>
      <w:sz w:val="24"/>
      <w:szCs w:val="20"/>
    </w:rPr>
  </w:style>
  <w:style w:type="paragraph" w:styleId="2">
    <w:name w:val="heading 2"/>
    <w:basedOn w:val="a7"/>
    <w:next w:val="a7"/>
    <w:link w:val="20"/>
    <w:qFormat/>
    <w:pPr>
      <w:keepNext/>
      <w:keepLines/>
      <w:spacing w:line="360" w:lineRule="auto"/>
      <w:outlineLvl w:val="1"/>
    </w:pPr>
    <w:rPr>
      <w:rFonts w:ascii="Arial" w:hAnsi="Arial"/>
      <w:b/>
      <w:bCs/>
      <w:kern w:val="0"/>
      <w:sz w:val="24"/>
      <w:szCs w:val="32"/>
    </w:rPr>
  </w:style>
  <w:style w:type="paragraph" w:styleId="3">
    <w:name w:val="heading 3"/>
    <w:basedOn w:val="a7"/>
    <w:next w:val="a7"/>
    <w:link w:val="30"/>
    <w:qFormat/>
    <w:pPr>
      <w:keepNext/>
      <w:keepLines/>
      <w:spacing w:before="260" w:after="260" w:line="416" w:lineRule="auto"/>
      <w:outlineLvl w:val="2"/>
    </w:pPr>
    <w:rPr>
      <w:b/>
      <w:bCs/>
      <w:kern w:val="0"/>
      <w:sz w:val="32"/>
      <w:szCs w:val="32"/>
    </w:rPr>
  </w:style>
  <w:style w:type="paragraph" w:styleId="4">
    <w:name w:val="heading 4"/>
    <w:basedOn w:val="a7"/>
    <w:next w:val="a7"/>
    <w:link w:val="40"/>
    <w:qFormat/>
    <w:pPr>
      <w:keepNext/>
      <w:keepLines/>
      <w:spacing w:before="280" w:after="290" w:line="376" w:lineRule="auto"/>
      <w:outlineLvl w:val="3"/>
    </w:pPr>
    <w:rPr>
      <w:rFonts w:ascii="Arial" w:eastAsia="黑体" w:hAnsi="Arial"/>
      <w:b/>
      <w:bCs/>
      <w:kern w:val="0"/>
      <w:sz w:val="28"/>
      <w:szCs w:val="28"/>
    </w:rPr>
  </w:style>
  <w:style w:type="paragraph" w:styleId="5">
    <w:name w:val="heading 5"/>
    <w:basedOn w:val="a7"/>
    <w:next w:val="a7"/>
    <w:link w:val="50"/>
    <w:qFormat/>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7"/>
    <w:next w:val="a7"/>
    <w:link w:val="60"/>
    <w:qFormat/>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7"/>
    <w:next w:val="a7"/>
    <w:link w:val="70"/>
    <w:qFormat/>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7"/>
    <w:next w:val="a7"/>
    <w:link w:val="80"/>
    <w:qFormat/>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7"/>
    <w:next w:val="a7"/>
    <w:link w:val="90"/>
    <w:qFormat/>
    <w:pPr>
      <w:keepNext/>
      <w:keepLines/>
      <w:adjustRightInd w:val="0"/>
      <w:spacing w:before="240" w:after="64" w:line="320" w:lineRule="atLeast"/>
      <w:jc w:val="left"/>
      <w:textAlignment w:val="baseline"/>
      <w:outlineLvl w:val="8"/>
    </w:pPr>
    <w:rPr>
      <w:rFonts w:ascii="Arial" w:eastAsia="黑体" w:hAnsi="Arial"/>
      <w:kern w:val="0"/>
      <w:sz w:val="20"/>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table of authorities"/>
    <w:basedOn w:val="a7"/>
    <w:next w:val="a7"/>
    <w:uiPriority w:val="99"/>
    <w:qFormat/>
    <w:pPr>
      <w:ind w:leftChars="200" w:left="420"/>
    </w:pPr>
  </w:style>
  <w:style w:type="paragraph" w:styleId="TOC7">
    <w:name w:val="toc 7"/>
    <w:basedOn w:val="a7"/>
    <w:next w:val="a7"/>
    <w:qFormat/>
    <w:pPr>
      <w:ind w:leftChars="1200" w:left="2520"/>
    </w:pPr>
    <w:rPr>
      <w:rFonts w:ascii="Calibri" w:hAnsi="Calibri"/>
      <w:szCs w:val="22"/>
    </w:rPr>
  </w:style>
  <w:style w:type="paragraph" w:styleId="ac">
    <w:name w:val="Normal Indent"/>
    <w:basedOn w:val="a7"/>
    <w:link w:val="ad"/>
    <w:uiPriority w:val="99"/>
    <w:qFormat/>
    <w:pPr>
      <w:widowControl/>
      <w:ind w:firstLine="420"/>
      <w:jc w:val="left"/>
    </w:pPr>
    <w:rPr>
      <w:kern w:val="0"/>
      <w:sz w:val="20"/>
      <w:szCs w:val="20"/>
    </w:rPr>
  </w:style>
  <w:style w:type="paragraph" w:styleId="ae">
    <w:name w:val="Document Map"/>
    <w:basedOn w:val="a7"/>
    <w:link w:val="af"/>
    <w:qFormat/>
    <w:pPr>
      <w:shd w:val="clear" w:color="auto" w:fill="000080"/>
    </w:pPr>
  </w:style>
  <w:style w:type="paragraph" w:styleId="af0">
    <w:name w:val="toa heading"/>
    <w:basedOn w:val="a7"/>
    <w:next w:val="a7"/>
    <w:unhideWhenUsed/>
    <w:qFormat/>
    <w:pPr>
      <w:spacing w:before="120"/>
    </w:pPr>
    <w:rPr>
      <w:rFonts w:ascii="Arial" w:hAnsi="Arial" w:hint="eastAsia"/>
    </w:rPr>
  </w:style>
  <w:style w:type="paragraph" w:styleId="af1">
    <w:name w:val="annotation text"/>
    <w:basedOn w:val="a7"/>
    <w:link w:val="af2"/>
    <w:uiPriority w:val="99"/>
    <w:unhideWhenUsed/>
    <w:qFormat/>
    <w:pPr>
      <w:jc w:val="left"/>
    </w:pPr>
  </w:style>
  <w:style w:type="paragraph" w:styleId="af3">
    <w:name w:val="Salutation"/>
    <w:basedOn w:val="a7"/>
    <w:next w:val="a7"/>
    <w:link w:val="af4"/>
    <w:qFormat/>
    <w:rPr>
      <w:rFonts w:ascii="仿宋_GB2312" w:eastAsia="仿宋_GB2312"/>
      <w:sz w:val="24"/>
    </w:rPr>
  </w:style>
  <w:style w:type="paragraph" w:styleId="31">
    <w:name w:val="Body Text 3"/>
    <w:basedOn w:val="a7"/>
    <w:link w:val="32"/>
    <w:qFormat/>
    <w:pPr>
      <w:autoSpaceDE w:val="0"/>
      <w:autoSpaceDN w:val="0"/>
      <w:adjustRightInd w:val="0"/>
      <w:spacing w:line="410" w:lineRule="atLeast"/>
      <w:jc w:val="left"/>
    </w:pPr>
    <w:rPr>
      <w:rFonts w:ascii="宋体"/>
      <w:color w:val="000000"/>
      <w:kern w:val="0"/>
      <w:sz w:val="24"/>
      <w:szCs w:val="20"/>
    </w:rPr>
  </w:style>
  <w:style w:type="paragraph" w:styleId="af5">
    <w:name w:val="Body Text"/>
    <w:basedOn w:val="a7"/>
    <w:link w:val="af6"/>
    <w:uiPriority w:val="99"/>
    <w:qFormat/>
    <w:pPr>
      <w:spacing w:after="120"/>
    </w:pPr>
  </w:style>
  <w:style w:type="paragraph" w:styleId="af7">
    <w:name w:val="Body Text Indent"/>
    <w:basedOn w:val="a7"/>
    <w:link w:val="af8"/>
    <w:qFormat/>
    <w:pPr>
      <w:spacing w:after="120"/>
      <w:ind w:leftChars="200" w:left="420"/>
    </w:pPr>
    <w:rPr>
      <w:rFonts w:ascii="Calibri" w:hAnsi="Calibri" w:cs="黑体"/>
    </w:rPr>
  </w:style>
  <w:style w:type="paragraph" w:styleId="21">
    <w:name w:val="List 2"/>
    <w:qFormat/>
    <w:pPr>
      <w:spacing w:line="400" w:lineRule="exact"/>
      <w:jc w:val="center"/>
    </w:pPr>
    <w:rPr>
      <w:rFonts w:ascii="Arial" w:hAnsi="Arial"/>
      <w:sz w:val="24"/>
    </w:rPr>
  </w:style>
  <w:style w:type="paragraph" w:styleId="af9">
    <w:name w:val="Block Text"/>
    <w:basedOn w:val="a7"/>
    <w:qFormat/>
    <w:pPr>
      <w:ind w:left="1171" w:right="91" w:hanging="1080"/>
    </w:pPr>
    <w:rPr>
      <w:rFonts w:eastAsia="楷体_GB2312"/>
      <w:szCs w:val="20"/>
    </w:rPr>
  </w:style>
  <w:style w:type="paragraph" w:styleId="TOC5">
    <w:name w:val="toc 5"/>
    <w:basedOn w:val="a7"/>
    <w:next w:val="a7"/>
    <w:qFormat/>
    <w:pPr>
      <w:ind w:leftChars="800" w:left="1680"/>
    </w:pPr>
    <w:rPr>
      <w:rFonts w:ascii="Calibri" w:hAnsi="Calibri"/>
      <w:szCs w:val="22"/>
    </w:rPr>
  </w:style>
  <w:style w:type="paragraph" w:styleId="TOC3">
    <w:name w:val="toc 3"/>
    <w:basedOn w:val="a7"/>
    <w:next w:val="a7"/>
    <w:uiPriority w:val="39"/>
    <w:qFormat/>
    <w:pPr>
      <w:ind w:leftChars="400" w:left="840"/>
    </w:pPr>
  </w:style>
  <w:style w:type="paragraph" w:styleId="afa">
    <w:name w:val="Plain Text"/>
    <w:basedOn w:val="a7"/>
    <w:link w:val="afb"/>
    <w:qFormat/>
    <w:rPr>
      <w:rFonts w:ascii="宋体" w:hAnsi="Courier New" w:cs="Courier New"/>
      <w:szCs w:val="21"/>
    </w:rPr>
  </w:style>
  <w:style w:type="paragraph" w:styleId="TOC8">
    <w:name w:val="toc 8"/>
    <w:basedOn w:val="a7"/>
    <w:next w:val="a7"/>
    <w:qFormat/>
    <w:pPr>
      <w:ind w:leftChars="1400" w:left="2940"/>
    </w:pPr>
    <w:rPr>
      <w:rFonts w:ascii="Calibri" w:hAnsi="Calibri"/>
      <w:szCs w:val="22"/>
    </w:rPr>
  </w:style>
  <w:style w:type="paragraph" w:styleId="afc">
    <w:name w:val="Date"/>
    <w:basedOn w:val="a7"/>
    <w:next w:val="a7"/>
    <w:link w:val="afd"/>
    <w:qFormat/>
    <w:rPr>
      <w:rFonts w:ascii="Calibri" w:hAnsi="Calibri" w:cs="黑体"/>
      <w:sz w:val="24"/>
      <w:szCs w:val="22"/>
    </w:rPr>
  </w:style>
  <w:style w:type="paragraph" w:styleId="22">
    <w:name w:val="Body Text Indent 2"/>
    <w:basedOn w:val="a7"/>
    <w:link w:val="23"/>
    <w:qFormat/>
    <w:pPr>
      <w:spacing w:after="120" w:line="480" w:lineRule="auto"/>
      <w:ind w:leftChars="200" w:left="420"/>
    </w:pPr>
  </w:style>
  <w:style w:type="paragraph" w:styleId="afe">
    <w:name w:val="Balloon Text"/>
    <w:basedOn w:val="a7"/>
    <w:link w:val="aff"/>
    <w:qFormat/>
    <w:rPr>
      <w:rFonts w:ascii="Calibri" w:hAnsi="Calibri" w:cs="黑体"/>
      <w:sz w:val="18"/>
      <w:szCs w:val="18"/>
    </w:rPr>
  </w:style>
  <w:style w:type="paragraph" w:styleId="aff0">
    <w:name w:val="footer"/>
    <w:basedOn w:val="a7"/>
    <w:link w:val="aff1"/>
    <w:unhideWhenUsed/>
    <w:qFormat/>
    <w:pPr>
      <w:tabs>
        <w:tab w:val="center" w:pos="4153"/>
        <w:tab w:val="right" w:pos="8306"/>
      </w:tabs>
      <w:snapToGrid w:val="0"/>
      <w:jc w:val="left"/>
    </w:pPr>
    <w:rPr>
      <w:sz w:val="18"/>
      <w:szCs w:val="18"/>
    </w:rPr>
  </w:style>
  <w:style w:type="paragraph" w:styleId="aff2">
    <w:name w:val="header"/>
    <w:basedOn w:val="a7"/>
    <w:link w:val="aff3"/>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f0"/>
    <w:uiPriority w:val="39"/>
    <w:unhideWhenUsed/>
    <w:qFormat/>
  </w:style>
  <w:style w:type="paragraph" w:styleId="TOC4">
    <w:name w:val="toc 4"/>
    <w:basedOn w:val="a7"/>
    <w:next w:val="a7"/>
    <w:qFormat/>
    <w:pPr>
      <w:ind w:leftChars="600" w:left="1260"/>
    </w:pPr>
  </w:style>
  <w:style w:type="paragraph" w:styleId="aff4">
    <w:name w:val="Subtitle"/>
    <w:basedOn w:val="a7"/>
    <w:next w:val="a7"/>
    <w:link w:val="aff5"/>
    <w:uiPriority w:val="99"/>
    <w:qFormat/>
    <w:pPr>
      <w:spacing w:before="240" w:after="60" w:line="312" w:lineRule="auto"/>
      <w:jc w:val="center"/>
      <w:outlineLvl w:val="1"/>
    </w:pPr>
    <w:rPr>
      <w:rFonts w:asciiTheme="minorHAnsi" w:eastAsiaTheme="minorEastAsia" w:hAnsiTheme="minorHAnsi" w:cstheme="minorBidi"/>
      <w:sz w:val="18"/>
      <w:szCs w:val="18"/>
    </w:rPr>
  </w:style>
  <w:style w:type="paragraph" w:styleId="TOC6">
    <w:name w:val="toc 6"/>
    <w:basedOn w:val="a7"/>
    <w:next w:val="a7"/>
    <w:qFormat/>
    <w:pPr>
      <w:ind w:leftChars="1000" w:left="2100"/>
    </w:pPr>
    <w:rPr>
      <w:rFonts w:ascii="Calibri" w:hAnsi="Calibri"/>
      <w:szCs w:val="22"/>
    </w:rPr>
  </w:style>
  <w:style w:type="paragraph" w:styleId="33">
    <w:name w:val="Body Text Indent 3"/>
    <w:basedOn w:val="a7"/>
    <w:link w:val="34"/>
    <w:qFormat/>
    <w:pPr>
      <w:spacing w:after="120"/>
      <w:ind w:leftChars="200" w:left="420"/>
    </w:pPr>
    <w:rPr>
      <w:rFonts w:ascii="Calibri" w:hAnsi="Calibri" w:cs="黑体"/>
      <w:sz w:val="16"/>
      <w:szCs w:val="16"/>
    </w:rPr>
  </w:style>
  <w:style w:type="paragraph" w:styleId="TOC2">
    <w:name w:val="toc 2"/>
    <w:basedOn w:val="a7"/>
    <w:next w:val="a7"/>
    <w:uiPriority w:val="39"/>
    <w:qFormat/>
    <w:pPr>
      <w:ind w:leftChars="200" w:left="420"/>
    </w:pPr>
  </w:style>
  <w:style w:type="paragraph" w:styleId="TOC9">
    <w:name w:val="toc 9"/>
    <w:basedOn w:val="a7"/>
    <w:next w:val="a7"/>
    <w:qFormat/>
    <w:pPr>
      <w:ind w:leftChars="1600" w:left="3360"/>
    </w:pPr>
    <w:rPr>
      <w:rFonts w:ascii="Calibri" w:hAnsi="Calibri"/>
      <w:szCs w:val="22"/>
    </w:rPr>
  </w:style>
  <w:style w:type="paragraph" w:styleId="24">
    <w:name w:val="Body Text 2"/>
    <w:basedOn w:val="a7"/>
    <w:link w:val="25"/>
    <w:qFormat/>
    <w:pPr>
      <w:spacing w:after="120" w:line="480" w:lineRule="auto"/>
    </w:pPr>
  </w:style>
  <w:style w:type="paragraph" w:styleId="HTML">
    <w:name w:val="HTML Preformatted"/>
    <w:basedOn w:val="a7"/>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f6">
    <w:name w:val="Normal (Web)"/>
    <w:basedOn w:val="a7"/>
    <w:uiPriority w:val="99"/>
    <w:qFormat/>
    <w:pPr>
      <w:widowControl/>
      <w:spacing w:before="100" w:beforeAutospacing="1" w:after="100" w:afterAutospacing="1"/>
      <w:jc w:val="left"/>
    </w:pPr>
    <w:rPr>
      <w:rFonts w:ascii="宋体" w:hAnsi="宋体" w:cs="宋体"/>
      <w:kern w:val="0"/>
      <w:sz w:val="24"/>
    </w:rPr>
  </w:style>
  <w:style w:type="paragraph" w:styleId="12">
    <w:name w:val="index 1"/>
    <w:basedOn w:val="a7"/>
    <w:next w:val="a7"/>
    <w:qFormat/>
    <w:pPr>
      <w:spacing w:line="220" w:lineRule="exact"/>
      <w:jc w:val="center"/>
    </w:pPr>
    <w:rPr>
      <w:rFonts w:ascii="仿宋_GB2312" w:eastAsia="仿宋_GB2312"/>
      <w:szCs w:val="20"/>
    </w:rPr>
  </w:style>
  <w:style w:type="paragraph" w:styleId="aff7">
    <w:name w:val="Title"/>
    <w:basedOn w:val="a7"/>
    <w:next w:val="a7"/>
    <w:link w:val="aff8"/>
    <w:qFormat/>
    <w:pPr>
      <w:spacing w:before="240" w:after="60"/>
      <w:jc w:val="center"/>
      <w:outlineLvl w:val="0"/>
    </w:pPr>
    <w:rPr>
      <w:rFonts w:ascii="Cambria" w:hAnsi="Cambria"/>
      <w:b/>
      <w:sz w:val="32"/>
    </w:rPr>
  </w:style>
  <w:style w:type="paragraph" w:styleId="aff9">
    <w:name w:val="annotation subject"/>
    <w:basedOn w:val="af1"/>
    <w:next w:val="af1"/>
    <w:link w:val="affa"/>
    <w:qFormat/>
    <w:rPr>
      <w:rFonts w:ascii="Calibri" w:hAnsi="Calibri" w:cs="黑体"/>
      <w:b/>
      <w:bCs/>
    </w:rPr>
  </w:style>
  <w:style w:type="paragraph" w:styleId="affb">
    <w:name w:val="Body Text First Indent"/>
    <w:basedOn w:val="af5"/>
    <w:link w:val="affc"/>
    <w:unhideWhenUsed/>
    <w:qFormat/>
    <w:pPr>
      <w:spacing w:line="500" w:lineRule="exact"/>
      <w:ind w:firstLineChars="200" w:firstLine="420"/>
    </w:pPr>
  </w:style>
  <w:style w:type="table" w:styleId="affd">
    <w:name w:val="Table Grid"/>
    <w:basedOn w:val="a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9"/>
    <w:qFormat/>
    <w:rPr>
      <w:b/>
      <w:bCs/>
    </w:rPr>
  </w:style>
  <w:style w:type="character" w:styleId="afff">
    <w:name w:val="page number"/>
    <w:basedOn w:val="a9"/>
    <w:qFormat/>
  </w:style>
  <w:style w:type="character" w:styleId="afff0">
    <w:name w:val="FollowedHyperlink"/>
    <w:qFormat/>
    <w:rPr>
      <w:color w:val="800080"/>
      <w:u w:val="single"/>
    </w:rPr>
  </w:style>
  <w:style w:type="character" w:styleId="afff1">
    <w:name w:val="Emphasis"/>
    <w:qFormat/>
    <w:rPr>
      <w:rFonts w:ascii="Times New Roman" w:eastAsia="宋体" w:hAnsi="Times New Roman"/>
    </w:rPr>
  </w:style>
  <w:style w:type="character" w:styleId="HTML1">
    <w:name w:val="HTML Definition"/>
    <w:qFormat/>
    <w:rPr>
      <w:rFonts w:ascii="Times New Roman" w:eastAsia="宋体" w:hAnsi="Times New Roman"/>
    </w:rPr>
  </w:style>
  <w:style w:type="character" w:styleId="HTML2">
    <w:name w:val="HTML Variable"/>
    <w:qFormat/>
    <w:rPr>
      <w:rFonts w:ascii="Times New Roman" w:eastAsia="宋体" w:hAnsi="Times New Roman"/>
    </w:rPr>
  </w:style>
  <w:style w:type="character" w:styleId="afff2">
    <w:name w:val="Hyperlink"/>
    <w:uiPriority w:val="99"/>
    <w:qFormat/>
    <w:rPr>
      <w:color w:val="136EC2"/>
      <w:u w:val="single"/>
    </w:rPr>
  </w:style>
  <w:style w:type="character" w:styleId="HTML3">
    <w:name w:val="HTML Code"/>
    <w:qFormat/>
    <w:rPr>
      <w:rFonts w:ascii="Courier New" w:eastAsia="Courier New" w:hAnsi="Courier New" w:cs="Courier New"/>
      <w:sz w:val="20"/>
    </w:rPr>
  </w:style>
  <w:style w:type="character" w:styleId="afff3">
    <w:name w:val="annotation reference"/>
    <w:qFormat/>
    <w:rPr>
      <w:sz w:val="21"/>
      <w:szCs w:val="21"/>
    </w:rPr>
  </w:style>
  <w:style w:type="character" w:styleId="HTML4">
    <w:name w:val="HTML Cite"/>
    <w:qFormat/>
    <w:rPr>
      <w:rFonts w:ascii="Times New Roman" w:eastAsia="宋体" w:hAnsi="Times New Roman"/>
    </w:rPr>
  </w:style>
  <w:style w:type="character" w:styleId="HTML5">
    <w:name w:val="HTML Keyboard"/>
    <w:qFormat/>
    <w:rPr>
      <w:rFonts w:ascii="Courier New" w:eastAsia="Courier New" w:hAnsi="Courier New" w:cs="Courier New"/>
      <w:sz w:val="20"/>
    </w:rPr>
  </w:style>
  <w:style w:type="character" w:styleId="HTML6">
    <w:name w:val="HTML Sample"/>
    <w:qFormat/>
    <w:rPr>
      <w:rFonts w:ascii="Courier New" w:eastAsia="Courier New" w:hAnsi="Courier New" w:cs="Courier New"/>
    </w:rPr>
  </w:style>
  <w:style w:type="character" w:customStyle="1" w:styleId="aff3">
    <w:name w:val="页眉 字符"/>
    <w:basedOn w:val="a9"/>
    <w:link w:val="aff2"/>
    <w:qFormat/>
    <w:rPr>
      <w:sz w:val="18"/>
      <w:szCs w:val="18"/>
    </w:rPr>
  </w:style>
  <w:style w:type="character" w:customStyle="1" w:styleId="aff1">
    <w:name w:val="页脚 字符"/>
    <w:basedOn w:val="a9"/>
    <w:link w:val="aff0"/>
    <w:qFormat/>
    <w:rPr>
      <w:sz w:val="18"/>
      <w:szCs w:val="18"/>
    </w:rPr>
  </w:style>
  <w:style w:type="character" w:customStyle="1" w:styleId="10">
    <w:name w:val="标题 1 字符"/>
    <w:basedOn w:val="a9"/>
    <w:link w:val="1"/>
    <w:qFormat/>
    <w:rPr>
      <w:rFonts w:ascii="Times New Roman" w:eastAsia="宋体" w:hAnsi="Times New Roman" w:cs="Times New Roman"/>
      <w:b/>
      <w:bCs/>
      <w:kern w:val="0"/>
      <w:sz w:val="24"/>
      <w:szCs w:val="20"/>
    </w:rPr>
  </w:style>
  <w:style w:type="character" w:customStyle="1" w:styleId="20">
    <w:name w:val="标题 2 字符"/>
    <w:basedOn w:val="a9"/>
    <w:link w:val="2"/>
    <w:qFormat/>
    <w:rPr>
      <w:rFonts w:ascii="Arial" w:eastAsia="宋体" w:hAnsi="Arial" w:cs="Times New Roman"/>
      <w:b/>
      <w:bCs/>
      <w:kern w:val="0"/>
      <w:sz w:val="24"/>
      <w:szCs w:val="32"/>
    </w:rPr>
  </w:style>
  <w:style w:type="character" w:customStyle="1" w:styleId="30">
    <w:name w:val="标题 3 字符"/>
    <w:basedOn w:val="a9"/>
    <w:link w:val="3"/>
    <w:qFormat/>
    <w:rPr>
      <w:rFonts w:ascii="Times New Roman" w:eastAsia="宋体" w:hAnsi="Times New Roman" w:cs="Times New Roman"/>
      <w:b/>
      <w:bCs/>
      <w:kern w:val="0"/>
      <w:sz w:val="32"/>
      <w:szCs w:val="32"/>
    </w:rPr>
  </w:style>
  <w:style w:type="character" w:customStyle="1" w:styleId="40">
    <w:name w:val="标题 4 字符"/>
    <w:basedOn w:val="a9"/>
    <w:link w:val="4"/>
    <w:qFormat/>
    <w:rPr>
      <w:rFonts w:ascii="Arial" w:eastAsia="黑体" w:hAnsi="Arial" w:cs="Times New Roman"/>
      <w:b/>
      <w:bCs/>
      <w:kern w:val="0"/>
      <w:sz w:val="28"/>
      <w:szCs w:val="28"/>
    </w:rPr>
  </w:style>
  <w:style w:type="character" w:customStyle="1" w:styleId="50">
    <w:name w:val="标题 5 字符"/>
    <w:basedOn w:val="a9"/>
    <w:link w:val="5"/>
    <w:qFormat/>
    <w:rPr>
      <w:rFonts w:ascii="Times New Roman" w:eastAsia="宋体" w:hAnsi="Times New Roman" w:cs="Times New Roman"/>
      <w:b/>
      <w:bCs/>
      <w:kern w:val="0"/>
      <w:sz w:val="28"/>
      <w:szCs w:val="28"/>
    </w:rPr>
  </w:style>
  <w:style w:type="character" w:customStyle="1" w:styleId="60">
    <w:name w:val="标题 6 字符"/>
    <w:basedOn w:val="a9"/>
    <w:link w:val="6"/>
    <w:qFormat/>
    <w:rPr>
      <w:rFonts w:ascii="Arial" w:eastAsia="黑体" w:hAnsi="Arial" w:cs="Times New Roman"/>
      <w:b/>
      <w:bCs/>
      <w:kern w:val="0"/>
      <w:sz w:val="24"/>
      <w:szCs w:val="24"/>
    </w:rPr>
  </w:style>
  <w:style w:type="character" w:customStyle="1" w:styleId="70">
    <w:name w:val="标题 7 字符"/>
    <w:basedOn w:val="a9"/>
    <w:link w:val="7"/>
    <w:qFormat/>
    <w:rPr>
      <w:rFonts w:ascii="Times New Roman" w:eastAsia="宋体" w:hAnsi="Times New Roman" w:cs="Times New Roman"/>
      <w:b/>
      <w:bCs/>
      <w:kern w:val="0"/>
      <w:sz w:val="24"/>
      <w:szCs w:val="24"/>
    </w:rPr>
  </w:style>
  <w:style w:type="character" w:customStyle="1" w:styleId="80">
    <w:name w:val="标题 8 字符"/>
    <w:basedOn w:val="a9"/>
    <w:link w:val="8"/>
    <w:qFormat/>
    <w:rPr>
      <w:rFonts w:ascii="Arial" w:eastAsia="黑体" w:hAnsi="Arial" w:cs="Times New Roman"/>
      <w:kern w:val="0"/>
      <w:sz w:val="24"/>
      <w:szCs w:val="24"/>
    </w:rPr>
  </w:style>
  <w:style w:type="character" w:customStyle="1" w:styleId="90">
    <w:name w:val="标题 9 字符"/>
    <w:basedOn w:val="a9"/>
    <w:link w:val="9"/>
    <w:qFormat/>
    <w:rPr>
      <w:rFonts w:ascii="Arial" w:eastAsia="黑体" w:hAnsi="Arial" w:cs="Times New Roman"/>
      <w:kern w:val="0"/>
      <w:sz w:val="20"/>
      <w:szCs w:val="21"/>
    </w:rPr>
  </w:style>
  <w:style w:type="character" w:customStyle="1" w:styleId="25">
    <w:name w:val="正文文本 2 字符"/>
    <w:basedOn w:val="a9"/>
    <w:link w:val="24"/>
    <w:qFormat/>
    <w:rPr>
      <w:rFonts w:ascii="Times New Roman" w:eastAsia="宋体" w:hAnsi="Times New Roman" w:cs="Times New Roman"/>
      <w:szCs w:val="24"/>
    </w:rPr>
  </w:style>
  <w:style w:type="character" w:customStyle="1" w:styleId="FontStyle104">
    <w:name w:val="Font Style104"/>
    <w:unhideWhenUsed/>
    <w:qFormat/>
    <w:rPr>
      <w:rFonts w:ascii="宋体" w:eastAsia="宋体" w:hAnsi="宋体" w:hint="eastAsia"/>
      <w:spacing w:val="30"/>
      <w:sz w:val="18"/>
    </w:rPr>
  </w:style>
  <w:style w:type="character" w:customStyle="1" w:styleId="FontStyle128">
    <w:name w:val="Font Style128"/>
    <w:unhideWhenUsed/>
    <w:qFormat/>
    <w:rPr>
      <w:rFonts w:ascii="Times New Roman" w:eastAsia="Times New Roman" w:hAnsi="Times New Roman" w:hint="eastAsia"/>
      <w:sz w:val="16"/>
    </w:rPr>
  </w:style>
  <w:style w:type="character" w:customStyle="1" w:styleId="Char1">
    <w:name w:val="页脚 Char1"/>
    <w:qFormat/>
    <w:rPr>
      <w:rFonts w:eastAsia="宋体"/>
      <w:kern w:val="2"/>
      <w:sz w:val="18"/>
      <w:szCs w:val="18"/>
      <w:lang w:val="en-US" w:eastAsia="zh-CN" w:bidi="ar-SA"/>
    </w:rPr>
  </w:style>
  <w:style w:type="character" w:customStyle="1" w:styleId="4Char">
    <w:name w:val="标题 4 Char"/>
    <w:basedOn w:val="a9"/>
    <w:qFormat/>
    <w:rPr>
      <w:rFonts w:ascii="Cambria" w:eastAsia="宋体" w:hAnsi="Cambria" w:cs="Times New Roman"/>
      <w:b/>
      <w:bCs/>
      <w:sz w:val="28"/>
      <w:szCs w:val="28"/>
    </w:rPr>
  </w:style>
  <w:style w:type="character" w:customStyle="1" w:styleId="Char">
    <w:name w:val="日期 Char"/>
    <w:basedOn w:val="a9"/>
    <w:qFormat/>
    <w:rPr>
      <w:rFonts w:ascii="Times New Roman" w:eastAsia="宋体" w:hAnsi="Times New Roman" w:cs="Times New Roman"/>
      <w:szCs w:val="24"/>
    </w:rPr>
  </w:style>
  <w:style w:type="character" w:customStyle="1" w:styleId="FontStyle123">
    <w:name w:val="Font Style123"/>
    <w:unhideWhenUsed/>
    <w:qFormat/>
    <w:rPr>
      <w:rFonts w:ascii="宋体" w:eastAsia="宋体" w:hAnsi="宋体" w:hint="eastAsia"/>
      <w:b/>
      <w:sz w:val="32"/>
    </w:rPr>
  </w:style>
  <w:style w:type="character" w:customStyle="1" w:styleId="bdsnopic2">
    <w:name w:val="bds_nopic2"/>
    <w:qFormat/>
    <w:rPr>
      <w:rFonts w:ascii="Times New Roman" w:eastAsia="宋体" w:hAnsi="Times New Roman"/>
    </w:rPr>
  </w:style>
  <w:style w:type="character" w:customStyle="1" w:styleId="lemmatitleh12">
    <w:name w:val="lemmatitleh12"/>
    <w:qFormat/>
    <w:rPr>
      <w:rFonts w:ascii="Times New Roman" w:eastAsia="宋体" w:hAnsi="Times New Roman"/>
    </w:rPr>
  </w:style>
  <w:style w:type="character" w:customStyle="1" w:styleId="CharChar13">
    <w:name w:val="Char Char13"/>
    <w:qFormat/>
    <w:rPr>
      <w:rFonts w:eastAsia="宋体"/>
      <w:b/>
      <w:bCs/>
      <w:kern w:val="2"/>
      <w:sz w:val="24"/>
      <w:lang w:val="en-US" w:eastAsia="zh-CN" w:bidi="ar-SA"/>
    </w:rPr>
  </w:style>
  <w:style w:type="character" w:customStyle="1" w:styleId="FontStyle94">
    <w:name w:val="Font Style94"/>
    <w:unhideWhenUsed/>
    <w:qFormat/>
    <w:rPr>
      <w:rFonts w:ascii="Times New Roman" w:eastAsia="Times New Roman" w:hAnsi="Times New Roman" w:hint="eastAsia"/>
      <w:sz w:val="28"/>
    </w:rPr>
  </w:style>
  <w:style w:type="character" w:customStyle="1" w:styleId="FontStyle125">
    <w:name w:val="Font Style125"/>
    <w:unhideWhenUsed/>
    <w:qFormat/>
    <w:rPr>
      <w:rFonts w:ascii="宋体" w:eastAsia="宋体" w:hAnsi="宋体" w:hint="eastAsia"/>
      <w:b/>
      <w:sz w:val="26"/>
    </w:rPr>
  </w:style>
  <w:style w:type="character" w:customStyle="1" w:styleId="FontStyle133">
    <w:name w:val="Font Style133"/>
    <w:unhideWhenUsed/>
    <w:qFormat/>
    <w:rPr>
      <w:rFonts w:ascii="宋体" w:eastAsia="宋体" w:hAnsi="宋体" w:hint="eastAsia"/>
      <w:spacing w:val="30"/>
      <w:sz w:val="24"/>
    </w:rPr>
  </w:style>
  <w:style w:type="character" w:customStyle="1" w:styleId="polysemyred">
    <w:name w:val="polysemyred"/>
    <w:qFormat/>
    <w:rPr>
      <w:rFonts w:ascii="Times New Roman" w:eastAsia="宋体" w:hAnsi="Times New Roman"/>
      <w:color w:val="FF6666"/>
      <w:sz w:val="18"/>
      <w:szCs w:val="18"/>
    </w:rPr>
  </w:style>
  <w:style w:type="character" w:customStyle="1" w:styleId="affa">
    <w:name w:val="批注主题 字符"/>
    <w:link w:val="aff9"/>
    <w:qFormat/>
    <w:rPr>
      <w:rFonts w:ascii="Calibri" w:eastAsia="宋体" w:hAnsi="Calibri" w:cs="黑体"/>
      <w:b/>
      <w:bCs/>
      <w:szCs w:val="24"/>
    </w:rPr>
  </w:style>
  <w:style w:type="character" w:customStyle="1" w:styleId="p0Char">
    <w:name w:val="p0 Char"/>
    <w:link w:val="p0"/>
    <w:qFormat/>
    <w:rPr>
      <w:rFonts w:ascii="Calibri" w:eastAsia="宋体" w:hAnsi="Calibri" w:cs="黑体"/>
      <w:szCs w:val="21"/>
    </w:rPr>
  </w:style>
  <w:style w:type="paragraph" w:customStyle="1" w:styleId="p0">
    <w:name w:val="p0"/>
    <w:basedOn w:val="a7"/>
    <w:link w:val="p0Char"/>
    <w:qFormat/>
    <w:pPr>
      <w:widowControl/>
    </w:pPr>
    <w:rPr>
      <w:rFonts w:ascii="Calibri" w:hAnsi="Calibri" w:cs="黑体"/>
      <w:szCs w:val="21"/>
    </w:rPr>
  </w:style>
  <w:style w:type="character" w:customStyle="1" w:styleId="CharChar12">
    <w:name w:val="Char Char12"/>
    <w:qFormat/>
    <w:rPr>
      <w:rFonts w:ascii="Arial" w:eastAsia="黑体" w:hAnsi="Arial"/>
      <w:b/>
      <w:bCs/>
      <w:kern w:val="2"/>
      <w:sz w:val="28"/>
      <w:szCs w:val="28"/>
      <w:lang w:val="en-US" w:eastAsia="zh-CN" w:bidi="ar-SA"/>
    </w:rPr>
  </w:style>
  <w:style w:type="character" w:customStyle="1" w:styleId="4CharChar">
    <w:name w:val="标题 4 Char Char"/>
    <w:qFormat/>
    <w:rPr>
      <w:rFonts w:ascii="Arial" w:eastAsia="宋体" w:hAnsi="Arial"/>
      <w:b/>
      <w:bCs/>
      <w:kern w:val="2"/>
      <w:sz w:val="21"/>
      <w:szCs w:val="28"/>
      <w:lang w:val="en-US" w:eastAsia="zh-CN" w:bidi="ar-SA"/>
    </w:rPr>
  </w:style>
  <w:style w:type="character" w:customStyle="1" w:styleId="font11">
    <w:name w:val="font11"/>
    <w:basedOn w:val="a9"/>
    <w:qFormat/>
    <w:rPr>
      <w:rFonts w:ascii="宋体" w:eastAsia="宋体" w:hAnsi="宋体" w:cs="宋体" w:hint="eastAsia"/>
      <w:color w:val="000000"/>
      <w:sz w:val="18"/>
      <w:szCs w:val="18"/>
      <w:u w:val="none"/>
    </w:rPr>
  </w:style>
  <w:style w:type="character" w:customStyle="1" w:styleId="font01">
    <w:name w:val="font01"/>
    <w:basedOn w:val="a9"/>
    <w:qFormat/>
    <w:rPr>
      <w:rFonts w:ascii="宋体" w:eastAsia="宋体" w:hAnsi="宋体" w:cs="宋体" w:hint="eastAsia"/>
      <w:color w:val="000000"/>
      <w:sz w:val="22"/>
      <w:szCs w:val="22"/>
      <w:u w:val="single"/>
    </w:rPr>
  </w:style>
  <w:style w:type="character" w:customStyle="1" w:styleId="sidecatalog-dot1">
    <w:name w:val="sidecatalog-dot1"/>
    <w:qFormat/>
    <w:rPr>
      <w:rFonts w:ascii="Times New Roman" w:eastAsia="宋体" w:hAnsi="Times New Roman"/>
    </w:rPr>
  </w:style>
  <w:style w:type="character" w:customStyle="1" w:styleId="FontStyle124">
    <w:name w:val="Font Style124"/>
    <w:unhideWhenUsed/>
    <w:qFormat/>
    <w:rPr>
      <w:rFonts w:ascii="宋体" w:eastAsia="宋体" w:hAnsi="宋体" w:hint="eastAsia"/>
      <w:spacing w:val="30"/>
      <w:sz w:val="24"/>
    </w:rPr>
  </w:style>
  <w:style w:type="character" w:customStyle="1" w:styleId="Char0">
    <w:name w:val="批注框文本 Char"/>
    <w:basedOn w:val="a9"/>
    <w:qFormat/>
    <w:rPr>
      <w:rFonts w:ascii="Times New Roman" w:eastAsia="宋体" w:hAnsi="Times New Roman" w:cs="Times New Roman"/>
      <w:sz w:val="18"/>
      <w:szCs w:val="18"/>
    </w:rPr>
  </w:style>
  <w:style w:type="character" w:customStyle="1" w:styleId="aff">
    <w:name w:val="批注框文本 字符"/>
    <w:link w:val="afe"/>
    <w:qFormat/>
    <w:locked/>
    <w:rPr>
      <w:rFonts w:ascii="Calibri" w:eastAsia="宋体" w:hAnsi="Calibri" w:cs="黑体"/>
      <w:sz w:val="18"/>
      <w:szCs w:val="18"/>
    </w:rPr>
  </w:style>
  <w:style w:type="character" w:customStyle="1" w:styleId="af8">
    <w:name w:val="正文文本缩进 字符"/>
    <w:basedOn w:val="a9"/>
    <w:link w:val="af7"/>
    <w:qFormat/>
    <w:rPr>
      <w:rFonts w:ascii="Calibri" w:eastAsia="宋体" w:hAnsi="Calibri" w:cs="黑体"/>
      <w:szCs w:val="24"/>
    </w:rPr>
  </w:style>
  <w:style w:type="character" w:customStyle="1" w:styleId="bdsmore9">
    <w:name w:val="bds_more9"/>
    <w:qFormat/>
    <w:rPr>
      <w:rFonts w:ascii="Times New Roman" w:eastAsia="宋体" w:hAnsi="Times New Roman"/>
    </w:rPr>
  </w:style>
  <w:style w:type="character" w:customStyle="1" w:styleId="CharChar17">
    <w:name w:val="Char Char17"/>
    <w:qFormat/>
    <w:rPr>
      <w:rFonts w:ascii="宋体" w:eastAsia="宋体" w:hAnsi="Times New Roman"/>
      <w:b/>
      <w:sz w:val="28"/>
      <w:lang w:val="en-US" w:eastAsia="zh-CN" w:bidi="ar-SA"/>
    </w:rPr>
  </w:style>
  <w:style w:type="character" w:customStyle="1" w:styleId="aff8">
    <w:name w:val="标题 字符"/>
    <w:basedOn w:val="a9"/>
    <w:link w:val="aff7"/>
    <w:qFormat/>
    <w:rPr>
      <w:rFonts w:ascii="Cambria" w:eastAsia="宋体" w:hAnsi="Cambria" w:cs="Times New Roman"/>
      <w:b/>
      <w:sz w:val="32"/>
      <w:szCs w:val="24"/>
    </w:rPr>
  </w:style>
  <w:style w:type="character" w:customStyle="1" w:styleId="23">
    <w:name w:val="正文文本缩进 2 字符"/>
    <w:basedOn w:val="a9"/>
    <w:link w:val="22"/>
    <w:qFormat/>
    <w:rPr>
      <w:rFonts w:ascii="Times New Roman" w:eastAsia="宋体" w:hAnsi="Times New Roman" w:cs="Times New Roman"/>
      <w:szCs w:val="24"/>
    </w:rPr>
  </w:style>
  <w:style w:type="character" w:customStyle="1" w:styleId="FontStyle105">
    <w:name w:val="Font Style105"/>
    <w:unhideWhenUsed/>
    <w:qFormat/>
    <w:rPr>
      <w:rFonts w:ascii="Times New Roman" w:eastAsia="Times New Roman" w:hAnsi="Times New Roman" w:hint="eastAsia"/>
      <w:w w:val="60"/>
      <w:sz w:val="26"/>
    </w:rPr>
  </w:style>
  <w:style w:type="character" w:customStyle="1" w:styleId="6Char">
    <w:name w:val="标题 6 Char"/>
    <w:basedOn w:val="a9"/>
    <w:qFormat/>
    <w:rPr>
      <w:rFonts w:ascii="Cambria" w:eastAsia="宋体" w:hAnsi="Cambria" w:cs="Times New Roman"/>
      <w:b/>
      <w:bCs/>
      <w:sz w:val="24"/>
      <w:szCs w:val="24"/>
    </w:rPr>
  </w:style>
  <w:style w:type="character" w:customStyle="1" w:styleId="morelink-item">
    <w:name w:val="morelink-item"/>
    <w:qFormat/>
    <w:rPr>
      <w:rFonts w:ascii="Times New Roman" w:eastAsia="宋体" w:hAnsi="Times New Roman"/>
    </w:rPr>
  </w:style>
  <w:style w:type="character" w:customStyle="1" w:styleId="bdsmore7">
    <w:name w:val="bds_more7"/>
    <w:qFormat/>
    <w:rPr>
      <w:rFonts w:ascii="Times New Roman" w:eastAsia="宋体" w:hAnsi="Times New Roman"/>
    </w:rPr>
  </w:style>
  <w:style w:type="character" w:customStyle="1" w:styleId="afb">
    <w:name w:val="纯文本 字符"/>
    <w:basedOn w:val="a9"/>
    <w:link w:val="afa"/>
    <w:qFormat/>
    <w:rPr>
      <w:rFonts w:ascii="宋体" w:eastAsia="宋体" w:hAnsi="Courier New" w:cs="Courier New"/>
      <w:szCs w:val="21"/>
    </w:rPr>
  </w:style>
  <w:style w:type="character" w:customStyle="1" w:styleId="CharChar16">
    <w:name w:val="Char Char16"/>
    <w:qFormat/>
    <w:rPr>
      <w:rFonts w:ascii="宋体" w:eastAsia="宋体" w:hAnsi="Times New Roman"/>
      <w:b/>
      <w:sz w:val="24"/>
      <w:lang w:val="en-US" w:eastAsia="zh-CN" w:bidi="ar-SA"/>
    </w:rPr>
  </w:style>
  <w:style w:type="character" w:customStyle="1" w:styleId="Char2">
    <w:name w:val="批注主题 Char"/>
    <w:basedOn w:val="af2"/>
    <w:qFormat/>
    <w:rPr>
      <w:rFonts w:ascii="Times New Roman" w:eastAsia="宋体" w:hAnsi="Times New Roman" w:cs="Times New Roman"/>
      <w:b/>
      <w:bCs/>
      <w:szCs w:val="24"/>
    </w:rPr>
  </w:style>
  <w:style w:type="character" w:customStyle="1" w:styleId="af2">
    <w:name w:val="批注文字 字符"/>
    <w:basedOn w:val="a9"/>
    <w:link w:val="af1"/>
    <w:uiPriority w:val="99"/>
    <w:qFormat/>
    <w:rPr>
      <w:rFonts w:ascii="Times New Roman" w:eastAsia="宋体" w:hAnsi="Times New Roman" w:cs="Times New Roman"/>
      <w:szCs w:val="24"/>
    </w:rPr>
  </w:style>
  <w:style w:type="character" w:customStyle="1" w:styleId="FontStyle126">
    <w:name w:val="Font Style126"/>
    <w:unhideWhenUsed/>
    <w:qFormat/>
    <w:rPr>
      <w:rFonts w:ascii="宋体" w:eastAsia="宋体" w:hAnsi="宋体" w:hint="eastAsia"/>
      <w:b/>
      <w:spacing w:val="-30"/>
      <w:sz w:val="28"/>
    </w:rPr>
  </w:style>
  <w:style w:type="character" w:customStyle="1" w:styleId="Char10">
    <w:name w:val="标题 Char1"/>
    <w:qFormat/>
    <w:rPr>
      <w:rFonts w:ascii="Cambria" w:eastAsia="宋体" w:hAnsi="Cambria" w:cs="Times New Roman"/>
      <w:b/>
      <w:bCs/>
      <w:sz w:val="32"/>
      <w:szCs w:val="32"/>
    </w:rPr>
  </w:style>
  <w:style w:type="character" w:customStyle="1" w:styleId="plus">
    <w:name w:val="plus"/>
    <w:qFormat/>
    <w:rPr>
      <w:rFonts w:ascii="Times New Roman" w:eastAsia="宋体" w:hAnsi="Times New Roman"/>
      <w:b/>
      <w:vanish/>
      <w:color w:val="1F8DEF"/>
      <w:sz w:val="24"/>
      <w:szCs w:val="24"/>
    </w:rPr>
  </w:style>
  <w:style w:type="character" w:customStyle="1" w:styleId="HTML0">
    <w:name w:val="HTML 预设格式 字符"/>
    <w:basedOn w:val="a9"/>
    <w:link w:val="HTML"/>
    <w:qFormat/>
    <w:rPr>
      <w:rFonts w:ascii="Arial" w:eastAsia="宋体" w:hAnsi="Arial" w:cs="Arial"/>
      <w:kern w:val="0"/>
      <w:sz w:val="24"/>
      <w:szCs w:val="24"/>
    </w:rPr>
  </w:style>
  <w:style w:type="character" w:customStyle="1" w:styleId="af4">
    <w:name w:val="称呼 字符"/>
    <w:basedOn w:val="a9"/>
    <w:link w:val="af3"/>
    <w:qFormat/>
    <w:rPr>
      <w:rFonts w:ascii="仿宋_GB2312" w:eastAsia="仿宋_GB2312" w:hAnsi="Times New Roman" w:cs="Times New Roman"/>
      <w:sz w:val="24"/>
      <w:szCs w:val="24"/>
    </w:rPr>
  </w:style>
  <w:style w:type="character" w:customStyle="1" w:styleId="CharChar">
    <w:name w:val="批注文字 Char Char"/>
    <w:qFormat/>
    <w:rPr>
      <w:kern w:val="2"/>
      <w:sz w:val="21"/>
      <w:szCs w:val="24"/>
      <w:lang w:bidi="ar-SA"/>
    </w:rPr>
  </w:style>
  <w:style w:type="character" w:customStyle="1" w:styleId="p0CharChar">
    <w:name w:val="p0 Char Char"/>
    <w:qFormat/>
    <w:rPr>
      <w:rFonts w:eastAsia="宋体"/>
      <w:kern w:val="2"/>
      <w:sz w:val="21"/>
      <w:szCs w:val="21"/>
      <w:lang w:val="en-US" w:eastAsia="zh-CN" w:bidi="ar-SA"/>
    </w:rPr>
  </w:style>
  <w:style w:type="character" w:customStyle="1" w:styleId="af6">
    <w:name w:val="正文文本 字符"/>
    <w:basedOn w:val="a9"/>
    <w:link w:val="af5"/>
    <w:uiPriority w:val="99"/>
    <w:qFormat/>
    <w:rPr>
      <w:rFonts w:ascii="Times New Roman" w:eastAsia="宋体" w:hAnsi="Times New Roman" w:cs="Times New Roman"/>
      <w:szCs w:val="24"/>
    </w:rPr>
  </w:style>
  <w:style w:type="character" w:customStyle="1" w:styleId="Char11">
    <w:name w:val="批注文字 Char1"/>
    <w:qFormat/>
    <w:rPr>
      <w:rFonts w:eastAsia="宋体"/>
      <w:kern w:val="2"/>
      <w:sz w:val="21"/>
      <w:szCs w:val="24"/>
      <w:lang w:val="en-US" w:eastAsia="zh-CN" w:bidi="ar-SA"/>
    </w:rPr>
  </w:style>
  <w:style w:type="character" w:customStyle="1" w:styleId="FontStyle131">
    <w:name w:val="Font Style131"/>
    <w:unhideWhenUsed/>
    <w:qFormat/>
    <w:rPr>
      <w:rFonts w:ascii="Times New Roman" w:eastAsia="Times New Roman" w:hAnsi="Times New Roman" w:hint="eastAsia"/>
      <w:sz w:val="18"/>
    </w:rPr>
  </w:style>
  <w:style w:type="character" w:customStyle="1" w:styleId="FontStyle127">
    <w:name w:val="Font Style127"/>
    <w:unhideWhenUsed/>
    <w:qFormat/>
    <w:rPr>
      <w:rFonts w:ascii="Times New Roman" w:eastAsia="Times New Roman" w:hAnsi="Times New Roman" w:hint="eastAsia"/>
      <w:sz w:val="20"/>
    </w:rPr>
  </w:style>
  <w:style w:type="character" w:customStyle="1" w:styleId="FontStyle122">
    <w:name w:val="Font Style122"/>
    <w:unhideWhenUsed/>
    <w:qFormat/>
    <w:rPr>
      <w:rFonts w:ascii="宋体" w:eastAsia="宋体" w:hAnsi="宋体" w:hint="eastAsia"/>
      <w:spacing w:val="20"/>
      <w:sz w:val="24"/>
    </w:rPr>
  </w:style>
  <w:style w:type="character" w:customStyle="1" w:styleId="3Char">
    <w:name w:val="标题 3 Char"/>
    <w:basedOn w:val="a9"/>
    <w:qFormat/>
    <w:rPr>
      <w:rFonts w:ascii="Times New Roman" w:eastAsia="宋体" w:hAnsi="Times New Roman" w:cs="Times New Roman"/>
      <w:b/>
      <w:bCs/>
      <w:sz w:val="32"/>
      <w:szCs w:val="32"/>
    </w:rPr>
  </w:style>
  <w:style w:type="character" w:customStyle="1" w:styleId="sidecatalog-dot">
    <w:name w:val="sidecatalog-dot"/>
    <w:qFormat/>
    <w:rPr>
      <w:rFonts w:ascii="Times New Roman" w:eastAsia="宋体" w:hAnsi="Times New Roman"/>
    </w:rPr>
  </w:style>
  <w:style w:type="character" w:customStyle="1" w:styleId="34">
    <w:name w:val="正文文本缩进 3 字符"/>
    <w:link w:val="33"/>
    <w:qFormat/>
    <w:rPr>
      <w:rFonts w:ascii="Calibri" w:eastAsia="宋体" w:hAnsi="Calibri" w:cs="黑体"/>
      <w:sz w:val="16"/>
      <w:szCs w:val="16"/>
    </w:rPr>
  </w:style>
  <w:style w:type="character" w:customStyle="1" w:styleId="aff5">
    <w:name w:val="副标题 字符"/>
    <w:basedOn w:val="a9"/>
    <w:link w:val="aff4"/>
    <w:uiPriority w:val="99"/>
    <w:qFormat/>
    <w:rPr>
      <w:sz w:val="18"/>
      <w:szCs w:val="18"/>
    </w:rPr>
  </w:style>
  <w:style w:type="character" w:customStyle="1" w:styleId="13">
    <w:name w:val="页码1"/>
    <w:qFormat/>
    <w:rPr>
      <w:lang w:val="zh-TW" w:eastAsia="zh-TW"/>
    </w:rPr>
  </w:style>
  <w:style w:type="character" w:customStyle="1" w:styleId="af">
    <w:name w:val="文档结构图 字符"/>
    <w:basedOn w:val="a9"/>
    <w:link w:val="ae"/>
    <w:qFormat/>
    <w:rPr>
      <w:rFonts w:ascii="Times New Roman" w:eastAsia="宋体" w:hAnsi="Times New Roman" w:cs="Times New Roman"/>
      <w:szCs w:val="24"/>
      <w:shd w:val="clear" w:color="auto" w:fill="000080"/>
    </w:rPr>
  </w:style>
  <w:style w:type="character" w:customStyle="1" w:styleId="1Char">
    <w:name w:val="标题 1 Char"/>
    <w:basedOn w:val="a9"/>
    <w:qFormat/>
    <w:rPr>
      <w:rFonts w:ascii="Times New Roman" w:eastAsia="宋体" w:hAnsi="Times New Roman" w:cs="Times New Roman"/>
      <w:b/>
      <w:bCs/>
      <w:kern w:val="44"/>
      <w:sz w:val="44"/>
      <w:szCs w:val="44"/>
    </w:rPr>
  </w:style>
  <w:style w:type="character" w:customStyle="1" w:styleId="bdsnopic">
    <w:name w:val="bds_nopic"/>
    <w:qFormat/>
    <w:rPr>
      <w:rFonts w:ascii="Times New Roman" w:eastAsia="宋体" w:hAnsi="Times New Roman"/>
    </w:rPr>
  </w:style>
  <w:style w:type="character" w:customStyle="1" w:styleId="FontStyle116">
    <w:name w:val="Font Style116"/>
    <w:unhideWhenUsed/>
    <w:qFormat/>
    <w:rPr>
      <w:rFonts w:ascii="宋体" w:eastAsia="宋体" w:hAnsi="宋体" w:hint="eastAsia"/>
      <w:spacing w:val="-20"/>
      <w:sz w:val="24"/>
    </w:rPr>
  </w:style>
  <w:style w:type="character" w:customStyle="1" w:styleId="2Char">
    <w:name w:val="标题 2 Char"/>
    <w:basedOn w:val="a9"/>
    <w:qFormat/>
    <w:rPr>
      <w:rFonts w:ascii="Cambria" w:eastAsia="宋体" w:hAnsi="Cambria" w:cs="Times New Roman"/>
      <w:b/>
      <w:bCs/>
      <w:sz w:val="32"/>
      <w:szCs w:val="32"/>
    </w:rPr>
  </w:style>
  <w:style w:type="character" w:customStyle="1" w:styleId="Char12">
    <w:name w:val="纯文本 Char1"/>
    <w:basedOn w:val="a9"/>
    <w:qFormat/>
    <w:rPr>
      <w:rFonts w:ascii="宋体" w:eastAsia="宋体" w:hAnsi="Courier New" w:cs="Courier New"/>
      <w:kern w:val="2"/>
      <w:sz w:val="21"/>
      <w:szCs w:val="21"/>
    </w:rPr>
  </w:style>
  <w:style w:type="character" w:customStyle="1" w:styleId="FontStyle117">
    <w:name w:val="Font Style117"/>
    <w:unhideWhenUsed/>
    <w:qFormat/>
    <w:rPr>
      <w:rFonts w:ascii="宋体" w:eastAsia="宋体" w:hAnsi="宋体" w:hint="eastAsia"/>
      <w:spacing w:val="20"/>
      <w:sz w:val="24"/>
    </w:rPr>
  </w:style>
  <w:style w:type="character" w:customStyle="1" w:styleId="3Char0">
    <w:name w:val="正文文本缩进 3 Char"/>
    <w:basedOn w:val="a9"/>
    <w:qFormat/>
    <w:rPr>
      <w:rFonts w:ascii="Times New Roman" w:eastAsia="宋体" w:hAnsi="Times New Roman" w:cs="Times New Roman"/>
      <w:sz w:val="16"/>
      <w:szCs w:val="16"/>
    </w:rPr>
  </w:style>
  <w:style w:type="character" w:customStyle="1" w:styleId="FontStyle90">
    <w:name w:val="Font Style90"/>
    <w:unhideWhenUsed/>
    <w:qFormat/>
    <w:rPr>
      <w:rFonts w:ascii="宋体" w:eastAsia="宋体" w:hAnsi="宋体" w:hint="eastAsia"/>
      <w:b/>
      <w:spacing w:val="-20"/>
      <w:sz w:val="40"/>
    </w:rPr>
  </w:style>
  <w:style w:type="character" w:customStyle="1" w:styleId="sidecatalog-index2">
    <w:name w:val="sidecatalog-index2"/>
    <w:qFormat/>
    <w:rPr>
      <w:rFonts w:ascii="Arail" w:eastAsia="Arail" w:hAnsi="Arail" w:cs="Arail"/>
      <w:color w:val="999999"/>
      <w:sz w:val="21"/>
      <w:szCs w:val="21"/>
    </w:rPr>
  </w:style>
  <w:style w:type="character" w:customStyle="1" w:styleId="Char3">
    <w:name w:val="标题 Char"/>
    <w:basedOn w:val="a9"/>
    <w:qFormat/>
    <w:rPr>
      <w:rFonts w:ascii="Cambria" w:eastAsia="宋体" w:hAnsi="Cambria" w:cs="Times New Roman"/>
      <w:b/>
      <w:bCs/>
      <w:sz w:val="32"/>
      <w:szCs w:val="32"/>
    </w:rPr>
  </w:style>
  <w:style w:type="character" w:customStyle="1" w:styleId="font41">
    <w:name w:val="font41"/>
    <w:basedOn w:val="a9"/>
    <w:qFormat/>
    <w:rPr>
      <w:rFonts w:ascii="宋体" w:eastAsia="宋体" w:hAnsi="宋体" w:cs="宋体" w:hint="eastAsia"/>
      <w:color w:val="000000"/>
      <w:sz w:val="22"/>
      <w:szCs w:val="22"/>
      <w:u w:val="single"/>
    </w:rPr>
  </w:style>
  <w:style w:type="character" w:customStyle="1" w:styleId="afd">
    <w:name w:val="日期 字符"/>
    <w:link w:val="afc"/>
    <w:qFormat/>
    <w:rPr>
      <w:rFonts w:ascii="Calibri" w:eastAsia="宋体" w:hAnsi="Calibri" w:cs="黑体"/>
      <w:sz w:val="24"/>
    </w:rPr>
  </w:style>
  <w:style w:type="character" w:customStyle="1" w:styleId="FontStyle86">
    <w:name w:val="Font Style86"/>
    <w:unhideWhenUsed/>
    <w:qFormat/>
    <w:rPr>
      <w:rFonts w:ascii="黑体" w:eastAsia="黑体" w:hAnsi="黑体" w:hint="eastAsia"/>
      <w:spacing w:val="10"/>
      <w:sz w:val="30"/>
    </w:rPr>
  </w:style>
  <w:style w:type="character" w:customStyle="1" w:styleId="FontStyle121">
    <w:name w:val="Font Style121"/>
    <w:unhideWhenUsed/>
    <w:qFormat/>
    <w:rPr>
      <w:rFonts w:ascii="宋体" w:eastAsia="宋体" w:hAnsi="宋体" w:hint="eastAsia"/>
      <w:spacing w:val="-10"/>
      <w:sz w:val="30"/>
    </w:rPr>
  </w:style>
  <w:style w:type="character" w:customStyle="1" w:styleId="FontStyle134">
    <w:name w:val="Font Style134"/>
    <w:unhideWhenUsed/>
    <w:qFormat/>
    <w:rPr>
      <w:rFonts w:ascii="宋体" w:eastAsia="宋体" w:hAnsi="宋体" w:hint="eastAsia"/>
      <w:spacing w:val="20"/>
      <w:sz w:val="22"/>
    </w:rPr>
  </w:style>
  <w:style w:type="character" w:customStyle="1" w:styleId="Char13">
    <w:name w:val="页眉 Char1"/>
    <w:qFormat/>
    <w:rPr>
      <w:rFonts w:eastAsia="宋体"/>
      <w:kern w:val="2"/>
      <w:sz w:val="18"/>
      <w:szCs w:val="18"/>
      <w:lang w:val="en-US" w:eastAsia="zh-CN" w:bidi="ar-SA"/>
    </w:rPr>
  </w:style>
  <w:style w:type="character" w:customStyle="1" w:styleId="sort">
    <w:name w:val="sort"/>
    <w:qFormat/>
    <w:rPr>
      <w:rFonts w:ascii="Times New Roman" w:eastAsia="宋体" w:hAnsi="Times New Roman"/>
      <w:color w:val="FFFFFF"/>
      <w:bdr w:val="single" w:sz="24" w:space="0" w:color="auto"/>
    </w:rPr>
  </w:style>
  <w:style w:type="character" w:customStyle="1" w:styleId="FontStyle115">
    <w:name w:val="Font Style115"/>
    <w:unhideWhenUsed/>
    <w:qFormat/>
    <w:rPr>
      <w:rFonts w:ascii="Times New Roman" w:eastAsia="Times New Roman" w:hAnsi="Times New Roman" w:hint="eastAsia"/>
      <w:sz w:val="16"/>
    </w:rPr>
  </w:style>
  <w:style w:type="character" w:customStyle="1" w:styleId="bdsmore6">
    <w:name w:val="bds_more6"/>
    <w:qFormat/>
    <w:rPr>
      <w:rFonts w:ascii="宋体" w:eastAsia="宋体" w:hAnsi="宋体" w:cs="宋体" w:hint="eastAsia"/>
    </w:rPr>
  </w:style>
  <w:style w:type="character" w:customStyle="1" w:styleId="8Char">
    <w:name w:val="标题 8 Char"/>
    <w:basedOn w:val="a9"/>
    <w:qFormat/>
    <w:rPr>
      <w:rFonts w:ascii="Cambria" w:eastAsia="宋体" w:hAnsi="Cambria" w:cs="Times New Roman"/>
      <w:sz w:val="24"/>
      <w:szCs w:val="24"/>
    </w:rPr>
  </w:style>
  <w:style w:type="character" w:customStyle="1" w:styleId="32">
    <w:name w:val="正文文本 3 字符"/>
    <w:basedOn w:val="a9"/>
    <w:link w:val="31"/>
    <w:qFormat/>
    <w:rPr>
      <w:rFonts w:ascii="宋体" w:eastAsia="宋体" w:hAnsi="Times New Roman" w:cs="Times New Roman"/>
      <w:color w:val="000000"/>
      <w:kern w:val="0"/>
      <w:sz w:val="24"/>
      <w:szCs w:val="20"/>
    </w:rPr>
  </w:style>
  <w:style w:type="character" w:customStyle="1" w:styleId="font71">
    <w:name w:val="font71"/>
    <w:basedOn w:val="a9"/>
    <w:qFormat/>
    <w:rPr>
      <w:rFonts w:ascii="宋体" w:eastAsia="宋体" w:hAnsi="宋体" w:cs="宋体" w:hint="eastAsia"/>
      <w:b/>
      <w:color w:val="000000"/>
      <w:sz w:val="22"/>
      <w:szCs w:val="22"/>
      <w:u w:val="none"/>
    </w:rPr>
  </w:style>
  <w:style w:type="character" w:customStyle="1" w:styleId="font21">
    <w:name w:val="font21"/>
    <w:basedOn w:val="a9"/>
    <w:qFormat/>
    <w:rPr>
      <w:rFonts w:ascii="宋体" w:eastAsia="宋体" w:hAnsi="宋体" w:cs="宋体" w:hint="eastAsia"/>
      <w:color w:val="000000"/>
      <w:sz w:val="18"/>
      <w:szCs w:val="18"/>
      <w:u w:val="none"/>
    </w:rPr>
  </w:style>
  <w:style w:type="character" w:customStyle="1" w:styleId="9Char">
    <w:name w:val="标题 9 Char"/>
    <w:basedOn w:val="a9"/>
    <w:qFormat/>
    <w:rPr>
      <w:rFonts w:ascii="Cambria" w:eastAsia="宋体" w:hAnsi="Cambria" w:cs="Times New Roman"/>
      <w:szCs w:val="21"/>
    </w:rPr>
  </w:style>
  <w:style w:type="character" w:customStyle="1" w:styleId="CharChar14">
    <w:name w:val="Char Char14"/>
    <w:qFormat/>
    <w:rPr>
      <w:rFonts w:ascii="Arial" w:eastAsia="黑体" w:hAnsi="Arial"/>
      <w:b/>
      <w:bCs/>
      <w:sz w:val="28"/>
      <w:szCs w:val="28"/>
      <w:lang w:val="en-US" w:eastAsia="zh-CN" w:bidi="ar-SA"/>
    </w:rPr>
  </w:style>
  <w:style w:type="character" w:customStyle="1" w:styleId="FontStyle119">
    <w:name w:val="Font Style119"/>
    <w:unhideWhenUsed/>
    <w:qFormat/>
    <w:rPr>
      <w:rFonts w:ascii="宋体" w:eastAsia="宋体" w:hAnsi="宋体" w:hint="eastAsia"/>
      <w:sz w:val="24"/>
    </w:rPr>
  </w:style>
  <w:style w:type="character" w:customStyle="1" w:styleId="5Char">
    <w:name w:val="标题 5 Char"/>
    <w:basedOn w:val="a9"/>
    <w:qFormat/>
    <w:rPr>
      <w:rFonts w:ascii="Times New Roman" w:eastAsia="宋体" w:hAnsi="Times New Roman" w:cs="Times New Roman"/>
      <w:b/>
      <w:bCs/>
      <w:sz w:val="28"/>
      <w:szCs w:val="28"/>
    </w:rPr>
  </w:style>
  <w:style w:type="character" w:customStyle="1" w:styleId="CharChar15">
    <w:name w:val="Char Char15"/>
    <w:qFormat/>
    <w:rPr>
      <w:b/>
      <w:bCs/>
      <w:sz w:val="24"/>
      <w:szCs w:val="24"/>
    </w:rPr>
  </w:style>
  <w:style w:type="character" w:customStyle="1" w:styleId="polysemyexp">
    <w:name w:val="polysemyexp"/>
    <w:qFormat/>
    <w:rPr>
      <w:rFonts w:ascii="Times New Roman" w:eastAsia="宋体" w:hAnsi="Times New Roman"/>
      <w:color w:val="AAAAAA"/>
      <w:sz w:val="18"/>
      <w:szCs w:val="18"/>
    </w:rPr>
  </w:style>
  <w:style w:type="character" w:customStyle="1" w:styleId="bdsnopic1">
    <w:name w:val="bds_nopic1"/>
    <w:qFormat/>
    <w:rPr>
      <w:rFonts w:ascii="Times New Roman" w:eastAsia="宋体" w:hAnsi="Times New Roman"/>
    </w:rPr>
  </w:style>
  <w:style w:type="character" w:customStyle="1" w:styleId="bdsmore8">
    <w:name w:val="bds_more8"/>
    <w:qFormat/>
    <w:rPr>
      <w:rFonts w:ascii="Times New Roman" w:eastAsia="宋体" w:hAnsi="Times New Roman"/>
    </w:rPr>
  </w:style>
  <w:style w:type="character" w:customStyle="1" w:styleId="sort1">
    <w:name w:val="sort1"/>
    <w:qFormat/>
    <w:rPr>
      <w:rFonts w:ascii="Times New Roman" w:eastAsia="宋体" w:hAnsi="Times New Roman"/>
    </w:rPr>
  </w:style>
  <w:style w:type="character" w:customStyle="1" w:styleId="bdsmore10">
    <w:name w:val="bds_more10"/>
    <w:qFormat/>
    <w:rPr>
      <w:rFonts w:ascii="Times New Roman" w:eastAsia="宋体" w:hAnsi="Times New Roman"/>
    </w:rPr>
  </w:style>
  <w:style w:type="character" w:customStyle="1" w:styleId="sidecatalog-index1">
    <w:name w:val="sidecatalog-index1"/>
    <w:qFormat/>
    <w:rPr>
      <w:rFonts w:ascii="Arial" w:eastAsia="宋体" w:hAnsi="Arial" w:cs="Arial"/>
      <w:b/>
      <w:color w:val="999999"/>
      <w:sz w:val="21"/>
      <w:szCs w:val="21"/>
    </w:rPr>
  </w:style>
  <w:style w:type="character" w:customStyle="1" w:styleId="7Char">
    <w:name w:val="标题 7 Char"/>
    <w:basedOn w:val="a9"/>
    <w:qFormat/>
    <w:rPr>
      <w:rFonts w:ascii="Times New Roman" w:eastAsia="宋体" w:hAnsi="Times New Roman" w:cs="Times New Roman"/>
      <w:b/>
      <w:bCs/>
      <w:sz w:val="24"/>
      <w:szCs w:val="24"/>
    </w:rPr>
  </w:style>
  <w:style w:type="character" w:customStyle="1" w:styleId="desc">
    <w:name w:val="desc"/>
    <w:qFormat/>
    <w:rPr>
      <w:rFonts w:ascii="Times New Roman" w:eastAsia="宋体" w:hAnsi="Times New Roman"/>
      <w:color w:val="000000"/>
      <w:sz w:val="18"/>
      <w:szCs w:val="18"/>
    </w:rPr>
  </w:style>
  <w:style w:type="character" w:customStyle="1" w:styleId="210">
    <w:name w:val="正文文本缩进 2 字符1"/>
    <w:basedOn w:val="a9"/>
    <w:uiPriority w:val="99"/>
    <w:semiHidden/>
    <w:qFormat/>
    <w:rPr>
      <w:rFonts w:ascii="Times New Roman" w:eastAsia="宋体" w:hAnsi="Times New Roman" w:cs="Times New Roman"/>
      <w:szCs w:val="24"/>
    </w:rPr>
  </w:style>
  <w:style w:type="character" w:customStyle="1" w:styleId="14">
    <w:name w:val="正文文本缩进 字符1"/>
    <w:basedOn w:val="a9"/>
    <w:uiPriority w:val="99"/>
    <w:semiHidden/>
    <w:qFormat/>
    <w:rPr>
      <w:rFonts w:ascii="Times New Roman" w:eastAsia="宋体" w:hAnsi="Times New Roman" w:cs="Times New Roman"/>
      <w:szCs w:val="24"/>
    </w:rPr>
  </w:style>
  <w:style w:type="character" w:customStyle="1" w:styleId="310">
    <w:name w:val="正文文本 3 字符1"/>
    <w:basedOn w:val="a9"/>
    <w:uiPriority w:val="99"/>
    <w:semiHidden/>
    <w:qFormat/>
    <w:rPr>
      <w:rFonts w:ascii="Times New Roman" w:eastAsia="宋体" w:hAnsi="Times New Roman" w:cs="Times New Roman"/>
      <w:sz w:val="16"/>
      <w:szCs w:val="16"/>
    </w:rPr>
  </w:style>
  <w:style w:type="character" w:customStyle="1" w:styleId="15">
    <w:name w:val="称呼 字符1"/>
    <w:basedOn w:val="a9"/>
    <w:uiPriority w:val="99"/>
    <w:semiHidden/>
    <w:qFormat/>
    <w:rPr>
      <w:rFonts w:ascii="Times New Roman" w:eastAsia="宋体" w:hAnsi="Times New Roman" w:cs="Times New Roman"/>
      <w:szCs w:val="24"/>
    </w:rPr>
  </w:style>
  <w:style w:type="character" w:customStyle="1" w:styleId="16">
    <w:name w:val="批注框文本 字符1"/>
    <w:basedOn w:val="a9"/>
    <w:uiPriority w:val="99"/>
    <w:semiHidden/>
    <w:qFormat/>
    <w:rPr>
      <w:rFonts w:ascii="Times New Roman" w:eastAsia="宋体" w:hAnsi="Times New Roman" w:cs="Times New Roman"/>
      <w:sz w:val="18"/>
      <w:szCs w:val="18"/>
    </w:rPr>
  </w:style>
  <w:style w:type="character" w:customStyle="1" w:styleId="311">
    <w:name w:val="正文文本缩进 3 字符1"/>
    <w:basedOn w:val="a9"/>
    <w:uiPriority w:val="99"/>
    <w:semiHidden/>
    <w:qFormat/>
    <w:rPr>
      <w:rFonts w:ascii="Times New Roman" w:eastAsia="宋体" w:hAnsi="Times New Roman" w:cs="Times New Roman"/>
      <w:sz w:val="16"/>
      <w:szCs w:val="16"/>
    </w:rPr>
  </w:style>
  <w:style w:type="character" w:customStyle="1" w:styleId="17">
    <w:name w:val="文档结构图 字符1"/>
    <w:basedOn w:val="a9"/>
    <w:uiPriority w:val="99"/>
    <w:semiHidden/>
    <w:qFormat/>
    <w:rPr>
      <w:rFonts w:ascii="Microsoft YaHei UI" w:eastAsia="Microsoft YaHei UI" w:hAnsi="Times New Roman" w:cs="Times New Roman"/>
      <w:sz w:val="18"/>
      <w:szCs w:val="18"/>
    </w:rPr>
  </w:style>
  <w:style w:type="character" w:customStyle="1" w:styleId="18">
    <w:name w:val="日期 字符1"/>
    <w:basedOn w:val="a9"/>
    <w:uiPriority w:val="99"/>
    <w:semiHidden/>
    <w:qFormat/>
    <w:rPr>
      <w:rFonts w:ascii="Times New Roman" w:eastAsia="宋体" w:hAnsi="Times New Roman" w:cs="Times New Roman"/>
      <w:szCs w:val="24"/>
    </w:rPr>
  </w:style>
  <w:style w:type="character" w:customStyle="1" w:styleId="19">
    <w:name w:val="正文文本 字符1"/>
    <w:basedOn w:val="a9"/>
    <w:uiPriority w:val="99"/>
    <w:semiHidden/>
    <w:qFormat/>
    <w:rPr>
      <w:rFonts w:ascii="Times New Roman" w:eastAsia="宋体" w:hAnsi="Times New Roman" w:cs="Times New Roman"/>
      <w:szCs w:val="24"/>
    </w:rPr>
  </w:style>
  <w:style w:type="character" w:customStyle="1" w:styleId="1a">
    <w:name w:val="批注文字 字符1"/>
    <w:basedOn w:val="a9"/>
    <w:uiPriority w:val="99"/>
    <w:semiHidden/>
    <w:qFormat/>
    <w:rPr>
      <w:rFonts w:ascii="Times New Roman" w:eastAsia="宋体" w:hAnsi="Times New Roman" w:cs="Times New Roman"/>
      <w:szCs w:val="24"/>
    </w:rPr>
  </w:style>
  <w:style w:type="character" w:customStyle="1" w:styleId="HTML10">
    <w:name w:val="HTML 预设格式 字符1"/>
    <w:basedOn w:val="a9"/>
    <w:uiPriority w:val="99"/>
    <w:semiHidden/>
    <w:qFormat/>
    <w:rPr>
      <w:rFonts w:ascii="Courier New" w:eastAsia="宋体" w:hAnsi="Courier New" w:cs="Courier New"/>
      <w:sz w:val="20"/>
      <w:szCs w:val="20"/>
    </w:rPr>
  </w:style>
  <w:style w:type="character" w:customStyle="1" w:styleId="affc">
    <w:name w:val="正文文本首行缩进 字符"/>
    <w:basedOn w:val="19"/>
    <w:link w:val="affb"/>
    <w:qFormat/>
    <w:rPr>
      <w:rFonts w:ascii="Times New Roman" w:eastAsia="宋体" w:hAnsi="Times New Roman" w:cs="Times New Roman"/>
      <w:szCs w:val="24"/>
    </w:rPr>
  </w:style>
  <w:style w:type="character" w:customStyle="1" w:styleId="211">
    <w:name w:val="正文文本 2 字符1"/>
    <w:basedOn w:val="a9"/>
    <w:uiPriority w:val="99"/>
    <w:semiHidden/>
    <w:qFormat/>
    <w:rPr>
      <w:rFonts w:ascii="Times New Roman" w:eastAsia="宋体" w:hAnsi="Times New Roman" w:cs="Times New Roman"/>
      <w:szCs w:val="24"/>
    </w:rPr>
  </w:style>
  <w:style w:type="character" w:customStyle="1" w:styleId="1b">
    <w:name w:val="副标题 字符1"/>
    <w:basedOn w:val="a9"/>
    <w:uiPriority w:val="11"/>
    <w:qFormat/>
    <w:rPr>
      <w:b/>
      <w:bCs/>
      <w:kern w:val="28"/>
      <w:sz w:val="32"/>
      <w:szCs w:val="32"/>
    </w:rPr>
  </w:style>
  <w:style w:type="character" w:customStyle="1" w:styleId="1c">
    <w:name w:val="批注主题 字符1"/>
    <w:basedOn w:val="1a"/>
    <w:uiPriority w:val="99"/>
    <w:semiHidden/>
    <w:qFormat/>
    <w:rPr>
      <w:rFonts w:ascii="Times New Roman" w:eastAsia="宋体" w:hAnsi="Times New Roman" w:cs="Times New Roman"/>
      <w:b/>
      <w:bCs/>
      <w:szCs w:val="24"/>
    </w:rPr>
  </w:style>
  <w:style w:type="character" w:customStyle="1" w:styleId="1d">
    <w:name w:val="标题 字符1"/>
    <w:basedOn w:val="a9"/>
    <w:uiPriority w:val="10"/>
    <w:qFormat/>
    <w:rPr>
      <w:rFonts w:asciiTheme="majorHAnsi" w:eastAsiaTheme="majorEastAsia" w:hAnsiTheme="majorHAnsi" w:cstheme="majorBidi"/>
      <w:b/>
      <w:bCs/>
      <w:sz w:val="32"/>
      <w:szCs w:val="32"/>
    </w:rPr>
  </w:style>
  <w:style w:type="character" w:customStyle="1" w:styleId="1e">
    <w:name w:val="纯文本 字符1"/>
    <w:basedOn w:val="a9"/>
    <w:uiPriority w:val="99"/>
    <w:semiHidden/>
    <w:qFormat/>
    <w:rPr>
      <w:rFonts w:asciiTheme="minorEastAsia" w:hAnsi="Courier New" w:cs="Courier New"/>
      <w:szCs w:val="24"/>
    </w:rPr>
  </w:style>
  <w:style w:type="paragraph" w:customStyle="1" w:styleId="afff4">
    <w:name w:val="文档正文"/>
    <w:basedOn w:val="a7"/>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customStyle="1" w:styleId="CharCharChar">
    <w:name w:val="Char Char Char"/>
    <w:basedOn w:val="a7"/>
    <w:qFormat/>
    <w:rPr>
      <w:rFonts w:ascii="宋体" w:hAnsi="宋体"/>
      <w:b/>
      <w:sz w:val="28"/>
      <w:szCs w:val="28"/>
    </w:rPr>
  </w:style>
  <w:style w:type="paragraph" w:customStyle="1" w:styleId="Style29">
    <w:name w:val="Style29"/>
    <w:basedOn w:val="a7"/>
    <w:unhideWhenUsed/>
    <w:qFormat/>
    <w:pPr>
      <w:spacing w:line="547" w:lineRule="exact"/>
      <w:ind w:firstLine="547"/>
    </w:pPr>
  </w:style>
  <w:style w:type="paragraph" w:customStyle="1" w:styleId="xl25">
    <w:name w:val="xl25"/>
    <w:basedOn w:val="a7"/>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Style13">
    <w:name w:val="Style13"/>
    <w:basedOn w:val="a7"/>
    <w:unhideWhenUsed/>
    <w:qFormat/>
  </w:style>
  <w:style w:type="paragraph" w:customStyle="1" w:styleId="CharCharCharCharCharCharChar">
    <w:name w:val="Char Char Char Char Char Char Char"/>
    <w:basedOn w:val="a7"/>
    <w:qFormat/>
    <w:pPr>
      <w:snapToGrid w:val="0"/>
      <w:spacing w:line="360" w:lineRule="auto"/>
      <w:ind w:firstLineChars="200" w:firstLine="200"/>
    </w:pPr>
    <w:rPr>
      <w:rFonts w:eastAsia="仿宋_GB2312"/>
      <w:sz w:val="24"/>
    </w:rPr>
  </w:style>
  <w:style w:type="paragraph" w:customStyle="1" w:styleId="26">
    <w:name w:val="正文缩进2"/>
    <w:basedOn w:val="a7"/>
    <w:qFormat/>
    <w:pPr>
      <w:tabs>
        <w:tab w:val="left" w:pos="720"/>
      </w:tabs>
      <w:ind w:left="624" w:hanging="624"/>
      <w:textAlignment w:val="baseline"/>
    </w:pPr>
    <w:rPr>
      <w:rFonts w:ascii="宋体" w:hint="eastAsia"/>
    </w:rPr>
  </w:style>
  <w:style w:type="paragraph" w:customStyle="1" w:styleId="Style23">
    <w:name w:val="Style23"/>
    <w:basedOn w:val="a7"/>
    <w:unhideWhenUsed/>
    <w:qFormat/>
  </w:style>
  <w:style w:type="paragraph" w:customStyle="1" w:styleId="Style81">
    <w:name w:val="Style81"/>
    <w:basedOn w:val="a7"/>
    <w:unhideWhenUsed/>
    <w:qFormat/>
    <w:pPr>
      <w:spacing w:line="547" w:lineRule="exact"/>
    </w:pPr>
  </w:style>
  <w:style w:type="paragraph" w:customStyle="1" w:styleId="Style73">
    <w:name w:val="Style73"/>
    <w:basedOn w:val="a7"/>
    <w:unhideWhenUsed/>
    <w:qFormat/>
    <w:pPr>
      <w:spacing w:line="538" w:lineRule="exact"/>
      <w:ind w:firstLine="533"/>
    </w:pPr>
  </w:style>
  <w:style w:type="paragraph" w:customStyle="1" w:styleId="Style47">
    <w:name w:val="Style47"/>
    <w:basedOn w:val="a7"/>
    <w:unhideWhenUsed/>
    <w:qFormat/>
  </w:style>
  <w:style w:type="paragraph" w:customStyle="1" w:styleId="330">
    <w:name w:val="标题 33"/>
    <w:basedOn w:val="a7"/>
    <w:next w:val="a7"/>
    <w:qFormat/>
    <w:pPr>
      <w:framePr w:wrap="around" w:hAnchor="text" w:y="1"/>
      <w:widowControl/>
      <w:spacing w:line="300" w:lineRule="auto"/>
      <w:jc w:val="left"/>
      <w:outlineLvl w:val="2"/>
    </w:pPr>
    <w:rPr>
      <w:rFonts w:ascii="宋体" w:eastAsia="Arial Unicode MS" w:hAnsi="宋体"/>
      <w:snapToGrid w:val="0"/>
      <w:kern w:val="0"/>
      <w:sz w:val="24"/>
      <w:lang w:eastAsia="en-US"/>
    </w:rPr>
  </w:style>
  <w:style w:type="paragraph" w:customStyle="1" w:styleId="Style77">
    <w:name w:val="Style77"/>
    <w:basedOn w:val="a7"/>
    <w:unhideWhenUsed/>
    <w:qFormat/>
  </w:style>
  <w:style w:type="paragraph" w:customStyle="1" w:styleId="Style8">
    <w:name w:val="Style8"/>
    <w:basedOn w:val="a7"/>
    <w:unhideWhenUsed/>
    <w:qFormat/>
    <w:pPr>
      <w:spacing w:line="566" w:lineRule="exact"/>
      <w:jc w:val="center"/>
    </w:pPr>
  </w:style>
  <w:style w:type="paragraph" w:customStyle="1" w:styleId="1f">
    <w:name w:val="纯文本1"/>
    <w:uiPriority w:val="99"/>
    <w:qFormat/>
    <w:pPr>
      <w:framePr w:wrap="around" w:hAnchor="text" w:y="1"/>
      <w:widowControl w:val="0"/>
      <w:jc w:val="both"/>
    </w:pPr>
    <w:rPr>
      <w:rFonts w:ascii="宋体" w:hAnsi="宋体" w:cs="宋体"/>
      <w:color w:val="000000"/>
      <w:kern w:val="2"/>
      <w:sz w:val="21"/>
      <w:szCs w:val="21"/>
      <w:u w:color="000000"/>
    </w:rPr>
  </w:style>
  <w:style w:type="paragraph" w:customStyle="1" w:styleId="Char1CharCharCharCharCharCharCharCharChar">
    <w:name w:val="Char1 Char Char Char Char Char Char Char Char Char"/>
    <w:basedOn w:val="a7"/>
    <w:qFormat/>
    <w:rPr>
      <w:szCs w:val="20"/>
    </w:rPr>
  </w:style>
  <w:style w:type="paragraph" w:customStyle="1" w:styleId="Style1">
    <w:name w:val="_Style 1"/>
    <w:basedOn w:val="a7"/>
    <w:uiPriority w:val="34"/>
    <w:qFormat/>
    <w:pPr>
      <w:ind w:firstLineChars="200" w:firstLine="420"/>
    </w:pPr>
    <w:rPr>
      <w:rFonts w:ascii="Calibri" w:hAnsi="Calibri" w:cs="黑体"/>
    </w:rPr>
  </w:style>
  <w:style w:type="paragraph" w:customStyle="1" w:styleId="Style39">
    <w:name w:val="_Style 39"/>
    <w:basedOn w:val="NewNewNew"/>
    <w:qFormat/>
  </w:style>
  <w:style w:type="paragraph" w:customStyle="1" w:styleId="NewNewNew">
    <w:name w:val="正文 New New New"/>
    <w:qFormat/>
    <w:pPr>
      <w:widowControl w:val="0"/>
      <w:jc w:val="both"/>
    </w:pPr>
    <w:rPr>
      <w:kern w:val="2"/>
      <w:sz w:val="21"/>
      <w:szCs w:val="24"/>
    </w:rPr>
  </w:style>
  <w:style w:type="paragraph" w:customStyle="1" w:styleId="Style24">
    <w:name w:val="Style24"/>
    <w:basedOn w:val="a7"/>
    <w:unhideWhenUsed/>
    <w:qFormat/>
  </w:style>
  <w:style w:type="paragraph" w:customStyle="1" w:styleId="Style34">
    <w:name w:val="Style34"/>
    <w:basedOn w:val="a7"/>
    <w:unhideWhenUsed/>
    <w:qFormat/>
    <w:pPr>
      <w:spacing w:line="375" w:lineRule="exact"/>
    </w:pPr>
  </w:style>
  <w:style w:type="paragraph" w:customStyle="1" w:styleId="CharCharCharCharCharCharChar1">
    <w:name w:val="Char Char Char Char Char Char Char1"/>
    <w:basedOn w:val="a7"/>
    <w:qFormat/>
    <w:pPr>
      <w:snapToGrid w:val="0"/>
      <w:spacing w:line="360" w:lineRule="auto"/>
      <w:ind w:firstLineChars="200" w:firstLine="200"/>
    </w:pPr>
    <w:rPr>
      <w:rFonts w:eastAsia="仿宋_GB2312"/>
      <w:sz w:val="24"/>
    </w:rPr>
  </w:style>
  <w:style w:type="paragraph" w:customStyle="1" w:styleId="Style69">
    <w:name w:val="Style69"/>
    <w:basedOn w:val="a7"/>
    <w:unhideWhenUsed/>
    <w:qFormat/>
    <w:pPr>
      <w:spacing w:line="557" w:lineRule="exact"/>
      <w:ind w:firstLine="1666"/>
    </w:pPr>
  </w:style>
  <w:style w:type="paragraph" w:customStyle="1" w:styleId="1f0">
    <w:name w:val="样式1"/>
    <w:basedOn w:val="a7"/>
    <w:qFormat/>
    <w:pPr>
      <w:tabs>
        <w:tab w:val="left" w:pos="360"/>
      </w:tabs>
      <w:adjustRightInd w:val="0"/>
      <w:ind w:left="360" w:hanging="360"/>
      <w:textAlignment w:val="baseline"/>
    </w:pPr>
    <w:rPr>
      <w:rFonts w:ascii="宋体" w:hAnsi="宋体"/>
      <w:kern w:val="0"/>
      <w:szCs w:val="21"/>
    </w:rPr>
  </w:style>
  <w:style w:type="paragraph" w:customStyle="1" w:styleId="afff5">
    <w:name w:val="表格内容"/>
    <w:basedOn w:val="af5"/>
    <w:qFormat/>
    <w:pPr>
      <w:suppressLineNumbers/>
      <w:suppressAutoHyphens/>
      <w:jc w:val="left"/>
    </w:pPr>
    <w:rPr>
      <w:rFonts w:cs="Tahoma"/>
      <w:kern w:val="0"/>
      <w:sz w:val="24"/>
    </w:rPr>
  </w:style>
  <w:style w:type="paragraph" w:customStyle="1" w:styleId="Style54">
    <w:name w:val="Style54"/>
    <w:basedOn w:val="a7"/>
    <w:unhideWhenUsed/>
    <w:qFormat/>
  </w:style>
  <w:style w:type="paragraph" w:customStyle="1" w:styleId="312">
    <w:name w:val="标题 31"/>
    <w:basedOn w:val="a7"/>
    <w:next w:val="35"/>
    <w:qFormat/>
    <w:pPr>
      <w:spacing w:before="60" w:line="300" w:lineRule="auto"/>
      <w:outlineLvl w:val="2"/>
    </w:pPr>
    <w:rPr>
      <w:rFonts w:ascii="宋体" w:hAnsi="宋体"/>
      <w:snapToGrid w:val="0"/>
      <w:kern w:val="0"/>
      <w:sz w:val="24"/>
    </w:rPr>
  </w:style>
  <w:style w:type="paragraph" w:customStyle="1" w:styleId="35">
    <w:name w:val="正文缩进3"/>
    <w:basedOn w:val="a7"/>
    <w:qFormat/>
    <w:pPr>
      <w:tabs>
        <w:tab w:val="left" w:pos="720"/>
      </w:tabs>
      <w:ind w:left="624" w:hanging="624"/>
      <w:textAlignment w:val="baseline"/>
    </w:pPr>
    <w:rPr>
      <w:rFonts w:ascii="宋体" w:hint="eastAsia"/>
    </w:rPr>
  </w:style>
  <w:style w:type="paragraph" w:customStyle="1" w:styleId="afff6">
    <w:name w:val="前言、引言标题"/>
    <w:next w:val="a7"/>
    <w:qFormat/>
    <w:pPr>
      <w:shd w:val="clear" w:color="FFFFFF" w:fill="FFFFFF"/>
      <w:tabs>
        <w:tab w:val="left" w:pos="360"/>
        <w:tab w:val="left" w:pos="720"/>
      </w:tabs>
      <w:spacing w:before="640" w:after="560"/>
      <w:ind w:left="720" w:hanging="720"/>
      <w:jc w:val="center"/>
      <w:outlineLvl w:val="0"/>
    </w:pPr>
    <w:rPr>
      <w:rFonts w:ascii="黑体" w:eastAsia="黑体"/>
      <w:sz w:val="3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eastAsia="黑体" w:hAnsi="Times New Roman"/>
      <w:b w:val="0"/>
      <w:bCs w:val="0"/>
      <w:sz w:val="28"/>
      <w:szCs w:val="20"/>
    </w:rPr>
  </w:style>
  <w:style w:type="paragraph" w:customStyle="1" w:styleId="Style21">
    <w:name w:val="Style21"/>
    <w:basedOn w:val="a7"/>
    <w:unhideWhenUsed/>
    <w:qFormat/>
    <w:pPr>
      <w:spacing w:line="566" w:lineRule="exact"/>
      <w:ind w:firstLine="682"/>
    </w:pPr>
  </w:style>
  <w:style w:type="paragraph" w:customStyle="1" w:styleId="212">
    <w:name w:val="正文文本缩进 21"/>
    <w:basedOn w:val="a7"/>
    <w:qFormat/>
    <w:pPr>
      <w:framePr w:wrap="around" w:hAnchor="text" w:y="1"/>
      <w:widowControl/>
      <w:ind w:left="1021"/>
      <w:jc w:val="left"/>
    </w:pPr>
    <w:rPr>
      <w:rFonts w:ascii="宋体" w:eastAsia="Arial Unicode MS"/>
      <w:color w:val="000000"/>
      <w:kern w:val="0"/>
      <w:sz w:val="24"/>
      <w:lang w:eastAsia="en-US"/>
    </w:rPr>
  </w:style>
  <w:style w:type="paragraph" w:customStyle="1" w:styleId="Style12">
    <w:name w:val="Style12"/>
    <w:basedOn w:val="a7"/>
    <w:unhideWhenUsed/>
    <w:qFormat/>
    <w:pPr>
      <w:spacing w:line="564" w:lineRule="exact"/>
      <w:ind w:hanging="115"/>
    </w:pPr>
  </w:style>
  <w:style w:type="paragraph" w:customStyle="1" w:styleId="Style58">
    <w:name w:val="Style58"/>
    <w:basedOn w:val="a7"/>
    <w:unhideWhenUsed/>
    <w:qFormat/>
    <w:pPr>
      <w:spacing w:line="413" w:lineRule="exact"/>
    </w:pPr>
  </w:style>
  <w:style w:type="paragraph" w:customStyle="1" w:styleId="afff7">
    <w:name w:val="表正文"/>
    <w:qFormat/>
    <w:pPr>
      <w:widowControl w:val="0"/>
      <w:ind w:leftChars="350" w:left="840"/>
      <w:jc w:val="both"/>
      <w:outlineLvl w:val="0"/>
    </w:pPr>
    <w:rPr>
      <w:rFonts w:ascii="宋体"/>
      <w:b/>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style>
  <w:style w:type="paragraph" w:customStyle="1" w:styleId="p16">
    <w:name w:val="p16"/>
    <w:basedOn w:val="a7"/>
    <w:qFormat/>
    <w:pPr>
      <w:widowControl/>
      <w:jc w:val="left"/>
    </w:pPr>
    <w:rPr>
      <w:kern w:val="0"/>
      <w:szCs w:val="21"/>
    </w:rPr>
  </w:style>
  <w:style w:type="paragraph" w:customStyle="1" w:styleId="CharChar1CharCharChar">
    <w:name w:val="Char Char1 Char Char Char"/>
    <w:basedOn w:val="a7"/>
    <w:qFormat/>
    <w:rPr>
      <w:kern w:val="0"/>
      <w:sz w:val="20"/>
      <w:szCs w:val="20"/>
    </w:rPr>
  </w:style>
  <w:style w:type="paragraph" w:customStyle="1" w:styleId="Style42">
    <w:name w:val="Style42"/>
    <w:basedOn w:val="a7"/>
    <w:unhideWhenUsed/>
    <w:qFormat/>
    <w:pPr>
      <w:spacing w:line="542" w:lineRule="exact"/>
      <w:ind w:firstLine="547"/>
    </w:pPr>
  </w:style>
  <w:style w:type="paragraph" w:customStyle="1" w:styleId="Style11">
    <w:name w:val="Style11"/>
    <w:basedOn w:val="a7"/>
    <w:unhideWhenUsed/>
    <w:qFormat/>
    <w:pPr>
      <w:spacing w:line="559" w:lineRule="exact"/>
      <w:ind w:firstLine="590"/>
    </w:pPr>
  </w:style>
  <w:style w:type="paragraph" w:customStyle="1" w:styleId="Style27">
    <w:name w:val="Style27"/>
    <w:basedOn w:val="a7"/>
    <w:unhideWhenUsed/>
    <w:qFormat/>
  </w:style>
  <w:style w:type="paragraph" w:customStyle="1" w:styleId="1f1">
    <w:name w:val="1"/>
    <w:basedOn w:val="a7"/>
    <w:qFormat/>
    <w:pPr>
      <w:spacing w:afterLines="50" w:line="360" w:lineRule="auto"/>
    </w:pPr>
    <w:rPr>
      <w:rFonts w:ascii="宋体" w:hAnsi="宋体"/>
      <w:b/>
      <w:sz w:val="30"/>
      <w:szCs w:val="21"/>
    </w:rPr>
  </w:style>
  <w:style w:type="paragraph" w:customStyle="1" w:styleId="3110">
    <w:name w:val="标题 311"/>
    <w:basedOn w:val="a7"/>
    <w:next w:val="1f2"/>
    <w:qFormat/>
    <w:pPr>
      <w:spacing w:line="300" w:lineRule="auto"/>
      <w:outlineLvl w:val="2"/>
    </w:pPr>
    <w:rPr>
      <w:rFonts w:ascii="宋体" w:hAnsi="宋体" w:hint="eastAsia"/>
      <w:snapToGrid w:val="0"/>
      <w:kern w:val="0"/>
      <w:sz w:val="24"/>
      <w:szCs w:val="22"/>
    </w:rPr>
  </w:style>
  <w:style w:type="paragraph" w:customStyle="1" w:styleId="1f2">
    <w:name w:val="正文缩进1"/>
    <w:basedOn w:val="a7"/>
    <w:qFormat/>
    <w:pPr>
      <w:tabs>
        <w:tab w:val="left" w:pos="720"/>
      </w:tabs>
      <w:ind w:left="624" w:hanging="624"/>
      <w:textAlignment w:val="baseline"/>
    </w:pPr>
    <w:rPr>
      <w:rFonts w:ascii="宋体" w:hAnsi="Calibri" w:cs="黑体" w:hint="eastAsia"/>
      <w:szCs w:val="22"/>
    </w:rPr>
  </w:style>
  <w:style w:type="paragraph" w:customStyle="1" w:styleId="260">
    <w:name w:val="样式 样式 样式 样式 标题 2 + 宋体 五号 非加粗 黑色 + 段前: 6 磅 段后: 0 磅 行距: 单倍行距 + 段前:..."/>
    <w:basedOn w:val="a7"/>
    <w:qFormat/>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Style68">
    <w:name w:val="Style68"/>
    <w:basedOn w:val="a7"/>
    <w:unhideWhenUsed/>
    <w:qFormat/>
    <w:pPr>
      <w:spacing w:line="547" w:lineRule="exact"/>
    </w:pPr>
  </w:style>
  <w:style w:type="paragraph" w:customStyle="1" w:styleId="Char1CharCharChar">
    <w:name w:val="Char1 Char Char Char"/>
    <w:basedOn w:val="a7"/>
    <w:qFormat/>
    <w:pPr>
      <w:widowControl/>
      <w:spacing w:after="160" w:line="240" w:lineRule="exact"/>
      <w:jc w:val="left"/>
    </w:pPr>
    <w:rPr>
      <w:kern w:val="0"/>
      <w:sz w:val="24"/>
      <w:szCs w:val="20"/>
    </w:rPr>
  </w:style>
  <w:style w:type="paragraph" w:customStyle="1" w:styleId="Style46">
    <w:name w:val="Style46"/>
    <w:basedOn w:val="a7"/>
    <w:unhideWhenUsed/>
    <w:qFormat/>
    <w:pPr>
      <w:spacing w:line="672" w:lineRule="exact"/>
    </w:pPr>
  </w:style>
  <w:style w:type="paragraph" w:customStyle="1" w:styleId="Style67">
    <w:name w:val="Style67"/>
    <w:basedOn w:val="a7"/>
    <w:unhideWhenUsed/>
    <w:qFormat/>
    <w:pPr>
      <w:spacing w:line="566" w:lineRule="exact"/>
      <w:ind w:firstLine="552"/>
    </w:pPr>
  </w:style>
  <w:style w:type="paragraph" w:customStyle="1" w:styleId="Char1CharCharCharCharCharCharChar1CharCharChar">
    <w:name w:val="Char1 Char Char Char 字元 Char Char 字元 Char 字元 Char1 Char Char Char"/>
    <w:basedOn w:val="a7"/>
    <w:qFormat/>
    <w:rPr>
      <w:szCs w:val="20"/>
    </w:rPr>
  </w:style>
  <w:style w:type="paragraph" w:customStyle="1" w:styleId="Style50">
    <w:name w:val="Style50"/>
    <w:basedOn w:val="a7"/>
    <w:unhideWhenUsed/>
    <w:qFormat/>
  </w:style>
  <w:style w:type="paragraph" w:customStyle="1" w:styleId="Style41">
    <w:name w:val="Style41"/>
    <w:basedOn w:val="a7"/>
    <w:unhideWhenUsed/>
    <w:qFormat/>
    <w:pPr>
      <w:spacing w:line="542" w:lineRule="exact"/>
      <w:ind w:firstLine="125"/>
    </w:pPr>
  </w:style>
  <w:style w:type="paragraph" w:customStyle="1" w:styleId="Style62">
    <w:name w:val="Style62"/>
    <w:basedOn w:val="a7"/>
    <w:unhideWhenUsed/>
    <w:qFormat/>
  </w:style>
  <w:style w:type="paragraph" w:customStyle="1" w:styleId="Char110">
    <w:name w:val="Char11"/>
    <w:basedOn w:val="a7"/>
    <w:qFormat/>
    <w:pPr>
      <w:widowControl/>
      <w:spacing w:after="160" w:line="240" w:lineRule="exact"/>
      <w:jc w:val="left"/>
    </w:pPr>
    <w:rPr>
      <w:rFonts w:ascii="Verdana" w:hAnsi="Verdana"/>
      <w:kern w:val="0"/>
      <w:sz w:val="20"/>
      <w:szCs w:val="20"/>
      <w:lang w:eastAsia="en-US"/>
    </w:rPr>
  </w:style>
  <w:style w:type="paragraph" w:customStyle="1" w:styleId="Style5">
    <w:name w:val="Style5"/>
    <w:basedOn w:val="a7"/>
    <w:unhideWhenUsed/>
    <w:qFormat/>
  </w:style>
  <w:style w:type="paragraph" w:customStyle="1" w:styleId="CharChar0">
    <w:name w:val="Char Char"/>
    <w:basedOn w:val="a7"/>
    <w:qFormat/>
    <w:pPr>
      <w:widowControl/>
      <w:spacing w:after="160" w:line="240" w:lineRule="exact"/>
      <w:jc w:val="left"/>
    </w:pPr>
    <w:rPr>
      <w:rFonts w:ascii="Verdana" w:eastAsia="仿宋_GB2312" w:hAnsi="Verdana"/>
      <w:kern w:val="0"/>
      <w:sz w:val="24"/>
      <w:szCs w:val="20"/>
      <w:lang w:eastAsia="en-US"/>
    </w:rPr>
  </w:style>
  <w:style w:type="paragraph" w:customStyle="1" w:styleId="Style15">
    <w:name w:val="Style15"/>
    <w:basedOn w:val="a7"/>
    <w:unhideWhenUsed/>
    <w:qFormat/>
    <w:pPr>
      <w:spacing w:line="557" w:lineRule="exact"/>
      <w:ind w:firstLine="672"/>
    </w:pPr>
  </w:style>
  <w:style w:type="paragraph" w:customStyle="1" w:styleId="213">
    <w:name w:val="正文文本 21"/>
    <w:basedOn w:val="a7"/>
    <w:qFormat/>
    <w:pPr>
      <w:framePr w:wrap="around" w:hAnchor="text" w:y="1"/>
      <w:widowControl/>
      <w:tabs>
        <w:tab w:val="left" w:pos="560"/>
        <w:tab w:val="center" w:pos="8400"/>
      </w:tabs>
      <w:jc w:val="left"/>
    </w:pPr>
    <w:rPr>
      <w:rFonts w:eastAsia="Arial Unicode MS"/>
      <w:kern w:val="0"/>
      <w:sz w:val="24"/>
      <w:lang w:eastAsia="en-US"/>
    </w:rPr>
  </w:style>
  <w:style w:type="paragraph" w:customStyle="1" w:styleId="1f3">
    <w:name w:val="列出段落1"/>
    <w:basedOn w:val="a7"/>
    <w:uiPriority w:val="99"/>
    <w:qFormat/>
    <w:pPr>
      <w:ind w:firstLineChars="200" w:firstLine="420"/>
    </w:pPr>
    <w:rPr>
      <w:rFonts w:ascii="Calibri" w:hAnsi="Calibri" w:cs="Calibri"/>
      <w:szCs w:val="21"/>
    </w:rPr>
  </w:style>
  <w:style w:type="paragraph" w:customStyle="1" w:styleId="Default">
    <w:name w:val="Default"/>
    <w:qFormat/>
    <w:pPr>
      <w:widowControl w:val="0"/>
      <w:autoSpaceDE w:val="0"/>
      <w:autoSpaceDN w:val="0"/>
      <w:adjustRightInd w:val="0"/>
    </w:pPr>
    <w:rPr>
      <w:rFonts w:ascii="黑体" w:eastAsia="黑体"/>
    </w:rPr>
  </w:style>
  <w:style w:type="paragraph" w:customStyle="1" w:styleId="Style44">
    <w:name w:val="Style44"/>
    <w:basedOn w:val="a7"/>
    <w:unhideWhenUsed/>
    <w:qFormat/>
  </w:style>
  <w:style w:type="paragraph" w:customStyle="1" w:styleId="CharChar1CharCharCharCharChar1CharCharCharChar">
    <w:name w:val="Char Char1 Char Char Char Char Char1 Char Char Char Char"/>
    <w:basedOn w:val="ae"/>
    <w:qFormat/>
    <w:rPr>
      <w:rFonts w:ascii="Tahoma" w:hAnsi="Tahoma"/>
    </w:rPr>
  </w:style>
  <w:style w:type="paragraph" w:customStyle="1" w:styleId="CharCharChar1Char">
    <w:name w:val="Char Char Char1 Char"/>
    <w:basedOn w:val="a7"/>
    <w:qFormat/>
    <w:pPr>
      <w:tabs>
        <w:tab w:val="left" w:pos="360"/>
      </w:tabs>
      <w:snapToGrid w:val="0"/>
      <w:spacing w:line="360" w:lineRule="auto"/>
    </w:pPr>
    <w:rPr>
      <w:rFonts w:eastAsia="仿宋_GB2312" w:cs="宋体"/>
      <w:sz w:val="24"/>
    </w:rPr>
  </w:style>
  <w:style w:type="paragraph" w:customStyle="1" w:styleId="27">
    <w:name w:val="标题2"/>
    <w:basedOn w:val="aff7"/>
    <w:qFormat/>
    <w:pPr>
      <w:spacing w:after="240"/>
      <w:jc w:val="left"/>
    </w:pPr>
    <w:rPr>
      <w:sz w:val="30"/>
    </w:rPr>
  </w:style>
  <w:style w:type="paragraph" w:customStyle="1" w:styleId="Style52">
    <w:name w:val="Style52"/>
    <w:basedOn w:val="a7"/>
    <w:unhideWhenUsed/>
    <w:qFormat/>
    <w:pPr>
      <w:spacing w:line="682" w:lineRule="exact"/>
      <w:ind w:firstLine="557"/>
    </w:pPr>
  </w:style>
  <w:style w:type="paragraph" w:customStyle="1" w:styleId="11">
    <w:name w:val="标题 11"/>
    <w:basedOn w:val="a7"/>
    <w:next w:val="a7"/>
    <w:qFormat/>
    <w:pPr>
      <w:numPr>
        <w:numId w:val="1"/>
      </w:numPr>
      <w:tabs>
        <w:tab w:val="left" w:pos="470"/>
      </w:tabs>
      <w:outlineLvl w:val="0"/>
    </w:pPr>
    <w:rPr>
      <w:rFonts w:ascii="Calibri" w:hAnsi="Calibri" w:cs="黑体"/>
      <w:b/>
      <w:sz w:val="24"/>
      <w:szCs w:val="22"/>
    </w:rPr>
  </w:style>
  <w:style w:type="paragraph" w:customStyle="1" w:styleId="Style53">
    <w:name w:val="Style53"/>
    <w:basedOn w:val="a7"/>
    <w:unhideWhenUsed/>
    <w:qFormat/>
    <w:pPr>
      <w:spacing w:line="533" w:lineRule="exact"/>
      <w:ind w:firstLine="581"/>
    </w:pPr>
  </w:style>
  <w:style w:type="paragraph" w:customStyle="1" w:styleId="Style56">
    <w:name w:val="Style56"/>
    <w:basedOn w:val="a7"/>
    <w:unhideWhenUsed/>
    <w:qFormat/>
  </w:style>
  <w:style w:type="paragraph" w:customStyle="1" w:styleId="Style9">
    <w:name w:val="Style9"/>
    <w:basedOn w:val="a7"/>
    <w:unhideWhenUsed/>
    <w:qFormat/>
  </w:style>
  <w:style w:type="paragraph" w:customStyle="1" w:styleId="28">
    <w:name w:val="列出段落2"/>
    <w:basedOn w:val="a7"/>
    <w:qFormat/>
    <w:pPr>
      <w:ind w:firstLineChars="200" w:firstLine="420"/>
    </w:pPr>
    <w:rPr>
      <w:rFonts w:ascii="Calibri" w:hAnsi="Calibri"/>
      <w:szCs w:val="22"/>
    </w:rPr>
  </w:style>
  <w:style w:type="paragraph" w:customStyle="1" w:styleId="1CharCharCharChar">
    <w:name w:val="1 Char Char Char Char"/>
    <w:basedOn w:val="a7"/>
    <w:qFormat/>
  </w:style>
  <w:style w:type="paragraph" w:customStyle="1" w:styleId="1f4">
    <w:name w:val="标题 1 +"/>
    <w:basedOn w:val="1"/>
    <w:next w:val="a7"/>
    <w:qFormat/>
    <w:pPr>
      <w:keepLines/>
      <w:spacing w:line="600" w:lineRule="auto"/>
    </w:pPr>
    <w:rPr>
      <w:rFonts w:eastAsia="黑体"/>
      <w:sz w:val="32"/>
      <w:szCs w:val="32"/>
    </w:rPr>
  </w:style>
  <w:style w:type="paragraph" w:customStyle="1" w:styleId="Style59">
    <w:name w:val="Style59"/>
    <w:basedOn w:val="a7"/>
    <w:unhideWhenUsed/>
    <w:qFormat/>
  </w:style>
  <w:style w:type="paragraph" w:customStyle="1" w:styleId="41">
    <w:name w:val="标题 41"/>
    <w:basedOn w:val="a7"/>
    <w:next w:val="1f2"/>
    <w:qFormat/>
    <w:pPr>
      <w:tabs>
        <w:tab w:val="left" w:pos="1021"/>
        <w:tab w:val="left" w:pos="1175"/>
      </w:tabs>
      <w:ind w:left="2" w:firstLine="2"/>
      <w:outlineLvl w:val="3"/>
    </w:pPr>
    <w:rPr>
      <w:snapToGrid w:val="0"/>
      <w:color w:val="000000"/>
      <w:kern w:val="0"/>
      <w:sz w:val="24"/>
      <w:szCs w:val="22"/>
    </w:rPr>
  </w:style>
  <w:style w:type="paragraph" w:customStyle="1" w:styleId="Style16">
    <w:name w:val="Style16"/>
    <w:basedOn w:val="a7"/>
    <w:unhideWhenUsed/>
    <w:qFormat/>
    <w:pPr>
      <w:jc w:val="right"/>
    </w:pPr>
  </w:style>
  <w:style w:type="paragraph" w:customStyle="1" w:styleId="Style4">
    <w:name w:val="Style4"/>
    <w:basedOn w:val="a7"/>
    <w:unhideWhenUsed/>
    <w:qFormat/>
  </w:style>
  <w:style w:type="paragraph" w:customStyle="1" w:styleId="Style63">
    <w:name w:val="Style63"/>
    <w:basedOn w:val="a7"/>
    <w:unhideWhenUsed/>
    <w:qFormat/>
    <w:pPr>
      <w:spacing w:line="564" w:lineRule="exact"/>
      <w:ind w:firstLine="682"/>
    </w:pPr>
  </w:style>
  <w:style w:type="paragraph" w:customStyle="1" w:styleId="36">
    <w:name w:val="标题3"/>
    <w:basedOn w:val="1"/>
    <w:qFormat/>
    <w:pPr>
      <w:spacing w:beforeLines="50" w:afterLines="50" w:line="400" w:lineRule="exact"/>
      <w:jc w:val="both"/>
    </w:pPr>
    <w:rPr>
      <w:rFonts w:ascii="宋体" w:hAnsi="宋体"/>
      <w:kern w:val="32"/>
      <w:szCs w:val="32"/>
    </w:rPr>
  </w:style>
  <w:style w:type="paragraph" w:customStyle="1" w:styleId="Style26">
    <w:name w:val="Style26"/>
    <w:basedOn w:val="a7"/>
    <w:unhideWhenUsed/>
    <w:qFormat/>
  </w:style>
  <w:style w:type="paragraph" w:customStyle="1" w:styleId="Style64">
    <w:name w:val="Style64"/>
    <w:basedOn w:val="a7"/>
    <w:unhideWhenUsed/>
    <w:qFormat/>
  </w:style>
  <w:style w:type="paragraph" w:customStyle="1" w:styleId="Style48">
    <w:name w:val="Style48"/>
    <w:basedOn w:val="a7"/>
    <w:unhideWhenUsed/>
    <w:qFormat/>
    <w:pPr>
      <w:spacing w:line="542" w:lineRule="exact"/>
      <w:jc w:val="right"/>
    </w:pPr>
  </w:style>
  <w:style w:type="paragraph" w:customStyle="1" w:styleId="Style70">
    <w:name w:val="Style70"/>
    <w:basedOn w:val="a7"/>
    <w:unhideWhenUsed/>
    <w:qFormat/>
    <w:pPr>
      <w:spacing w:line="549" w:lineRule="exact"/>
      <w:ind w:firstLine="686"/>
    </w:pPr>
  </w:style>
  <w:style w:type="paragraph" w:customStyle="1" w:styleId="Style78">
    <w:name w:val="Style78"/>
    <w:basedOn w:val="a7"/>
    <w:unhideWhenUsed/>
    <w:qFormat/>
  </w:style>
  <w:style w:type="paragraph" w:customStyle="1" w:styleId="Style60">
    <w:name w:val="Style60"/>
    <w:basedOn w:val="a7"/>
    <w:unhideWhenUsed/>
    <w:qFormat/>
    <w:pPr>
      <w:spacing w:line="566" w:lineRule="exact"/>
    </w:pPr>
  </w:style>
  <w:style w:type="paragraph" w:customStyle="1" w:styleId="NO3">
    <w:name w:val="NO3"/>
    <w:basedOn w:val="a7"/>
    <w:qFormat/>
    <w:pPr>
      <w:tabs>
        <w:tab w:val="left" w:pos="907"/>
      </w:tabs>
      <w:spacing w:line="360" w:lineRule="auto"/>
    </w:pPr>
    <w:rPr>
      <w:rFonts w:ascii="宋体" w:hAnsi="宋体"/>
      <w:sz w:val="24"/>
    </w:rPr>
  </w:style>
  <w:style w:type="paragraph" w:customStyle="1" w:styleId="Char4">
    <w:name w:val="Char"/>
    <w:basedOn w:val="a7"/>
    <w:qFormat/>
    <w:pPr>
      <w:tabs>
        <w:tab w:val="left" w:pos="360"/>
      </w:tabs>
      <w:ind w:left="360" w:hangingChars="200" w:hanging="360"/>
    </w:pPr>
    <w:rPr>
      <w:sz w:val="24"/>
    </w:rPr>
  </w:style>
  <w:style w:type="paragraph" w:customStyle="1" w:styleId="afff8">
    <w:name w:val="附录标识"/>
    <w:basedOn w:val="afff6"/>
    <w:qFormat/>
    <w:pPr>
      <w:tabs>
        <w:tab w:val="clear" w:pos="360"/>
        <w:tab w:val="clear" w:pos="720"/>
        <w:tab w:val="left" w:pos="6405"/>
      </w:tabs>
      <w:spacing w:after="200"/>
    </w:pPr>
    <w:rPr>
      <w:sz w:val="21"/>
    </w:rPr>
  </w:style>
  <w:style w:type="paragraph" w:customStyle="1" w:styleId="Afff9">
    <w:name w:val="正文 A"/>
    <w:qFormat/>
    <w:pPr>
      <w:framePr w:wrap="around" w:hAnchor="text" w:y="1"/>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Style74">
    <w:name w:val="Style74"/>
    <w:basedOn w:val="a7"/>
    <w:unhideWhenUsed/>
    <w:qFormat/>
    <w:pPr>
      <w:spacing w:line="437" w:lineRule="exact"/>
    </w:pPr>
  </w:style>
  <w:style w:type="paragraph" w:customStyle="1" w:styleId="Style36">
    <w:name w:val="Style36"/>
    <w:basedOn w:val="a7"/>
    <w:unhideWhenUsed/>
    <w:qFormat/>
  </w:style>
  <w:style w:type="paragraph" w:customStyle="1" w:styleId="Style61">
    <w:name w:val="Style61"/>
    <w:basedOn w:val="a7"/>
    <w:unhideWhenUsed/>
    <w:qFormat/>
  </w:style>
  <w:style w:type="paragraph" w:customStyle="1" w:styleId="214">
    <w:name w:val="标题 21"/>
    <w:basedOn w:val="a7"/>
    <w:next w:val="1f2"/>
    <w:qFormat/>
    <w:pPr>
      <w:spacing w:line="300" w:lineRule="auto"/>
      <w:outlineLvl w:val="1"/>
    </w:pPr>
    <w:rPr>
      <w:rFonts w:ascii="宋体" w:hAnsi="宋体" w:hint="eastAsia"/>
      <w:b/>
      <w:snapToGrid w:val="0"/>
      <w:kern w:val="0"/>
      <w:sz w:val="28"/>
      <w:szCs w:val="22"/>
    </w:rPr>
  </w:style>
  <w:style w:type="paragraph" w:customStyle="1" w:styleId="Style76">
    <w:name w:val="Style76"/>
    <w:basedOn w:val="a7"/>
    <w:unhideWhenUsed/>
    <w:qFormat/>
  </w:style>
  <w:style w:type="paragraph" w:customStyle="1" w:styleId="1f5">
    <w:name w:val="列表段落1"/>
    <w:basedOn w:val="a7"/>
    <w:qFormat/>
    <w:pPr>
      <w:ind w:firstLineChars="200" w:firstLine="420"/>
    </w:pPr>
  </w:style>
  <w:style w:type="paragraph" w:customStyle="1" w:styleId="1f6">
    <w:name w:val="修订1"/>
    <w:qFormat/>
    <w:rPr>
      <w:kern w:val="2"/>
      <w:sz w:val="21"/>
      <w:szCs w:val="24"/>
    </w:rPr>
  </w:style>
  <w:style w:type="paragraph" w:customStyle="1" w:styleId="xl31">
    <w:name w:val="xl31"/>
    <w:basedOn w:val="a7"/>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Style7">
    <w:name w:val="_Style 7"/>
    <w:basedOn w:val="a7"/>
    <w:qFormat/>
    <w:pPr>
      <w:ind w:firstLineChars="200" w:firstLine="420"/>
    </w:pPr>
    <w:rPr>
      <w:rFonts w:ascii="Calibri" w:hAnsi="Calibri" w:cs="黑体"/>
    </w:rPr>
  </w:style>
  <w:style w:type="paragraph" w:customStyle="1" w:styleId="CharChar1CharCharCharCharCharCharChar">
    <w:name w:val="Char Char1 Char Char Char Char Char Char Char"/>
    <w:basedOn w:val="a7"/>
    <w:qFormat/>
    <w:pPr>
      <w:widowControl/>
      <w:spacing w:after="160" w:line="240" w:lineRule="exact"/>
      <w:jc w:val="left"/>
    </w:pPr>
  </w:style>
  <w:style w:type="paragraph" w:customStyle="1" w:styleId="CharChar1CharCharCharCharCharCharCharCharCharCharCharCharCharCharChar">
    <w:name w:val="Char Char1 Char Char Char Char Char Char Char Char Char Char Char Char Char Char Char"/>
    <w:basedOn w:val="a7"/>
    <w:qFormat/>
    <w:pPr>
      <w:widowControl/>
      <w:spacing w:after="160" w:line="240" w:lineRule="exact"/>
      <w:jc w:val="left"/>
    </w:pPr>
    <w:rPr>
      <w:rFonts w:ascii="Verdana" w:hAnsi="Verdana"/>
      <w:kern w:val="0"/>
      <w:sz w:val="20"/>
      <w:szCs w:val="20"/>
      <w:lang w:eastAsia="en-US"/>
    </w:rPr>
  </w:style>
  <w:style w:type="paragraph" w:customStyle="1" w:styleId="Blockquote">
    <w:name w:val="Blockquote"/>
    <w:basedOn w:val="a7"/>
    <w:qFormat/>
    <w:pPr>
      <w:autoSpaceDE w:val="0"/>
      <w:autoSpaceDN w:val="0"/>
      <w:adjustRightInd w:val="0"/>
      <w:spacing w:before="100" w:after="100"/>
      <w:ind w:left="360" w:right="360"/>
      <w:jc w:val="left"/>
    </w:pPr>
    <w:rPr>
      <w:kern w:val="0"/>
      <w:sz w:val="24"/>
      <w:szCs w:val="20"/>
    </w:rPr>
  </w:style>
  <w:style w:type="paragraph" w:customStyle="1" w:styleId="Style10">
    <w:name w:val="Style10"/>
    <w:basedOn w:val="a7"/>
    <w:unhideWhenUsed/>
    <w:qFormat/>
    <w:pPr>
      <w:spacing w:line="538" w:lineRule="exact"/>
    </w:pPr>
  </w:style>
  <w:style w:type="paragraph" w:customStyle="1" w:styleId="p15">
    <w:name w:val="p15"/>
    <w:basedOn w:val="a7"/>
    <w:qFormat/>
    <w:pPr>
      <w:widowControl/>
      <w:spacing w:line="220" w:lineRule="atLeast"/>
      <w:jc w:val="center"/>
    </w:pPr>
    <w:rPr>
      <w:rFonts w:ascii="仿宋_GB2312" w:eastAsia="仿宋_GB2312" w:hAnsi="宋体" w:cs="宋体"/>
      <w:kern w:val="0"/>
      <w:szCs w:val="21"/>
    </w:rPr>
  </w:style>
  <w:style w:type="paragraph" w:customStyle="1" w:styleId="Style72">
    <w:name w:val="Style72"/>
    <w:basedOn w:val="a7"/>
    <w:unhideWhenUsed/>
    <w:qFormat/>
  </w:style>
  <w:style w:type="paragraph" w:customStyle="1" w:styleId="Style45">
    <w:name w:val="Style45"/>
    <w:basedOn w:val="a7"/>
    <w:unhideWhenUsed/>
    <w:qFormat/>
  </w:style>
  <w:style w:type="paragraph" w:customStyle="1" w:styleId="Char14">
    <w:name w:val="Char1"/>
    <w:basedOn w:val="a7"/>
    <w:qFormat/>
    <w:pPr>
      <w:widowControl/>
      <w:spacing w:after="160" w:line="240" w:lineRule="exact"/>
      <w:jc w:val="left"/>
    </w:pPr>
    <w:rPr>
      <w:rFonts w:ascii="Verdana" w:hAnsi="Verdana"/>
      <w:kern w:val="0"/>
      <w:sz w:val="20"/>
      <w:szCs w:val="20"/>
      <w:lang w:eastAsia="en-US"/>
    </w:rPr>
  </w:style>
  <w:style w:type="paragraph" w:customStyle="1" w:styleId="Style80">
    <w:name w:val="Style80"/>
    <w:basedOn w:val="a7"/>
    <w:unhideWhenUsed/>
    <w:qFormat/>
  </w:style>
  <w:style w:type="paragraph" w:customStyle="1" w:styleId="Style71">
    <w:name w:val="Style71"/>
    <w:basedOn w:val="a7"/>
    <w:unhideWhenUsed/>
    <w:qFormat/>
    <w:pPr>
      <w:spacing w:line="538" w:lineRule="exact"/>
      <w:ind w:firstLine="101"/>
    </w:pPr>
  </w:style>
  <w:style w:type="paragraph" w:customStyle="1" w:styleId="Style65">
    <w:name w:val="Style65"/>
    <w:basedOn w:val="a7"/>
    <w:unhideWhenUsed/>
    <w:qFormat/>
  </w:style>
  <w:style w:type="paragraph" w:customStyle="1" w:styleId="Style28">
    <w:name w:val="Style28"/>
    <w:basedOn w:val="a7"/>
    <w:unhideWhenUsed/>
    <w:qFormat/>
    <w:pPr>
      <w:spacing w:line="552" w:lineRule="exact"/>
      <w:ind w:firstLine="547"/>
    </w:pPr>
  </w:style>
  <w:style w:type="paragraph" w:customStyle="1" w:styleId="29">
    <w:name w:val="样式 标题 2 + 宋体 五号 行距: 单倍行距"/>
    <w:basedOn w:val="2"/>
    <w:qFormat/>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320">
    <w:name w:val="标题 32"/>
    <w:basedOn w:val="a7"/>
    <w:next w:val="26"/>
    <w:qFormat/>
    <w:pPr>
      <w:spacing w:before="60" w:line="300" w:lineRule="auto"/>
      <w:outlineLvl w:val="2"/>
    </w:pPr>
    <w:rPr>
      <w:rFonts w:ascii="宋体" w:hAnsi="宋体" w:cs="黑体" w:hint="eastAsia"/>
      <w:snapToGrid w:val="0"/>
      <w:kern w:val="0"/>
      <w:sz w:val="24"/>
      <w:szCs w:val="20"/>
    </w:rPr>
  </w:style>
  <w:style w:type="paragraph" w:customStyle="1" w:styleId="reader-word-layerreader-word-s1-1">
    <w:name w:val="reader-word-layer reader-word-s1-1"/>
    <w:basedOn w:val="a7"/>
    <w:qFormat/>
    <w:pPr>
      <w:widowControl/>
      <w:spacing w:before="100" w:beforeAutospacing="1" w:after="100" w:afterAutospacing="1"/>
      <w:jc w:val="left"/>
    </w:pPr>
    <w:rPr>
      <w:rFonts w:ascii="宋体" w:hAnsi="宋体" w:cs="宋体"/>
      <w:kern w:val="0"/>
      <w:sz w:val="24"/>
    </w:rPr>
  </w:style>
  <w:style w:type="character" w:customStyle="1" w:styleId="ad">
    <w:name w:val="正文缩进 字符"/>
    <w:link w:val="ac"/>
    <w:qFormat/>
    <w:rPr>
      <w:rFonts w:ascii="Times New Roman" w:eastAsia="宋体" w:hAnsi="Times New Roman" w:cs="Times New Roman"/>
      <w:kern w:val="0"/>
      <w:sz w:val="20"/>
      <w:szCs w:val="20"/>
    </w:rPr>
  </w:style>
  <w:style w:type="character" w:customStyle="1" w:styleId="CharChar1">
    <w:name w:val="公文正文 Char Char"/>
    <w:link w:val="afffa"/>
    <w:qFormat/>
    <w:rPr>
      <w:rFonts w:ascii="仿宋_GB2312" w:eastAsia="仿宋_GB2312" w:hAnsi="Calisto MT"/>
      <w:color w:val="000000"/>
      <w:sz w:val="32"/>
    </w:rPr>
  </w:style>
  <w:style w:type="paragraph" w:customStyle="1" w:styleId="afffa">
    <w:name w:val="公文正文"/>
    <w:link w:val="CharChar1"/>
    <w:qFormat/>
    <w:pPr>
      <w:widowControl w:val="0"/>
      <w:spacing w:line="360" w:lineRule="auto"/>
      <w:ind w:firstLine="629"/>
      <w:jc w:val="both"/>
    </w:pPr>
    <w:rPr>
      <w:rFonts w:ascii="仿宋_GB2312" w:eastAsia="仿宋_GB2312" w:hAnsi="Calisto MT" w:cstheme="minorBidi"/>
      <w:color w:val="000000"/>
      <w:sz w:val="32"/>
    </w:rPr>
  </w:style>
  <w:style w:type="character" w:customStyle="1" w:styleId="CharChar2">
    <w:name w:val="普通文字 Char Char"/>
    <w:qFormat/>
    <w:rPr>
      <w:rFonts w:ascii="宋体" w:eastAsia="宋体" w:hAnsi="Courier New"/>
      <w:kern w:val="2"/>
      <w:sz w:val="21"/>
      <w:lang w:val="en-US" w:eastAsia="zh-CN" w:bidi="ar-SA"/>
    </w:rPr>
  </w:style>
  <w:style w:type="character" w:customStyle="1" w:styleId="Char15">
    <w:name w:val="副标题 Char1"/>
    <w:qFormat/>
    <w:rPr>
      <w:rFonts w:ascii="Cambria" w:hAnsi="Cambria" w:cs="Times New Roman"/>
      <w:b/>
      <w:bCs/>
      <w:kern w:val="28"/>
      <w:sz w:val="32"/>
      <w:szCs w:val="32"/>
    </w:rPr>
  </w:style>
  <w:style w:type="character" w:customStyle="1" w:styleId="afffb">
    <w:name w:val="无间隔 字符"/>
    <w:link w:val="afffc"/>
    <w:uiPriority w:val="1"/>
    <w:qFormat/>
    <w:rPr>
      <w:rFonts w:ascii="Calibri" w:hAnsi="Calibri"/>
      <w:sz w:val="22"/>
      <w:szCs w:val="22"/>
    </w:rPr>
  </w:style>
  <w:style w:type="paragraph" w:styleId="afffc">
    <w:name w:val="No Spacing"/>
    <w:link w:val="afffb"/>
    <w:uiPriority w:val="1"/>
    <w:qFormat/>
    <w:rPr>
      <w:rFonts w:ascii="Calibri" w:eastAsiaTheme="minorEastAsia" w:hAnsi="Calibri" w:cstheme="minorBidi"/>
      <w:sz w:val="22"/>
      <w:szCs w:val="22"/>
    </w:rPr>
  </w:style>
  <w:style w:type="character" w:customStyle="1" w:styleId="2111Para2Title1H2h22l2listch1CharChar">
    <w:name w:val="样式 样式 样式 标题 2标题 1.1第一层条第二层论文标题 1Para2Title1H2h22l2list + ch...1 ... Char Char"/>
    <w:link w:val="2111Para2Title1H2h22l2listch1"/>
    <w:qFormat/>
    <w:rPr>
      <w:rFonts w:ascii="Arial" w:hAnsi="Arial" w:cs="宋体"/>
      <w:b/>
      <w:color w:val="000000"/>
      <w:sz w:val="28"/>
      <w:szCs w:val="28"/>
    </w:rPr>
  </w:style>
  <w:style w:type="paragraph" w:customStyle="1" w:styleId="2111Para2Title1H2h22l2listch1">
    <w:name w:val="样式 样式 样式 标题 2标题 1.1第一层条第二层论文标题 1Para2Title1H2h22l2list + ch...1 ..."/>
    <w:basedOn w:val="2111Para2Title1H2h22l2listch11"/>
    <w:link w:val="2111Para2Title1H2h22l2listch1CharChar"/>
    <w:qFormat/>
    <w:pPr>
      <w:tabs>
        <w:tab w:val="left" w:pos="965"/>
      </w:tabs>
      <w:spacing w:beforeLines="0" w:afterLines="0"/>
      <w:ind w:left="965" w:right="105" w:hanging="425"/>
    </w:pPr>
    <w:rPr>
      <w:sz w:val="28"/>
      <w:szCs w:val="28"/>
    </w:rPr>
  </w:style>
  <w:style w:type="paragraph" w:customStyle="1" w:styleId="2111Para2Title1H2h22l2listch11">
    <w:name w:val="样式 样式 标题 2标题 1.1第一层条第二层论文标题 1Para2Title1H2h22l2list + ch...1 + 右...1"/>
    <w:basedOn w:val="2111Para2Title1H2h22l2listch10"/>
    <w:link w:val="2111Para2Title1H2h22l2listch11CharChar"/>
    <w:qFormat/>
    <w:pPr>
      <w:tabs>
        <w:tab w:val="left" w:pos="567"/>
      </w:tabs>
      <w:spacing w:beforeLines="50" w:afterLines="50"/>
      <w:ind w:left="576"/>
    </w:pPr>
  </w:style>
  <w:style w:type="paragraph" w:customStyle="1" w:styleId="2111Para2Title1H2h22l2listch10">
    <w:name w:val="样式 标题 2标题 1.1第一层条第二层论文标题 1Para2Title1H2h22l2list + ch...1"/>
    <w:basedOn w:val="2"/>
    <w:link w:val="2111Para2Title1H2h22l2listch1CharChar0"/>
    <w:qFormat/>
    <w:pPr>
      <w:tabs>
        <w:tab w:val="left" w:pos="840"/>
      </w:tabs>
      <w:adjustRightInd w:val="0"/>
      <w:ind w:rightChars="50" w:right="50"/>
      <w:textAlignment w:val="baseline"/>
    </w:pPr>
    <w:rPr>
      <w:rFonts w:eastAsiaTheme="minorEastAsia" w:cs="宋体"/>
      <w:bCs w:val="0"/>
      <w:color w:val="000000"/>
      <w:szCs w:val="24"/>
    </w:rPr>
  </w:style>
  <w:style w:type="character" w:customStyle="1" w:styleId="1CharChar">
    <w:name w:val="列表框1 Char Char"/>
    <w:link w:val="1f7"/>
    <w:qFormat/>
    <w:rPr>
      <w:rFonts w:ascii="Arial" w:eastAsia="楷体_GB2312" w:hAnsi="Arial" w:cs="Arial"/>
      <w:spacing w:val="10"/>
      <w:szCs w:val="24"/>
    </w:rPr>
  </w:style>
  <w:style w:type="paragraph" w:customStyle="1" w:styleId="1f7">
    <w:name w:val="列表框1"/>
    <w:basedOn w:val="afffd"/>
    <w:next w:val="afffd"/>
    <w:link w:val="1CharChar"/>
    <w:qFormat/>
    <w:pPr>
      <w:tabs>
        <w:tab w:val="left" w:pos="360"/>
        <w:tab w:val="left" w:pos="420"/>
        <w:tab w:val="left" w:pos="795"/>
        <w:tab w:val="left" w:pos="965"/>
        <w:tab w:val="left" w:pos="1628"/>
        <w:tab w:val="left" w:pos="2086"/>
      </w:tabs>
      <w:snapToGrid w:val="0"/>
      <w:ind w:leftChars="500" w:left="1637" w:hangingChars="190" w:hanging="437"/>
    </w:pPr>
    <w:rPr>
      <w:rFonts w:cs="Arial"/>
    </w:rPr>
  </w:style>
  <w:style w:type="paragraph" w:customStyle="1" w:styleId="afffd">
    <w:name w:val="应答文本"/>
    <w:basedOn w:val="a7"/>
    <w:link w:val="CharChar3"/>
    <w:qFormat/>
    <w:pPr>
      <w:adjustRightInd w:val="0"/>
      <w:spacing w:afterLines="50" w:line="320" w:lineRule="exact"/>
      <w:ind w:leftChars="300" w:left="720" w:firstLineChars="200" w:firstLine="460"/>
    </w:pPr>
    <w:rPr>
      <w:rFonts w:ascii="Arial" w:eastAsia="楷体_GB2312" w:hAnsi="Arial" w:cs="宋体"/>
      <w:spacing w:val="10"/>
      <w:kern w:val="0"/>
      <w:sz w:val="20"/>
    </w:rPr>
  </w:style>
  <w:style w:type="character" w:customStyle="1" w:styleId="Char20">
    <w:name w:val="普通文字 Char2"/>
    <w:qFormat/>
    <w:rPr>
      <w:rFonts w:ascii="宋体" w:eastAsia="宋体" w:hAnsi="Courier New"/>
      <w:kern w:val="2"/>
      <w:sz w:val="21"/>
      <w:lang w:val="en-US" w:eastAsia="zh-CN" w:bidi="ar-SA"/>
    </w:rPr>
  </w:style>
  <w:style w:type="character" w:customStyle="1" w:styleId="11111121314151111211311611212213217113CharChar">
    <w:name w:val="样式 标题 1标题 1 111121314151111211311611212213217113... Char Char"/>
    <w:link w:val="11111121314151111211311611212213217113"/>
    <w:qFormat/>
    <w:rPr>
      <w:rFonts w:ascii="宋体" w:eastAsia="黑体" w:hAnsi="宋体"/>
      <w:bCs/>
      <w:kern w:val="44"/>
      <w:sz w:val="48"/>
      <w:szCs w:val="32"/>
    </w:rPr>
  </w:style>
  <w:style w:type="paragraph" w:customStyle="1" w:styleId="11111121314151111211311611212213217113">
    <w:name w:val="样式 标题 1标题 1 111121314151111211311611212213217113..."/>
    <w:basedOn w:val="1"/>
    <w:link w:val="11111121314151111211311611212213217113CharChar"/>
    <w:qFormat/>
    <w:pPr>
      <w:keepLines/>
      <w:tabs>
        <w:tab w:val="left" w:pos="840"/>
      </w:tabs>
      <w:adjustRightInd w:val="0"/>
      <w:spacing w:before="340" w:after="330" w:line="578" w:lineRule="atLeast"/>
      <w:ind w:left="2297" w:hanging="420"/>
      <w:jc w:val="both"/>
      <w:textAlignment w:val="baseline"/>
    </w:pPr>
    <w:rPr>
      <w:rFonts w:ascii="宋体" w:eastAsia="黑体" w:hAnsi="宋体" w:cstheme="minorBidi"/>
      <w:b w:val="0"/>
      <w:kern w:val="44"/>
      <w:sz w:val="48"/>
      <w:szCs w:val="32"/>
    </w:rPr>
  </w:style>
  <w:style w:type="character" w:customStyle="1" w:styleId="evenCharChar">
    <w:name w:val="even Char Char"/>
    <w:qFormat/>
    <w:rPr>
      <w:rFonts w:eastAsia="宋体"/>
      <w:kern w:val="2"/>
      <w:sz w:val="18"/>
      <w:szCs w:val="24"/>
      <w:lang w:val="en-US" w:eastAsia="zh-CN" w:bidi="ar-SA"/>
    </w:rPr>
  </w:style>
  <w:style w:type="character" w:customStyle="1" w:styleId="4Para4CDRLev4Title3h44dashddashCharChar">
    <w:name w:val="样式 标题 4Para4CDR_Lev 4Title3h44 dashddash + (符号) 宋体 加粗 Char Char"/>
    <w:link w:val="4Para4CDRLev4Title3h44dashddash"/>
    <w:qFormat/>
    <w:rPr>
      <w:rFonts w:ascii="Arial" w:eastAsia="黑体" w:hAnsi="Arial"/>
      <w:snapToGrid w:val="0"/>
      <w:sz w:val="28"/>
      <w:szCs w:val="24"/>
    </w:rPr>
  </w:style>
  <w:style w:type="paragraph" w:customStyle="1" w:styleId="4Para4CDRLev4Title3h44dashddash">
    <w:name w:val="样式 标题 4Para4CDR_Lev 4Title3h44 dashddash + (符号) 宋体 加粗"/>
    <w:basedOn w:val="4"/>
    <w:link w:val="4Para4CDRLev4Title3h44dashddashCharChar"/>
    <w:qFormat/>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Char5">
    <w:name w:val="纯文本 Char"/>
    <w:qFormat/>
    <w:rPr>
      <w:rFonts w:ascii="宋体" w:hAnsi="Courier New" w:cs="Courier New"/>
      <w:kern w:val="2"/>
      <w:sz w:val="21"/>
      <w:szCs w:val="21"/>
    </w:rPr>
  </w:style>
  <w:style w:type="character" w:customStyle="1" w:styleId="style131">
    <w:name w:val="style131"/>
    <w:qFormat/>
    <w:rPr>
      <w:rFonts w:eastAsia="宋体"/>
      <w:kern w:val="2"/>
      <w:sz w:val="24"/>
      <w:szCs w:val="24"/>
      <w:lang w:val="en-US" w:eastAsia="zh-CN" w:bidi="ar-SA"/>
    </w:rPr>
  </w:style>
  <w:style w:type="character" w:customStyle="1" w:styleId="2111Para2Title1H2h22l2listch11CharChar">
    <w:name w:val="样式 样式 标题 2标题 1.1第一层条第二层论文标题 1Para2Title1H2h22l2list + ch...1 + 右...1 Char Char"/>
    <w:basedOn w:val="2111Para2Title1H2h22l2listch1CharChar0"/>
    <w:link w:val="2111Para2Title1H2h22l2listch11"/>
    <w:qFormat/>
    <w:rPr>
      <w:rFonts w:ascii="Arial" w:hAnsi="Arial" w:cs="宋体"/>
      <w:b/>
      <w:color w:val="000000"/>
      <w:sz w:val="24"/>
      <w:szCs w:val="24"/>
    </w:rPr>
  </w:style>
  <w:style w:type="character" w:customStyle="1" w:styleId="2111Para2Title1H2h22l2listch1CharChar0">
    <w:name w:val="样式 标题 2标题 1.1第一层条第二层论文标题 1Para2Title1H2h22l2list + ch...1 Char Char"/>
    <w:link w:val="2111Para2Title1H2h22l2listch10"/>
    <w:qFormat/>
    <w:rPr>
      <w:rFonts w:ascii="Arial" w:hAnsi="Arial" w:cs="宋体"/>
      <w:b/>
      <w:color w:val="000000"/>
      <w:sz w:val="24"/>
      <w:szCs w:val="24"/>
    </w:rPr>
  </w:style>
  <w:style w:type="character" w:customStyle="1" w:styleId="CharCharCharCharCharChar">
    <w:name w:val="Char Char Char Char Char Char"/>
    <w:qFormat/>
    <w:rPr>
      <w:rFonts w:ascii="宋体" w:eastAsia="宋体" w:hAnsi="Courier New"/>
      <w:kern w:val="2"/>
      <w:sz w:val="21"/>
      <w:lang w:val="en-US" w:eastAsia="zh-CN" w:bidi="ar-SA"/>
    </w:rPr>
  </w:style>
  <w:style w:type="character" w:customStyle="1" w:styleId="2a">
    <w:name w:val="页码2"/>
    <w:basedOn w:val="a9"/>
    <w:qFormat/>
  </w:style>
  <w:style w:type="character" w:customStyle="1" w:styleId="2111Para2Title1H2h22l2listchCharChar">
    <w:name w:val="样式 样式 样式 样式 标题 2标题 1.1第一层条第二层论文标题 1Para2Title1H2h22l2list + ch..... Char Char"/>
    <w:link w:val="2111Para2Title1H2h22l2listch"/>
    <w:qFormat/>
    <w:rPr>
      <w:rFonts w:ascii="宋体" w:hAnsi="宋体" w:cs="宋体"/>
      <w:b/>
      <w:color w:val="000000"/>
      <w:szCs w:val="28"/>
    </w:rPr>
  </w:style>
  <w:style w:type="paragraph" w:customStyle="1" w:styleId="2111Para2Title1H2h22l2listch">
    <w:name w:val="样式 样式 样式 样式 标题 2标题 1.1第一层条第二层论文标题 1Para2Title1H2h22l2list + ch....."/>
    <w:basedOn w:val="2111Para2Title1H2h22l2listch1"/>
    <w:link w:val="2111Para2Title1H2h22l2listchCharChar"/>
    <w:qFormat/>
    <w:pPr>
      <w:spacing w:before="50" w:after="50"/>
      <w:ind w:left="1134" w:right="50" w:hanging="1134"/>
    </w:pPr>
    <w:rPr>
      <w:rFonts w:ascii="宋体" w:hAnsi="宋体"/>
      <w:sz w:val="20"/>
    </w:rPr>
  </w:style>
  <w:style w:type="character" w:customStyle="1" w:styleId="CharChar3">
    <w:name w:val="应答文本 Char Char"/>
    <w:link w:val="afffd"/>
    <w:qFormat/>
    <w:rPr>
      <w:rFonts w:ascii="Arial" w:eastAsia="楷体_GB2312" w:hAnsi="Arial" w:cs="宋体"/>
      <w:spacing w:val="10"/>
      <w:szCs w:val="24"/>
    </w:rPr>
  </w:style>
  <w:style w:type="paragraph" w:customStyle="1" w:styleId="a0">
    <w:name w:val="章标题"/>
    <w:next w:val="afffe"/>
    <w:qFormat/>
    <w:pPr>
      <w:numPr>
        <w:ilvl w:val="1"/>
        <w:numId w:val="1"/>
      </w:numPr>
      <w:spacing w:beforeLines="50" w:afterLines="50"/>
      <w:jc w:val="both"/>
      <w:outlineLvl w:val="1"/>
    </w:pPr>
    <w:rPr>
      <w:rFonts w:ascii="黑体" w:eastAsia="黑体"/>
      <w:sz w:val="21"/>
    </w:rPr>
  </w:style>
  <w:style w:type="paragraph" w:customStyle="1" w:styleId="afffe">
    <w:name w:val="段"/>
    <w:qFormat/>
    <w:pPr>
      <w:autoSpaceDE w:val="0"/>
      <w:autoSpaceDN w:val="0"/>
      <w:ind w:firstLineChars="200" w:firstLine="200"/>
      <w:jc w:val="both"/>
    </w:pPr>
    <w:rPr>
      <w:rFonts w:ascii="宋体"/>
      <w:sz w:val="21"/>
    </w:rPr>
  </w:style>
  <w:style w:type="paragraph" w:customStyle="1" w:styleId="affff">
    <w:name w:val="表格"/>
    <w:basedOn w:val="a7"/>
    <w:qFormat/>
    <w:pPr>
      <w:jc w:val="center"/>
    </w:pPr>
    <w:rPr>
      <w:rFonts w:ascii="华文细黑" w:hAnsi="华文细黑"/>
      <w:kern w:val="0"/>
      <w:szCs w:val="20"/>
    </w:rPr>
  </w:style>
  <w:style w:type="paragraph" w:customStyle="1" w:styleId="Style110">
    <w:name w:val="_Style 11"/>
    <w:basedOn w:val="ae"/>
    <w:qFormat/>
  </w:style>
  <w:style w:type="paragraph" w:customStyle="1" w:styleId="Char21">
    <w:name w:val="Char2"/>
    <w:basedOn w:val="a7"/>
    <w:qFormat/>
    <w:rPr>
      <w:sz w:val="24"/>
    </w:rPr>
  </w:style>
  <w:style w:type="paragraph" w:customStyle="1" w:styleId="1f8">
    <w:name w:val="正文文本缩进1"/>
    <w:basedOn w:val="a7"/>
    <w:qFormat/>
    <w:pPr>
      <w:ind w:firstLineChars="200" w:firstLine="420"/>
    </w:pPr>
  </w:style>
  <w:style w:type="paragraph" w:customStyle="1" w:styleId="110">
    <w:name w:val="正文缩进11"/>
    <w:basedOn w:val="a7"/>
    <w:qFormat/>
    <w:pPr>
      <w:tabs>
        <w:tab w:val="left" w:pos="720"/>
      </w:tabs>
      <w:ind w:left="624" w:hanging="624"/>
      <w:textAlignment w:val="baseline"/>
    </w:pPr>
    <w:rPr>
      <w:rFonts w:ascii="宋体" w:hint="eastAsia"/>
      <w:szCs w:val="22"/>
    </w:rPr>
  </w:style>
  <w:style w:type="paragraph" w:customStyle="1" w:styleId="150">
    <w:name w:val="样式 行距: 1.5 倍行距"/>
    <w:basedOn w:val="a7"/>
    <w:qFormat/>
    <w:pPr>
      <w:spacing w:line="360" w:lineRule="auto"/>
    </w:pPr>
    <w:rPr>
      <w:rFonts w:cs="宋体"/>
      <w:szCs w:val="20"/>
    </w:rPr>
  </w:style>
  <w:style w:type="paragraph" w:customStyle="1" w:styleId="CharChar1CharCharCharCharCharCharCharCharCharChar">
    <w:name w:val="Char Char1 Char Char Char Char Char Char Char Char Char Char"/>
    <w:basedOn w:val="a7"/>
    <w:qFormat/>
    <w:rPr>
      <w:sz w:val="24"/>
    </w:rPr>
  </w:style>
  <w:style w:type="paragraph" w:customStyle="1" w:styleId="CharChar17CharChar">
    <w:name w:val="Char Char17 Char Char"/>
    <w:basedOn w:val="ae"/>
    <w:qFormat/>
    <w:pPr>
      <w:widowControl/>
      <w:jc w:val="left"/>
    </w:pPr>
  </w:style>
  <w:style w:type="paragraph" w:customStyle="1" w:styleId="affff0">
    <w:name w:val="目录文字"/>
    <w:basedOn w:val="a7"/>
    <w:qFormat/>
    <w:pPr>
      <w:widowControl/>
      <w:spacing w:line="480" w:lineRule="auto"/>
      <w:jc w:val="left"/>
    </w:pPr>
    <w:rPr>
      <w:rFonts w:ascii="宋体" w:hAnsi="宋体"/>
      <w:kern w:val="0"/>
      <w:sz w:val="24"/>
      <w:szCs w:val="20"/>
    </w:rPr>
  </w:style>
  <w:style w:type="paragraph" w:customStyle="1" w:styleId="TOC10">
    <w:name w:val="TOC 标题1"/>
    <w:basedOn w:val="1"/>
    <w:next w:val="a7"/>
    <w:qFormat/>
    <w:pPr>
      <w:keepLines/>
      <w:widowControl/>
      <w:spacing w:before="480" w:line="276" w:lineRule="auto"/>
      <w:jc w:val="left"/>
      <w:outlineLvl w:val="9"/>
    </w:pPr>
    <w:rPr>
      <w:rFonts w:ascii="Cambria" w:hAnsi="Cambria"/>
      <w:color w:val="365F91"/>
      <w:sz w:val="28"/>
      <w:szCs w:val="28"/>
    </w:rPr>
  </w:style>
  <w:style w:type="paragraph" w:customStyle="1" w:styleId="CharCharCharCharCharCharCharCharCharCharCharCharCharCharCharChar">
    <w:name w:val="Char Char Char Char Char Char Char Char Char Char Char Char Char Char Char Char"/>
    <w:basedOn w:val="a7"/>
    <w:qFormat/>
    <w:rPr>
      <w:szCs w:val="20"/>
    </w:rPr>
  </w:style>
  <w:style w:type="paragraph" w:styleId="affff1">
    <w:name w:val="List Paragraph"/>
    <w:basedOn w:val="a7"/>
    <w:qFormat/>
    <w:pPr>
      <w:ind w:firstLineChars="200" w:firstLine="420"/>
    </w:pPr>
  </w:style>
  <w:style w:type="paragraph" w:customStyle="1" w:styleId="1f9">
    <w:name w:val="日期1"/>
    <w:basedOn w:val="a7"/>
    <w:next w:val="a7"/>
    <w:qFormat/>
    <w:pPr>
      <w:ind w:leftChars="2500" w:left="100"/>
    </w:pPr>
  </w:style>
  <w:style w:type="paragraph" w:customStyle="1" w:styleId="1fa">
    <w:name w:val="普通(网站)1"/>
    <w:basedOn w:val="a7"/>
    <w:qFormat/>
    <w:pPr>
      <w:widowControl/>
      <w:jc w:val="left"/>
    </w:pPr>
    <w:rPr>
      <w:rFonts w:ascii="宋体" w:hAnsi="宋体" w:hint="eastAsia"/>
      <w:sz w:val="24"/>
    </w:rPr>
  </w:style>
  <w:style w:type="paragraph" w:customStyle="1" w:styleId="1fb">
    <w:name w:val="文档结构图1"/>
    <w:basedOn w:val="a7"/>
    <w:qFormat/>
    <w:pPr>
      <w:shd w:val="clear" w:color="auto" w:fill="000080"/>
    </w:pPr>
  </w:style>
  <w:style w:type="paragraph" w:customStyle="1" w:styleId="Style3">
    <w:name w:val="_Style 3"/>
    <w:basedOn w:val="1"/>
    <w:next w:val="a7"/>
    <w:uiPriority w:val="39"/>
    <w:qFormat/>
    <w:pPr>
      <w:keepLines/>
      <w:widowControl/>
      <w:spacing w:line="259" w:lineRule="auto"/>
      <w:jc w:val="left"/>
      <w:outlineLvl w:val="9"/>
    </w:pPr>
    <w:rPr>
      <w:rFonts w:ascii="Calibri Light" w:hAnsi="Calibri Light"/>
      <w:b w:val="0"/>
      <w:bCs w:val="0"/>
      <w:color w:val="2E74B5"/>
      <w:sz w:val="32"/>
      <w:szCs w:val="32"/>
    </w:rPr>
  </w:style>
  <w:style w:type="paragraph" w:customStyle="1" w:styleId="TOC20">
    <w:name w:val="TOC 标题2"/>
    <w:basedOn w:val="1"/>
    <w:next w:val="a7"/>
    <w:uiPriority w:val="39"/>
    <w:qFormat/>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20">
    <w:name w:val="正文文本 22"/>
    <w:basedOn w:val="a7"/>
    <w:qFormat/>
    <w:pPr>
      <w:spacing w:after="120" w:line="480" w:lineRule="auto"/>
    </w:pPr>
  </w:style>
  <w:style w:type="paragraph" w:customStyle="1" w:styleId="CharCharCharChar">
    <w:name w:val="Char Char Char Char"/>
    <w:basedOn w:val="a7"/>
    <w:qFormat/>
  </w:style>
  <w:style w:type="paragraph" w:customStyle="1" w:styleId="standard">
    <w:name w:val="standard"/>
    <w:basedOn w:val="a7"/>
    <w:qFormat/>
    <w:pPr>
      <w:widowControl/>
      <w:spacing w:before="100" w:after="100"/>
      <w:jc w:val="left"/>
    </w:pPr>
    <w:rPr>
      <w:rFonts w:ascii="Arial Unicode MS" w:eastAsia="Arial Unicode MS" w:hAnsi="Arial Unicode MS"/>
      <w:kern w:val="0"/>
      <w:sz w:val="24"/>
      <w:szCs w:val="20"/>
    </w:rPr>
  </w:style>
  <w:style w:type="paragraph" w:customStyle="1" w:styleId="affff2">
    <w:name w:val="右侧正文"/>
    <w:basedOn w:val="a7"/>
    <w:qFormat/>
    <w:pPr>
      <w:spacing w:line="360" w:lineRule="auto"/>
    </w:pPr>
    <w:rPr>
      <w:rFonts w:ascii="宋体" w:hAnsi="宋体"/>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37">
    <w:name w:val="页码3"/>
    <w:basedOn w:val="a9"/>
    <w:qFormat/>
  </w:style>
  <w:style w:type="paragraph" w:customStyle="1" w:styleId="2b">
    <w:name w:val="普通(网站)2"/>
    <w:basedOn w:val="a7"/>
    <w:qFormat/>
    <w:pPr>
      <w:widowControl/>
      <w:jc w:val="left"/>
    </w:pPr>
    <w:rPr>
      <w:rFonts w:ascii="宋体" w:hAnsi="宋体" w:hint="eastAsia"/>
      <w:sz w:val="24"/>
    </w:rPr>
  </w:style>
  <w:style w:type="character" w:customStyle="1" w:styleId="1fc">
    <w:name w:val="页脚 字符1"/>
    <w:basedOn w:val="a9"/>
    <w:uiPriority w:val="99"/>
    <w:semiHidden/>
    <w:qFormat/>
    <w:rPr>
      <w:kern w:val="2"/>
      <w:sz w:val="18"/>
      <w:szCs w:val="18"/>
    </w:rPr>
  </w:style>
  <w:style w:type="paragraph" w:customStyle="1" w:styleId="230">
    <w:name w:val="正文文本 23"/>
    <w:basedOn w:val="a7"/>
    <w:qFormat/>
    <w:pPr>
      <w:spacing w:after="120" w:line="480" w:lineRule="auto"/>
    </w:pPr>
  </w:style>
  <w:style w:type="character" w:customStyle="1" w:styleId="1fd">
    <w:name w:val="页眉 字符1"/>
    <w:basedOn w:val="a9"/>
    <w:uiPriority w:val="99"/>
    <w:semiHidden/>
    <w:qFormat/>
    <w:rPr>
      <w:kern w:val="2"/>
      <w:sz w:val="18"/>
      <w:szCs w:val="18"/>
    </w:rPr>
  </w:style>
  <w:style w:type="paragraph" w:customStyle="1" w:styleId="2c">
    <w:name w:val="文档结构图2"/>
    <w:basedOn w:val="a7"/>
    <w:qFormat/>
    <w:pPr>
      <w:shd w:val="clear" w:color="auto" w:fill="000080"/>
    </w:pPr>
  </w:style>
  <w:style w:type="paragraph" w:customStyle="1" w:styleId="reader-word-layer">
    <w:name w:val="reader-word-layer"/>
    <w:basedOn w:val="a7"/>
    <w:qFormat/>
    <w:pPr>
      <w:widowControl/>
      <w:spacing w:before="100" w:beforeAutospacing="1" w:after="100" w:afterAutospacing="1"/>
      <w:jc w:val="left"/>
    </w:pPr>
    <w:rPr>
      <w:rFonts w:ascii="宋体" w:hAnsi="宋体" w:cs="宋体"/>
      <w:kern w:val="0"/>
      <w:sz w:val="24"/>
    </w:rPr>
  </w:style>
  <w:style w:type="paragraph" w:customStyle="1" w:styleId="2d">
    <w:name w:val="正文文本缩进2"/>
    <w:basedOn w:val="a7"/>
    <w:qFormat/>
    <w:pPr>
      <w:ind w:firstLineChars="200" w:firstLine="420"/>
    </w:pPr>
  </w:style>
  <w:style w:type="paragraph" w:customStyle="1" w:styleId="2e">
    <w:name w:val="日期2"/>
    <w:basedOn w:val="a7"/>
    <w:next w:val="a7"/>
    <w:qFormat/>
    <w:pPr>
      <w:ind w:leftChars="2500" w:left="100"/>
    </w:pPr>
  </w:style>
  <w:style w:type="paragraph" w:customStyle="1" w:styleId="38">
    <w:name w:val="样式3"/>
    <w:basedOn w:val="a7"/>
    <w:qFormat/>
    <w:pPr>
      <w:spacing w:line="360" w:lineRule="auto"/>
      <w:ind w:firstLine="480"/>
      <w:jc w:val="left"/>
    </w:pPr>
    <w:rPr>
      <w:rFonts w:ascii="宋体"/>
      <w:sz w:val="24"/>
      <w:szCs w:val="22"/>
    </w:rPr>
  </w:style>
  <w:style w:type="paragraph" w:customStyle="1" w:styleId="a2">
    <w:name w:val="附录图标题"/>
    <w:basedOn w:val="a7"/>
    <w:next w:val="afffe"/>
    <w:qFormat/>
    <w:pPr>
      <w:numPr>
        <w:ilvl w:val="1"/>
        <w:numId w:val="2"/>
      </w:numPr>
      <w:tabs>
        <w:tab w:val="left" w:pos="363"/>
      </w:tabs>
      <w:spacing w:beforeLines="50" w:afterLines="50"/>
      <w:ind w:left="0" w:firstLine="0"/>
      <w:jc w:val="center"/>
    </w:pPr>
    <w:rPr>
      <w:rFonts w:ascii="黑体" w:eastAsia="黑体"/>
      <w:szCs w:val="21"/>
    </w:rPr>
  </w:style>
  <w:style w:type="paragraph" w:customStyle="1" w:styleId="a">
    <w:name w:val="正文表标题"/>
    <w:next w:val="afffe"/>
    <w:qFormat/>
    <w:pPr>
      <w:numPr>
        <w:numId w:val="3"/>
      </w:numPr>
      <w:tabs>
        <w:tab w:val="left" w:pos="360"/>
      </w:tabs>
      <w:spacing w:beforeLines="50" w:afterLines="50"/>
      <w:jc w:val="center"/>
    </w:pPr>
    <w:rPr>
      <w:rFonts w:ascii="黑体" w:eastAsia="黑体"/>
      <w:sz w:val="21"/>
    </w:rPr>
  </w:style>
  <w:style w:type="paragraph" w:customStyle="1" w:styleId="a4">
    <w:name w:val="列项●（二级）"/>
    <w:qFormat/>
    <w:pPr>
      <w:numPr>
        <w:ilvl w:val="1"/>
        <w:numId w:val="4"/>
      </w:numPr>
      <w:tabs>
        <w:tab w:val="left" w:pos="760"/>
        <w:tab w:val="left" w:pos="840"/>
      </w:tabs>
      <w:jc w:val="both"/>
    </w:pPr>
    <w:rPr>
      <w:rFonts w:ascii="宋体"/>
      <w:sz w:val="21"/>
    </w:rPr>
  </w:style>
  <w:style w:type="paragraph" w:customStyle="1" w:styleId="a3">
    <w:name w:val="列项——（一级）"/>
    <w:qFormat/>
    <w:pPr>
      <w:widowControl w:val="0"/>
      <w:numPr>
        <w:numId w:val="4"/>
      </w:numPr>
      <w:jc w:val="both"/>
    </w:pPr>
    <w:rPr>
      <w:rFonts w:ascii="宋体"/>
      <w:sz w:val="21"/>
    </w:rPr>
  </w:style>
  <w:style w:type="paragraph" w:customStyle="1" w:styleId="a5">
    <w:name w:val="列项◆（三级）"/>
    <w:basedOn w:val="a7"/>
    <w:qFormat/>
    <w:pPr>
      <w:numPr>
        <w:ilvl w:val="2"/>
        <w:numId w:val="4"/>
      </w:numPr>
      <w:tabs>
        <w:tab w:val="left" w:pos="1678"/>
      </w:tabs>
    </w:pPr>
    <w:rPr>
      <w:rFonts w:ascii="宋体"/>
      <w:szCs w:val="21"/>
    </w:rPr>
  </w:style>
  <w:style w:type="paragraph" w:customStyle="1" w:styleId="a1">
    <w:name w:val="附录图标号"/>
    <w:basedOn w:val="a7"/>
    <w:qFormat/>
    <w:pPr>
      <w:keepNext/>
      <w:pageBreakBefore/>
      <w:widowControl/>
      <w:numPr>
        <w:numId w:val="2"/>
      </w:numPr>
      <w:spacing w:line="14" w:lineRule="exact"/>
      <w:ind w:left="0" w:firstLine="363"/>
      <w:jc w:val="center"/>
      <w:outlineLvl w:val="0"/>
    </w:pPr>
    <w:rPr>
      <w:color w:val="FFFFFF"/>
    </w:rPr>
  </w:style>
  <w:style w:type="paragraph" w:customStyle="1" w:styleId="a6">
    <w:name w:val="附录章标题"/>
    <w:next w:val="afffe"/>
    <w:qFormat/>
    <w:pPr>
      <w:numPr>
        <w:ilvl w:val="1"/>
        <w:numId w:val="5"/>
      </w:numPr>
      <w:wordWrap w:val="0"/>
      <w:overflowPunct w:val="0"/>
      <w:autoSpaceDE w:val="0"/>
      <w:spacing w:beforeLines="100" w:before="100" w:afterLines="100" w:after="100"/>
      <w:jc w:val="both"/>
      <w:textAlignment w:val="baseline"/>
      <w:outlineLvl w:val="1"/>
    </w:pPr>
    <w:rPr>
      <w:rFonts w:ascii="黑体" w:eastAsia="黑体"/>
      <w:kern w:val="21"/>
      <w:sz w:val="21"/>
    </w:rPr>
  </w:style>
  <w:style w:type="character" w:customStyle="1" w:styleId="font51">
    <w:name w:val="font51"/>
    <w:basedOn w:val="a9"/>
    <w:qFormat/>
    <w:rPr>
      <w:rFonts w:ascii="宋体" w:eastAsia="宋体" w:hAnsi="宋体" w:cs="宋体" w:hint="eastAsia"/>
      <w:b/>
      <w:color w:val="000000"/>
      <w:sz w:val="40"/>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www.hncsmtr.com/" TargetMode="Externa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7E909B-F0EF-413F-80A9-CD1B21E6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46</Pages>
  <Words>3996</Words>
  <Characters>22782</Characters>
  <Application>Microsoft Office Word</Application>
  <DocSecurity>0</DocSecurity>
  <Lines>189</Lines>
  <Paragraphs>53</Paragraphs>
  <ScaleCrop>false</ScaleCrop>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 毅</dc:creator>
  <cp:lastModifiedBy>李毅</cp:lastModifiedBy>
  <cp:revision>78</cp:revision>
  <cp:lastPrinted>2021-11-15T06:36:00Z</cp:lastPrinted>
  <dcterms:created xsi:type="dcterms:W3CDTF">2019-09-03T02:10:00Z</dcterms:created>
  <dcterms:modified xsi:type="dcterms:W3CDTF">2021-11-22T07:00:00Z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78AE38F2E8E940CFA13A0AB52876B0B6</vt:lpwstr>
  </property>
</Properties>
</file>