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9"/>
        <w:jc w:val="center"/>
        <w:rPr>
          <w:rFonts w:hAnsi="宋体"/>
          <w:b/>
          <w:sz w:val="52"/>
          <w:szCs w:val="52"/>
          <w:highlight w:val="none"/>
        </w:rPr>
      </w:pPr>
    </w:p>
    <w:p>
      <w:pPr>
        <w:pStyle w:val="9"/>
        <w:jc w:val="center"/>
        <w:rPr>
          <w:rFonts w:hAnsi="宋体"/>
          <w:b/>
          <w:sz w:val="52"/>
          <w:szCs w:val="52"/>
          <w:highlight w:val="none"/>
        </w:rPr>
      </w:pPr>
    </w:p>
    <w:p>
      <w:pPr>
        <w:pStyle w:val="9"/>
        <w:jc w:val="center"/>
        <w:rPr>
          <w:rFonts w:hAnsi="宋体"/>
          <w:b/>
          <w:sz w:val="52"/>
          <w:szCs w:val="52"/>
          <w:highlight w:val="none"/>
        </w:rPr>
      </w:pPr>
    </w:p>
    <w:p>
      <w:pPr>
        <w:pStyle w:val="9"/>
        <w:jc w:val="center"/>
        <w:rPr>
          <w:rFonts w:hAnsi="宋体"/>
          <w:b/>
          <w:sz w:val="52"/>
          <w:szCs w:val="52"/>
          <w:highlight w:val="none"/>
        </w:rPr>
      </w:pPr>
    </w:p>
    <w:p>
      <w:pPr>
        <w:pStyle w:val="9"/>
        <w:jc w:val="center"/>
        <w:rPr>
          <w:rFonts w:hAnsi="宋体"/>
          <w:b/>
          <w:bCs/>
          <w:sz w:val="52"/>
          <w:szCs w:val="52"/>
          <w:highlight w:val="none"/>
        </w:rPr>
      </w:pPr>
      <w:r>
        <w:rPr>
          <w:rFonts w:hint="eastAsia" w:hAnsi="宋体"/>
          <w:b/>
          <w:sz w:val="52"/>
          <w:szCs w:val="52"/>
          <w:highlight w:val="none"/>
        </w:rPr>
        <w:t>长沙市轨道交通运营有限公司</w:t>
      </w:r>
    </w:p>
    <w:p>
      <w:pPr>
        <w:pStyle w:val="9"/>
        <w:adjustRightInd w:val="0"/>
        <w:snapToGrid w:val="0"/>
        <w:spacing w:line="360" w:lineRule="auto"/>
        <w:jc w:val="center"/>
        <w:rPr>
          <w:rFonts w:hAnsi="宋体"/>
          <w:b/>
          <w:sz w:val="52"/>
          <w:szCs w:val="52"/>
          <w:highlight w:val="none"/>
        </w:rPr>
      </w:pPr>
      <w:r>
        <w:rPr>
          <w:rFonts w:hint="eastAsia" w:hAnsi="宋体"/>
          <w:b/>
          <w:sz w:val="52"/>
          <w:szCs w:val="52"/>
          <w:highlight w:val="none"/>
        </w:rPr>
        <w:t>自主竞争性谈判文件</w:t>
      </w:r>
    </w:p>
    <w:p>
      <w:pPr>
        <w:pStyle w:val="9"/>
        <w:adjustRightInd w:val="0"/>
        <w:snapToGrid w:val="0"/>
        <w:spacing w:beforeLines="50" w:line="360" w:lineRule="auto"/>
        <w:rPr>
          <w:b/>
          <w:sz w:val="32"/>
          <w:szCs w:val="32"/>
          <w:highlight w:val="none"/>
        </w:rPr>
      </w:pPr>
    </w:p>
    <w:p>
      <w:pPr>
        <w:pStyle w:val="9"/>
        <w:adjustRightInd w:val="0"/>
        <w:snapToGrid w:val="0"/>
        <w:spacing w:line="360" w:lineRule="auto"/>
        <w:rPr>
          <w:rFonts w:ascii="华文中宋" w:hAnsi="华文中宋" w:eastAsia="华文中宋"/>
          <w:sz w:val="32"/>
          <w:szCs w:val="32"/>
          <w:highlight w:val="none"/>
        </w:rPr>
      </w:pPr>
    </w:p>
    <w:p>
      <w:pPr>
        <w:keepNext w:val="0"/>
        <w:keepLines w:val="0"/>
        <w:pageBreakBefore w:val="0"/>
        <w:widowControl w:val="0"/>
        <w:kinsoku/>
        <w:wordWrap/>
        <w:overflowPunct/>
        <w:topLinePunct w:val="0"/>
        <w:autoSpaceDE/>
        <w:autoSpaceDN/>
        <w:bidi w:val="0"/>
        <w:spacing w:line="360" w:lineRule="auto"/>
        <w:ind w:left="2568" w:leftChars="152" w:right="0" w:rightChars="0" w:hanging="2249" w:hangingChars="700"/>
        <w:jc w:val="both"/>
        <w:textAlignment w:val="auto"/>
        <w:rPr>
          <w:rFonts w:hint="eastAsia" w:ascii="宋体" w:hAnsi="宋体" w:cs="Courier New"/>
          <w:b/>
          <w:bCs w:val="0"/>
          <w:sz w:val="32"/>
          <w:szCs w:val="21"/>
          <w:highlight w:val="none"/>
          <w:u w:val="none"/>
        </w:rPr>
      </w:pPr>
      <w:r>
        <w:rPr>
          <w:rFonts w:hint="eastAsia" w:ascii="宋体" w:hAnsi="宋体" w:cs="Courier New"/>
          <w:b/>
          <w:bCs w:val="0"/>
          <w:sz w:val="32"/>
          <w:szCs w:val="21"/>
          <w:highlight w:val="none"/>
        </w:rPr>
        <w:t>谈判项目名称：</w:t>
      </w:r>
      <w:r>
        <w:rPr>
          <w:rFonts w:hint="eastAsia" w:ascii="宋体" w:hAnsi="宋体" w:eastAsia="宋体" w:cs="Courier New"/>
          <w:b/>
          <w:bCs w:val="0"/>
          <w:strike w:val="0"/>
          <w:dstrike w:val="0"/>
          <w:kern w:val="2"/>
          <w:sz w:val="32"/>
          <w:szCs w:val="21"/>
          <w:highlight w:val="none"/>
          <w:u w:val="single"/>
          <w:lang w:val="en-US" w:eastAsia="zh-CN" w:bidi="ar-SA"/>
        </w:rPr>
        <w:t>长沙市轨道交通</w:t>
      </w:r>
      <w:r>
        <w:rPr>
          <w:rFonts w:hint="eastAsia" w:ascii="宋体" w:hAnsi="宋体" w:cs="宋体"/>
          <w:b/>
          <w:color w:val="auto"/>
          <w:kern w:val="2"/>
          <w:sz w:val="32"/>
          <w:szCs w:val="21"/>
          <w:highlight w:val="none"/>
          <w:u w:val="single"/>
          <w:lang w:val="en-US" w:eastAsia="zh-CN" w:bidi="ar-SA"/>
        </w:rPr>
        <w:t>2</w:t>
      </w:r>
      <w:r>
        <w:rPr>
          <w:rFonts w:hint="eastAsia" w:ascii="宋体" w:hAnsi="宋体" w:eastAsia="宋体" w:cs="Courier New"/>
          <w:b/>
          <w:bCs w:val="0"/>
          <w:strike w:val="0"/>
          <w:dstrike w:val="0"/>
          <w:kern w:val="2"/>
          <w:sz w:val="32"/>
          <w:szCs w:val="21"/>
          <w:highlight w:val="none"/>
          <w:u w:val="single"/>
          <w:lang w:val="en-US" w:eastAsia="zh-CN" w:bidi="ar-SA"/>
        </w:rPr>
        <w:t>号线</w:t>
      </w:r>
      <w:r>
        <w:rPr>
          <w:rFonts w:hint="eastAsia" w:ascii="宋体" w:hAnsi="宋体" w:cs="Courier New"/>
          <w:b/>
          <w:bCs w:val="0"/>
          <w:strike w:val="0"/>
          <w:dstrike w:val="0"/>
          <w:kern w:val="2"/>
          <w:sz w:val="32"/>
          <w:szCs w:val="21"/>
          <w:highlight w:val="none"/>
          <w:u w:val="single"/>
          <w:lang w:val="en-US" w:eastAsia="zh-CN" w:bidi="ar-SA"/>
        </w:rPr>
        <w:t>及3、5号线一</w:t>
      </w:r>
      <w:r>
        <w:rPr>
          <w:rFonts w:hint="eastAsia" w:ascii="宋体" w:hAnsi="宋体" w:eastAsia="宋体" w:cs="Courier New"/>
          <w:b/>
          <w:bCs w:val="0"/>
          <w:strike w:val="0"/>
          <w:dstrike w:val="0"/>
          <w:kern w:val="2"/>
          <w:sz w:val="32"/>
          <w:szCs w:val="21"/>
          <w:highlight w:val="none"/>
          <w:u w:val="single"/>
          <w:lang w:val="en-US" w:eastAsia="zh-CN" w:bidi="ar-SA"/>
        </w:rPr>
        <w:t>期</w:t>
      </w:r>
      <w:r>
        <w:rPr>
          <w:rFonts w:hint="eastAsia" w:ascii="宋体" w:hAnsi="宋体" w:cs="Courier New"/>
          <w:b/>
          <w:bCs w:val="0"/>
          <w:strike w:val="0"/>
          <w:dstrike w:val="0"/>
          <w:kern w:val="2"/>
          <w:sz w:val="32"/>
          <w:szCs w:val="21"/>
          <w:highlight w:val="none"/>
          <w:u w:val="single"/>
          <w:lang w:val="en-US" w:eastAsia="zh-CN" w:bidi="ar-SA"/>
        </w:rPr>
        <w:t>工程运营期</w:t>
      </w:r>
      <w:r>
        <w:rPr>
          <w:rFonts w:hint="eastAsia" w:ascii="宋体" w:hAnsi="宋体" w:eastAsia="宋体" w:cs="Courier New"/>
          <w:b/>
          <w:bCs w:val="0"/>
          <w:strike w:val="0"/>
          <w:dstrike w:val="0"/>
          <w:kern w:val="2"/>
          <w:sz w:val="32"/>
          <w:szCs w:val="21"/>
          <w:highlight w:val="none"/>
          <w:u w:val="single"/>
          <w:lang w:val="en-US" w:eastAsia="zh-CN" w:bidi="ar-SA"/>
        </w:rPr>
        <w:t>20</w:t>
      </w:r>
      <w:r>
        <w:rPr>
          <w:rFonts w:hint="eastAsia" w:ascii="宋体" w:hAnsi="宋体" w:cs="Courier New"/>
          <w:b/>
          <w:bCs w:val="0"/>
          <w:strike w:val="0"/>
          <w:dstrike w:val="0"/>
          <w:kern w:val="2"/>
          <w:sz w:val="32"/>
          <w:szCs w:val="21"/>
          <w:highlight w:val="none"/>
          <w:u w:val="single"/>
          <w:lang w:val="en-US" w:eastAsia="zh-CN" w:bidi="ar-SA"/>
        </w:rPr>
        <w:t>20-2021</w:t>
      </w:r>
      <w:r>
        <w:rPr>
          <w:rFonts w:hint="eastAsia" w:ascii="宋体" w:hAnsi="宋体" w:eastAsia="宋体" w:cs="Courier New"/>
          <w:b/>
          <w:bCs w:val="0"/>
          <w:strike w:val="0"/>
          <w:dstrike w:val="0"/>
          <w:kern w:val="2"/>
          <w:sz w:val="32"/>
          <w:szCs w:val="21"/>
          <w:highlight w:val="none"/>
          <w:u w:val="single"/>
          <w:lang w:val="en-US" w:eastAsia="zh-CN" w:bidi="ar-SA"/>
        </w:rPr>
        <w:t>年</w:t>
      </w:r>
      <w:r>
        <w:rPr>
          <w:rFonts w:hint="eastAsia" w:ascii="宋体" w:hAnsi="宋体" w:cs="Courier New"/>
          <w:b/>
          <w:bCs w:val="0"/>
          <w:strike w:val="0"/>
          <w:dstrike w:val="0"/>
          <w:kern w:val="2"/>
          <w:sz w:val="32"/>
          <w:szCs w:val="21"/>
          <w:highlight w:val="none"/>
          <w:u w:val="single"/>
          <w:lang w:val="en-US" w:eastAsia="zh-CN" w:bidi="ar-SA"/>
        </w:rPr>
        <w:t>水质检测</w:t>
      </w:r>
      <w:r>
        <w:rPr>
          <w:rFonts w:hint="eastAsia" w:ascii="宋体" w:hAnsi="宋体" w:eastAsia="宋体" w:cs="Courier New"/>
          <w:b/>
          <w:bCs w:val="0"/>
          <w:strike w:val="0"/>
          <w:dstrike w:val="0"/>
          <w:kern w:val="2"/>
          <w:sz w:val="32"/>
          <w:szCs w:val="21"/>
          <w:highlight w:val="none"/>
          <w:u w:val="single"/>
          <w:lang w:val="en-US" w:eastAsia="zh-CN" w:bidi="ar-SA"/>
        </w:rPr>
        <w:t>服务项目</w:t>
      </w:r>
    </w:p>
    <w:p>
      <w:pPr>
        <w:keepNext w:val="0"/>
        <w:keepLines w:val="0"/>
        <w:pageBreakBefore w:val="0"/>
        <w:widowControl w:val="0"/>
        <w:kinsoku/>
        <w:wordWrap/>
        <w:overflowPunct/>
        <w:topLinePunct w:val="0"/>
        <w:autoSpaceDE/>
        <w:autoSpaceDN/>
        <w:bidi w:val="0"/>
        <w:spacing w:line="360" w:lineRule="auto"/>
        <w:ind w:left="2240" w:firstLine="321" w:firstLineChars="100"/>
        <w:jc w:val="left"/>
        <w:textAlignment w:val="auto"/>
        <w:rPr>
          <w:rFonts w:hint="eastAsia" w:ascii="宋体" w:hAnsi="宋体" w:cs="Courier New"/>
          <w:b/>
          <w:bCs w:val="0"/>
          <w:sz w:val="32"/>
          <w:szCs w:val="21"/>
          <w:highlight w:val="none"/>
          <w:u w:val="none"/>
        </w:rPr>
      </w:pPr>
    </w:p>
    <w:p>
      <w:pPr>
        <w:pStyle w:val="9"/>
        <w:keepNext w:val="0"/>
        <w:keepLines w:val="0"/>
        <w:pageBreakBefore w:val="0"/>
        <w:widowControl w:val="0"/>
        <w:kinsoku/>
        <w:wordWrap/>
        <w:overflowPunct/>
        <w:topLinePunct w:val="0"/>
        <w:autoSpaceDE/>
        <w:autoSpaceDN/>
        <w:bidi w:val="0"/>
        <w:adjustRightInd w:val="0"/>
        <w:snapToGrid w:val="0"/>
        <w:spacing w:line="360" w:lineRule="auto"/>
        <w:ind w:left="2568" w:leftChars="152" w:right="0" w:rightChars="0" w:hanging="2249" w:hangingChars="700"/>
        <w:jc w:val="both"/>
        <w:textAlignment w:val="auto"/>
        <w:rPr>
          <w:rFonts w:hint="eastAsia" w:hAnsi="宋体"/>
          <w:b/>
          <w:bCs w:val="0"/>
          <w:strike w:val="0"/>
          <w:dstrike w:val="0"/>
          <w:sz w:val="32"/>
          <w:highlight w:val="none"/>
          <w:u w:val="single"/>
        </w:rPr>
      </w:pPr>
      <w:r>
        <w:rPr>
          <w:rFonts w:hint="eastAsia" w:hAnsi="宋体"/>
          <w:b/>
          <w:bCs w:val="0"/>
          <w:sz w:val="32"/>
          <w:highlight w:val="none"/>
        </w:rPr>
        <w:t>采购单位名称：</w:t>
      </w:r>
      <w:r>
        <w:rPr>
          <w:rFonts w:hint="eastAsia" w:hAnsi="宋体"/>
          <w:b/>
          <w:bCs w:val="0"/>
          <w:strike w:val="0"/>
          <w:dstrike w:val="0"/>
          <w:sz w:val="32"/>
          <w:highlight w:val="none"/>
          <w:u w:val="single"/>
        </w:rPr>
        <w:t>长沙市轨道交通</w:t>
      </w:r>
      <w:r>
        <w:rPr>
          <w:rFonts w:hint="eastAsia" w:hAnsi="宋体"/>
          <w:b/>
          <w:bCs w:val="0"/>
          <w:strike w:val="0"/>
          <w:dstrike w:val="0"/>
          <w:sz w:val="32"/>
          <w:highlight w:val="none"/>
          <w:u w:val="single"/>
          <w:lang w:eastAsia="zh-CN"/>
        </w:rPr>
        <w:t>运营</w:t>
      </w:r>
      <w:r>
        <w:rPr>
          <w:rFonts w:hint="eastAsia" w:hAnsi="宋体"/>
          <w:b/>
          <w:bCs w:val="0"/>
          <w:strike w:val="0"/>
          <w:dstrike w:val="0"/>
          <w:sz w:val="32"/>
          <w:highlight w:val="none"/>
          <w:u w:val="single"/>
        </w:rPr>
        <w:t>有限公司</w:t>
      </w:r>
    </w:p>
    <w:p>
      <w:pPr>
        <w:pStyle w:val="9"/>
        <w:keepNext w:val="0"/>
        <w:keepLines w:val="0"/>
        <w:pageBreakBefore w:val="0"/>
        <w:widowControl w:val="0"/>
        <w:kinsoku/>
        <w:wordWrap/>
        <w:overflowPunct/>
        <w:topLinePunct w:val="0"/>
        <w:autoSpaceDE/>
        <w:autoSpaceDN/>
        <w:bidi w:val="0"/>
        <w:adjustRightInd w:val="0"/>
        <w:snapToGrid w:val="0"/>
        <w:spacing w:line="360" w:lineRule="auto"/>
        <w:ind w:left="2554" w:leftChars="1216" w:right="0" w:rightChars="0" w:firstLine="0" w:firstLineChars="0"/>
        <w:jc w:val="both"/>
        <w:textAlignment w:val="auto"/>
        <w:rPr>
          <w:rFonts w:hint="eastAsia" w:hAnsi="宋体"/>
          <w:b/>
          <w:bCs w:val="0"/>
          <w:strike w:val="0"/>
          <w:dstrike w:val="0"/>
          <w:sz w:val="32"/>
          <w:highlight w:val="none"/>
          <w:u w:val="single"/>
        </w:rPr>
      </w:pPr>
      <w:r>
        <w:rPr>
          <w:rFonts w:hint="eastAsia" w:hAnsi="宋体"/>
          <w:b/>
          <w:bCs w:val="0"/>
          <w:strike w:val="0"/>
          <w:dstrike w:val="0"/>
          <w:sz w:val="32"/>
          <w:highlight w:val="none"/>
          <w:u w:val="single"/>
        </w:rPr>
        <w:t>长沙市轨道交通三号线建设发展有限公司</w:t>
      </w:r>
    </w:p>
    <w:p>
      <w:pPr>
        <w:pStyle w:val="9"/>
        <w:keepNext w:val="0"/>
        <w:keepLines w:val="0"/>
        <w:pageBreakBefore w:val="0"/>
        <w:widowControl w:val="0"/>
        <w:kinsoku/>
        <w:wordWrap/>
        <w:overflowPunct/>
        <w:topLinePunct w:val="0"/>
        <w:autoSpaceDE/>
        <w:autoSpaceDN/>
        <w:bidi w:val="0"/>
        <w:adjustRightInd w:val="0"/>
        <w:snapToGrid w:val="0"/>
        <w:spacing w:line="360" w:lineRule="auto"/>
        <w:ind w:left="2554" w:leftChars="1216" w:right="0" w:rightChars="0" w:firstLine="0" w:firstLineChars="0"/>
        <w:jc w:val="both"/>
        <w:textAlignment w:val="auto"/>
        <w:rPr>
          <w:rFonts w:hint="eastAsia" w:hAnsi="宋体"/>
          <w:b/>
          <w:bCs w:val="0"/>
          <w:strike w:val="0"/>
          <w:dstrike w:val="0"/>
          <w:sz w:val="32"/>
          <w:highlight w:val="none"/>
          <w:u w:val="none"/>
        </w:rPr>
      </w:pPr>
      <w:r>
        <w:rPr>
          <w:rFonts w:hint="eastAsia" w:hAnsi="宋体"/>
          <w:b/>
          <w:bCs w:val="0"/>
          <w:strike w:val="0"/>
          <w:dstrike w:val="0"/>
          <w:sz w:val="32"/>
          <w:highlight w:val="none"/>
          <w:u w:val="single"/>
        </w:rPr>
        <w:t>长沙市轨道交通五号线建设发展有限公司</w:t>
      </w:r>
    </w:p>
    <w:p>
      <w:pPr>
        <w:pStyle w:val="9"/>
        <w:keepNext w:val="0"/>
        <w:keepLines w:val="0"/>
        <w:pageBreakBefore w:val="0"/>
        <w:widowControl w:val="0"/>
        <w:kinsoku/>
        <w:wordWrap/>
        <w:overflowPunct/>
        <w:topLinePunct w:val="0"/>
        <w:autoSpaceDE/>
        <w:autoSpaceDN/>
        <w:bidi w:val="0"/>
        <w:adjustRightInd w:val="0"/>
        <w:snapToGrid w:val="0"/>
        <w:spacing w:line="360" w:lineRule="auto"/>
        <w:ind w:firstLine="321" w:firstLineChars="100"/>
        <w:textAlignment w:val="auto"/>
        <w:rPr>
          <w:rFonts w:hint="eastAsia" w:hAnsi="宋体"/>
          <w:b/>
          <w:bCs w:val="0"/>
          <w:strike w:val="0"/>
          <w:dstrike w:val="0"/>
          <w:sz w:val="32"/>
          <w:highlight w:val="none"/>
          <w:u w:val="none"/>
        </w:rPr>
      </w:pPr>
    </w:p>
    <w:p>
      <w:pPr>
        <w:pStyle w:val="9"/>
        <w:keepNext w:val="0"/>
        <w:keepLines w:val="0"/>
        <w:pageBreakBefore w:val="0"/>
        <w:widowControl w:val="0"/>
        <w:kinsoku/>
        <w:wordWrap/>
        <w:overflowPunct/>
        <w:topLinePunct w:val="0"/>
        <w:autoSpaceDE/>
        <w:autoSpaceDN/>
        <w:bidi w:val="0"/>
        <w:adjustRightInd w:val="0"/>
        <w:snapToGrid w:val="0"/>
        <w:spacing w:line="360" w:lineRule="auto"/>
        <w:ind w:firstLine="321" w:firstLineChars="100"/>
        <w:textAlignment w:val="auto"/>
        <w:rPr>
          <w:rFonts w:hint="default" w:hAnsi="宋体"/>
          <w:b/>
          <w:bCs w:val="0"/>
          <w:strike w:val="0"/>
          <w:dstrike w:val="0"/>
          <w:sz w:val="32"/>
          <w:highlight w:val="none"/>
          <w:u w:val="single"/>
          <w:lang w:val="en-US" w:eastAsia="zh-CN"/>
        </w:rPr>
      </w:pPr>
      <w:r>
        <w:rPr>
          <w:rFonts w:hint="eastAsia" w:hAnsi="宋体"/>
          <w:b/>
          <w:bCs w:val="0"/>
          <w:sz w:val="32"/>
          <w:highlight w:val="none"/>
        </w:rPr>
        <w:t>谈判项目编号：</w:t>
      </w:r>
      <w:r>
        <w:rPr>
          <w:rFonts w:hint="eastAsia" w:hAnsi="宋体"/>
          <w:b/>
          <w:bCs w:val="0"/>
          <w:color w:val="auto"/>
          <w:sz w:val="32"/>
          <w:highlight w:val="none"/>
          <w:u w:val="single"/>
        </w:rPr>
        <w:t>长轨运</w:t>
      </w:r>
      <w:r>
        <w:rPr>
          <w:rFonts w:hint="eastAsia" w:hAnsi="宋体"/>
          <w:b/>
          <w:bCs w:val="0"/>
          <w:strike w:val="0"/>
          <w:dstrike w:val="0"/>
          <w:sz w:val="32"/>
          <w:highlight w:val="none"/>
          <w:u w:val="single"/>
          <w:lang w:eastAsia="zh-CN"/>
        </w:rPr>
        <w:t>服采</w:t>
      </w:r>
      <w:r>
        <w:rPr>
          <w:rFonts w:hint="eastAsia" w:hAnsi="宋体"/>
          <w:b/>
          <w:bCs w:val="0"/>
          <w:strike w:val="0"/>
          <w:dstrike w:val="0"/>
          <w:sz w:val="32"/>
          <w:highlight w:val="none"/>
          <w:u w:val="single"/>
        </w:rPr>
        <w:t>【20</w:t>
      </w:r>
      <w:r>
        <w:rPr>
          <w:rFonts w:hint="eastAsia" w:hAnsi="宋体"/>
          <w:b/>
          <w:bCs w:val="0"/>
          <w:strike w:val="0"/>
          <w:dstrike w:val="0"/>
          <w:sz w:val="32"/>
          <w:highlight w:val="none"/>
          <w:u w:val="single"/>
          <w:lang w:val="en-US" w:eastAsia="zh-CN"/>
        </w:rPr>
        <w:t>20</w:t>
      </w:r>
      <w:r>
        <w:rPr>
          <w:rFonts w:hint="eastAsia" w:hAnsi="宋体"/>
          <w:b/>
          <w:bCs w:val="0"/>
          <w:strike w:val="0"/>
          <w:dstrike w:val="0"/>
          <w:sz w:val="32"/>
          <w:highlight w:val="none"/>
          <w:u w:val="single"/>
        </w:rPr>
        <w:t>】</w:t>
      </w:r>
      <w:r>
        <w:rPr>
          <w:rFonts w:hint="eastAsia" w:hAnsi="宋体"/>
          <w:b/>
          <w:bCs w:val="0"/>
          <w:strike w:val="0"/>
          <w:dstrike w:val="0"/>
          <w:sz w:val="32"/>
          <w:highlight w:val="none"/>
          <w:u w:val="single"/>
          <w:lang w:val="en-US" w:eastAsia="zh-CN"/>
        </w:rPr>
        <w:t>003号</w:t>
      </w:r>
    </w:p>
    <w:p>
      <w:pPr>
        <w:pStyle w:val="9"/>
        <w:adjustRightInd w:val="0"/>
        <w:snapToGrid w:val="0"/>
        <w:spacing w:beforeLines="50" w:line="360" w:lineRule="auto"/>
        <w:rPr>
          <w:b/>
          <w:sz w:val="32"/>
          <w:szCs w:val="32"/>
          <w:highlight w:val="none"/>
        </w:rPr>
      </w:pPr>
    </w:p>
    <w:p>
      <w:pPr>
        <w:pStyle w:val="9"/>
        <w:adjustRightInd w:val="0"/>
        <w:snapToGrid w:val="0"/>
        <w:spacing w:line="360" w:lineRule="auto"/>
        <w:rPr>
          <w:rFonts w:ascii="仿宋_GB2312" w:hAnsi="宋体" w:eastAsia="仿宋_GB2312"/>
          <w:b/>
          <w:sz w:val="32"/>
          <w:highlight w:val="none"/>
        </w:rPr>
      </w:pPr>
    </w:p>
    <w:p>
      <w:pPr>
        <w:pStyle w:val="9"/>
        <w:adjustRightInd w:val="0"/>
        <w:snapToGrid w:val="0"/>
        <w:spacing w:line="360" w:lineRule="auto"/>
        <w:rPr>
          <w:rFonts w:ascii="仿宋_GB2312" w:hAnsi="宋体" w:eastAsia="仿宋_GB2312"/>
          <w:b w:val="0"/>
          <w:bCs/>
          <w:sz w:val="32"/>
          <w:highlight w:val="none"/>
        </w:rPr>
      </w:pPr>
    </w:p>
    <w:p>
      <w:pPr>
        <w:pStyle w:val="9"/>
        <w:adjustRightInd w:val="0"/>
        <w:snapToGrid w:val="0"/>
        <w:spacing w:line="360" w:lineRule="auto"/>
        <w:jc w:val="center"/>
        <w:rPr>
          <w:rFonts w:hint="eastAsia" w:hAnsi="宋体"/>
          <w:b w:val="0"/>
          <w:bCs/>
          <w:sz w:val="32"/>
          <w:highlight w:val="none"/>
          <w:u w:val="none"/>
        </w:rPr>
      </w:pPr>
      <w:r>
        <w:rPr>
          <w:rFonts w:hint="eastAsia" w:hAnsi="宋体"/>
          <w:b/>
          <w:bCs w:val="0"/>
          <w:sz w:val="32"/>
          <w:highlight w:val="none"/>
          <w:u w:val="single"/>
        </w:rPr>
        <w:t>二〇二〇</w:t>
      </w:r>
      <w:r>
        <w:rPr>
          <w:rFonts w:hint="eastAsia" w:hAnsi="宋体"/>
          <w:b/>
          <w:bCs w:val="0"/>
          <w:sz w:val="32"/>
          <w:highlight w:val="none"/>
          <w:u w:val="none"/>
        </w:rPr>
        <w:t>年</w:t>
      </w:r>
      <w:r>
        <w:rPr>
          <w:rFonts w:hint="eastAsia" w:hAnsi="宋体"/>
          <w:b/>
          <w:bCs w:val="0"/>
          <w:sz w:val="32"/>
          <w:highlight w:val="none"/>
          <w:u w:val="single"/>
          <w:lang w:eastAsia="zh-CN"/>
        </w:rPr>
        <w:t>六</w:t>
      </w:r>
      <w:r>
        <w:rPr>
          <w:rFonts w:hint="eastAsia" w:hAnsi="宋体"/>
          <w:b/>
          <w:bCs w:val="0"/>
          <w:sz w:val="32"/>
          <w:highlight w:val="none"/>
          <w:u w:val="none"/>
        </w:rPr>
        <w:t>月</w:t>
      </w:r>
    </w:p>
    <w:p>
      <w:pPr>
        <w:pStyle w:val="9"/>
        <w:adjustRightInd w:val="0"/>
        <w:snapToGrid w:val="0"/>
        <w:spacing w:line="360" w:lineRule="auto"/>
        <w:jc w:val="center"/>
        <w:rPr>
          <w:rFonts w:hint="eastAsia" w:hAnsi="宋体"/>
          <w:b/>
          <w:sz w:val="32"/>
          <w:highlight w:val="none"/>
        </w:rPr>
      </w:pPr>
    </w:p>
    <w:p>
      <w:pPr>
        <w:pStyle w:val="9"/>
        <w:adjustRightInd w:val="0"/>
        <w:snapToGrid w:val="0"/>
        <w:spacing w:line="360" w:lineRule="auto"/>
        <w:jc w:val="center"/>
        <w:rPr>
          <w:rFonts w:hint="eastAsia" w:hAnsi="宋体"/>
          <w:b/>
          <w:sz w:val="32"/>
          <w:highlight w:val="none"/>
        </w:rPr>
        <w:sectPr>
          <w:pgSz w:w="11906" w:h="16838"/>
          <w:pgMar w:top="1134" w:right="1134" w:bottom="1134" w:left="1134" w:header="851" w:footer="850" w:gutter="0"/>
          <w:pgBorders>
            <w:top w:val="none" w:sz="0" w:space="0"/>
            <w:left w:val="none" w:sz="0" w:space="0"/>
            <w:bottom w:val="none" w:sz="0" w:space="0"/>
            <w:right w:val="none" w:sz="0" w:space="0"/>
          </w:pgBorders>
          <w:pgNumType w:start="1"/>
          <w:cols w:space="0" w:num="1"/>
          <w:rtlGutter w:val="0"/>
          <w:docGrid w:linePitch="312" w:charSpace="0"/>
        </w:sectPr>
      </w:pPr>
    </w:p>
    <w:p>
      <w:pPr>
        <w:jc w:val="center"/>
        <w:rPr>
          <w:rFonts w:hint="eastAsia" w:ascii="宋体" w:hAnsi="宋体" w:cs="宋体"/>
          <w:b/>
          <w:bCs/>
          <w:sz w:val="32"/>
          <w:szCs w:val="32"/>
          <w:highlight w:val="none"/>
          <w:lang w:eastAsia="zh-CN"/>
        </w:rPr>
      </w:pPr>
      <w:bookmarkStart w:id="0" w:name="_Toc14891064"/>
      <w:r>
        <w:rPr>
          <w:rFonts w:hint="eastAsia" w:ascii="宋体" w:hAnsi="宋体" w:cs="宋体"/>
          <w:b/>
          <w:bCs/>
          <w:sz w:val="32"/>
          <w:szCs w:val="32"/>
          <w:highlight w:val="none"/>
          <w:lang w:eastAsia="zh-CN"/>
        </w:rPr>
        <w:t>目</w:t>
      </w:r>
      <w:r>
        <w:rPr>
          <w:rFonts w:hint="eastAsia" w:ascii="宋体" w:hAnsi="宋体" w:cs="宋体"/>
          <w:b/>
          <w:bCs/>
          <w:sz w:val="32"/>
          <w:szCs w:val="32"/>
          <w:highlight w:val="none"/>
          <w:lang w:val="en-US" w:eastAsia="zh-CN"/>
        </w:rPr>
        <w:t xml:space="preserve">   </w:t>
      </w:r>
      <w:r>
        <w:rPr>
          <w:rFonts w:hint="eastAsia" w:ascii="宋体" w:hAnsi="宋体" w:cs="宋体"/>
          <w:b/>
          <w:bCs/>
          <w:sz w:val="32"/>
          <w:szCs w:val="32"/>
          <w:highlight w:val="none"/>
          <w:lang w:eastAsia="zh-CN"/>
        </w:rPr>
        <w:t>录</w:t>
      </w:r>
    </w:p>
    <w:p>
      <w:pPr>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宋体" w:hAnsi="宋体" w:eastAsia="宋体" w:cs="宋体"/>
          <w:b/>
          <w:bCs/>
          <w:sz w:val="21"/>
          <w:szCs w:val="21"/>
          <w:highlight w:val="none"/>
          <w:lang w:eastAsia="zh-CN"/>
        </w:rPr>
      </w:pPr>
    </w:p>
    <w:p>
      <w:pPr>
        <w:pStyle w:val="13"/>
        <w:tabs>
          <w:tab w:val="right" w:leader="dot" w:pos="9638"/>
        </w:tabs>
      </w:pPr>
      <w:r>
        <w:rPr>
          <w:highlight w:val="none"/>
        </w:rPr>
        <w:fldChar w:fldCharType="begin"/>
      </w:r>
      <w:r>
        <w:rPr>
          <w:highlight w:val="none"/>
        </w:rPr>
        <w:instrText xml:space="preserve">TOC \o "1-2" \h \u </w:instrText>
      </w:r>
      <w:r>
        <w:rPr>
          <w:highlight w:val="none"/>
        </w:rPr>
        <w:fldChar w:fldCharType="separate"/>
      </w:r>
      <w:r>
        <w:rPr>
          <w:highlight w:val="none"/>
        </w:rPr>
        <w:fldChar w:fldCharType="begin"/>
      </w:r>
      <w:r>
        <w:rPr>
          <w:highlight w:val="none"/>
        </w:rPr>
        <w:instrText xml:space="preserve"> HYPERLINK \l _Toc7106 </w:instrText>
      </w:r>
      <w:r>
        <w:rPr>
          <w:highlight w:val="none"/>
        </w:rPr>
        <w:fldChar w:fldCharType="separate"/>
      </w:r>
      <w:r>
        <w:rPr>
          <w:rFonts w:hint="eastAsia" w:ascii="宋体" w:hAnsi="宋体" w:eastAsia="宋体" w:cs="宋体"/>
          <w:szCs w:val="32"/>
          <w:highlight w:val="none"/>
        </w:rPr>
        <w:t>第一章  谈判邀请公告</w:t>
      </w:r>
      <w:r>
        <w:tab/>
      </w:r>
      <w:r>
        <w:fldChar w:fldCharType="begin"/>
      </w:r>
      <w:r>
        <w:instrText xml:space="preserve"> PAGEREF _Toc7106 </w:instrText>
      </w:r>
      <w:r>
        <w:fldChar w:fldCharType="separate"/>
      </w:r>
      <w:r>
        <w:t>3</w:t>
      </w:r>
      <w:r>
        <w:fldChar w:fldCharType="end"/>
      </w:r>
      <w:r>
        <w:rPr>
          <w:highlight w:val="none"/>
        </w:rPr>
        <w:fldChar w:fldCharType="end"/>
      </w:r>
    </w:p>
    <w:p>
      <w:pPr>
        <w:pStyle w:val="13"/>
        <w:tabs>
          <w:tab w:val="right" w:leader="dot" w:pos="9638"/>
        </w:tabs>
      </w:pPr>
      <w:r>
        <w:rPr>
          <w:highlight w:val="none"/>
        </w:rPr>
        <w:fldChar w:fldCharType="begin"/>
      </w:r>
      <w:r>
        <w:rPr>
          <w:highlight w:val="none"/>
        </w:rPr>
        <w:instrText xml:space="preserve"> HYPERLINK \l _Toc12651 </w:instrText>
      </w:r>
      <w:r>
        <w:rPr>
          <w:highlight w:val="none"/>
        </w:rPr>
        <w:fldChar w:fldCharType="separate"/>
      </w:r>
      <w:r>
        <w:rPr>
          <w:rFonts w:hint="eastAsia" w:ascii="宋体" w:hAnsi="宋体" w:eastAsia="宋体" w:cs="宋体"/>
          <w:szCs w:val="32"/>
          <w:highlight w:val="none"/>
        </w:rPr>
        <w:t xml:space="preserve">第二章 </w:t>
      </w:r>
      <w:r>
        <w:rPr>
          <w:rFonts w:hint="eastAsia" w:ascii="宋体" w:hAnsi="宋体" w:eastAsia="宋体" w:cs="宋体"/>
          <w:szCs w:val="32"/>
          <w:highlight w:val="none"/>
          <w:lang w:val="en-US" w:eastAsia="zh-CN"/>
        </w:rPr>
        <w:t xml:space="preserve"> </w:t>
      </w:r>
      <w:r>
        <w:rPr>
          <w:rFonts w:hint="eastAsia" w:ascii="宋体" w:hAnsi="宋体" w:eastAsia="宋体" w:cs="宋体"/>
          <w:szCs w:val="32"/>
          <w:highlight w:val="none"/>
        </w:rPr>
        <w:t>谈判须知</w:t>
      </w:r>
      <w:r>
        <w:tab/>
      </w:r>
      <w:r>
        <w:fldChar w:fldCharType="begin"/>
      </w:r>
      <w:r>
        <w:instrText xml:space="preserve"> PAGEREF _Toc12651 </w:instrText>
      </w:r>
      <w:r>
        <w:fldChar w:fldCharType="separate"/>
      </w:r>
      <w:r>
        <w:t>5</w:t>
      </w:r>
      <w:r>
        <w:fldChar w:fldCharType="end"/>
      </w:r>
      <w:r>
        <w:rPr>
          <w:highlight w:val="none"/>
        </w:rPr>
        <w:fldChar w:fldCharType="end"/>
      </w:r>
    </w:p>
    <w:p>
      <w:pPr>
        <w:pStyle w:val="15"/>
        <w:tabs>
          <w:tab w:val="right" w:leader="dot" w:pos="9638"/>
        </w:tabs>
      </w:pPr>
      <w:r>
        <w:rPr>
          <w:highlight w:val="none"/>
        </w:rPr>
        <w:fldChar w:fldCharType="begin"/>
      </w:r>
      <w:r>
        <w:rPr>
          <w:highlight w:val="none"/>
        </w:rPr>
        <w:instrText xml:space="preserve"> HYPERLINK \l _Toc5428 </w:instrText>
      </w:r>
      <w:r>
        <w:rPr>
          <w:highlight w:val="none"/>
        </w:rPr>
        <w:fldChar w:fldCharType="separate"/>
      </w:r>
      <w:r>
        <w:rPr>
          <w:rFonts w:hint="eastAsia" w:ascii="宋体" w:hAnsi="宋体" w:eastAsia="宋体" w:cs="宋体"/>
          <w:szCs w:val="32"/>
          <w:highlight w:val="none"/>
        </w:rPr>
        <w:t>谈判须知前附表</w:t>
      </w:r>
      <w:r>
        <w:tab/>
      </w:r>
      <w:r>
        <w:fldChar w:fldCharType="begin"/>
      </w:r>
      <w:r>
        <w:instrText xml:space="preserve"> PAGEREF _Toc5428 </w:instrText>
      </w:r>
      <w:r>
        <w:fldChar w:fldCharType="separate"/>
      </w:r>
      <w:r>
        <w:t>5</w:t>
      </w:r>
      <w:r>
        <w:fldChar w:fldCharType="end"/>
      </w:r>
      <w:r>
        <w:rPr>
          <w:highlight w:val="none"/>
        </w:rPr>
        <w:fldChar w:fldCharType="end"/>
      </w:r>
    </w:p>
    <w:p>
      <w:pPr>
        <w:pStyle w:val="15"/>
        <w:tabs>
          <w:tab w:val="right" w:leader="dot" w:pos="9638"/>
        </w:tabs>
      </w:pPr>
      <w:r>
        <w:rPr>
          <w:highlight w:val="none"/>
        </w:rPr>
        <w:fldChar w:fldCharType="begin"/>
      </w:r>
      <w:r>
        <w:rPr>
          <w:highlight w:val="none"/>
        </w:rPr>
        <w:instrText xml:space="preserve"> HYPERLINK \l _Toc955 </w:instrText>
      </w:r>
      <w:r>
        <w:rPr>
          <w:highlight w:val="none"/>
        </w:rPr>
        <w:fldChar w:fldCharType="separate"/>
      </w:r>
      <w:r>
        <w:rPr>
          <w:rFonts w:hint="eastAsia" w:ascii="宋体" w:hAnsi="宋体" w:eastAsia="宋体" w:cs="宋体"/>
          <w:szCs w:val="21"/>
          <w:highlight w:val="none"/>
        </w:rPr>
        <w:t>一、说明</w:t>
      </w:r>
      <w:r>
        <w:tab/>
      </w:r>
      <w:r>
        <w:fldChar w:fldCharType="begin"/>
      </w:r>
      <w:r>
        <w:instrText xml:space="preserve"> PAGEREF _Toc955 </w:instrText>
      </w:r>
      <w:r>
        <w:fldChar w:fldCharType="separate"/>
      </w:r>
      <w:r>
        <w:t>7</w:t>
      </w:r>
      <w:r>
        <w:fldChar w:fldCharType="end"/>
      </w:r>
      <w:r>
        <w:rPr>
          <w:highlight w:val="none"/>
        </w:rPr>
        <w:fldChar w:fldCharType="end"/>
      </w:r>
    </w:p>
    <w:p>
      <w:pPr>
        <w:pStyle w:val="15"/>
        <w:tabs>
          <w:tab w:val="right" w:leader="dot" w:pos="9638"/>
        </w:tabs>
      </w:pPr>
      <w:r>
        <w:rPr>
          <w:highlight w:val="none"/>
        </w:rPr>
        <w:fldChar w:fldCharType="begin"/>
      </w:r>
      <w:r>
        <w:rPr>
          <w:highlight w:val="none"/>
        </w:rPr>
        <w:instrText xml:space="preserve"> HYPERLINK \l _Toc4590 </w:instrText>
      </w:r>
      <w:r>
        <w:rPr>
          <w:highlight w:val="none"/>
        </w:rPr>
        <w:fldChar w:fldCharType="separate"/>
      </w:r>
      <w:r>
        <w:rPr>
          <w:rFonts w:hint="eastAsia" w:ascii="宋体" w:hAnsi="宋体" w:eastAsia="宋体" w:cs="宋体"/>
          <w:szCs w:val="21"/>
          <w:highlight w:val="none"/>
        </w:rPr>
        <w:t>二、谈判文件</w:t>
      </w:r>
      <w:r>
        <w:tab/>
      </w:r>
      <w:r>
        <w:fldChar w:fldCharType="begin"/>
      </w:r>
      <w:r>
        <w:instrText xml:space="preserve"> PAGEREF _Toc4590 </w:instrText>
      </w:r>
      <w:r>
        <w:fldChar w:fldCharType="separate"/>
      </w:r>
      <w:r>
        <w:t>7</w:t>
      </w:r>
      <w:r>
        <w:fldChar w:fldCharType="end"/>
      </w:r>
      <w:r>
        <w:rPr>
          <w:highlight w:val="none"/>
        </w:rPr>
        <w:fldChar w:fldCharType="end"/>
      </w:r>
    </w:p>
    <w:p>
      <w:pPr>
        <w:pStyle w:val="15"/>
        <w:tabs>
          <w:tab w:val="right" w:leader="dot" w:pos="9638"/>
        </w:tabs>
      </w:pPr>
      <w:r>
        <w:rPr>
          <w:highlight w:val="none"/>
        </w:rPr>
        <w:fldChar w:fldCharType="begin"/>
      </w:r>
      <w:r>
        <w:rPr>
          <w:highlight w:val="none"/>
        </w:rPr>
        <w:instrText xml:space="preserve"> HYPERLINK \l _Toc9137 </w:instrText>
      </w:r>
      <w:r>
        <w:rPr>
          <w:highlight w:val="none"/>
        </w:rPr>
        <w:fldChar w:fldCharType="separate"/>
      </w:r>
      <w:r>
        <w:rPr>
          <w:rFonts w:hint="eastAsia" w:ascii="宋体" w:hAnsi="宋体" w:eastAsia="宋体" w:cs="宋体"/>
          <w:szCs w:val="21"/>
          <w:highlight w:val="none"/>
        </w:rPr>
        <w:t>三、响应文件</w:t>
      </w:r>
      <w:r>
        <w:tab/>
      </w:r>
      <w:r>
        <w:fldChar w:fldCharType="begin"/>
      </w:r>
      <w:r>
        <w:instrText xml:space="preserve"> PAGEREF _Toc9137 </w:instrText>
      </w:r>
      <w:r>
        <w:fldChar w:fldCharType="separate"/>
      </w:r>
      <w:r>
        <w:t>8</w:t>
      </w:r>
      <w:r>
        <w:fldChar w:fldCharType="end"/>
      </w:r>
      <w:r>
        <w:rPr>
          <w:highlight w:val="none"/>
        </w:rPr>
        <w:fldChar w:fldCharType="end"/>
      </w:r>
    </w:p>
    <w:p>
      <w:pPr>
        <w:pStyle w:val="15"/>
        <w:tabs>
          <w:tab w:val="right" w:leader="dot" w:pos="9638"/>
        </w:tabs>
      </w:pPr>
      <w:r>
        <w:rPr>
          <w:highlight w:val="none"/>
        </w:rPr>
        <w:fldChar w:fldCharType="begin"/>
      </w:r>
      <w:r>
        <w:rPr>
          <w:highlight w:val="none"/>
        </w:rPr>
        <w:instrText xml:space="preserve"> HYPERLINK \l _Toc7236 </w:instrText>
      </w:r>
      <w:r>
        <w:rPr>
          <w:highlight w:val="none"/>
        </w:rPr>
        <w:fldChar w:fldCharType="separate"/>
      </w:r>
      <w:r>
        <w:rPr>
          <w:rFonts w:hint="eastAsia" w:ascii="宋体" w:hAnsi="宋体" w:eastAsia="宋体" w:cs="宋体"/>
          <w:szCs w:val="21"/>
          <w:highlight w:val="none"/>
        </w:rPr>
        <w:t>四、响应文件的递交</w:t>
      </w:r>
      <w:r>
        <w:tab/>
      </w:r>
      <w:r>
        <w:fldChar w:fldCharType="begin"/>
      </w:r>
      <w:r>
        <w:instrText xml:space="preserve"> PAGEREF _Toc7236 </w:instrText>
      </w:r>
      <w:r>
        <w:fldChar w:fldCharType="separate"/>
      </w:r>
      <w:r>
        <w:t>10</w:t>
      </w:r>
      <w:r>
        <w:fldChar w:fldCharType="end"/>
      </w:r>
      <w:r>
        <w:rPr>
          <w:highlight w:val="none"/>
        </w:rPr>
        <w:fldChar w:fldCharType="end"/>
      </w:r>
    </w:p>
    <w:p>
      <w:pPr>
        <w:pStyle w:val="15"/>
        <w:tabs>
          <w:tab w:val="right" w:leader="dot" w:pos="9638"/>
        </w:tabs>
      </w:pPr>
      <w:r>
        <w:rPr>
          <w:highlight w:val="none"/>
        </w:rPr>
        <w:fldChar w:fldCharType="begin"/>
      </w:r>
      <w:r>
        <w:rPr>
          <w:highlight w:val="none"/>
        </w:rPr>
        <w:instrText xml:space="preserve"> HYPERLINK \l _Toc16421 </w:instrText>
      </w:r>
      <w:r>
        <w:rPr>
          <w:highlight w:val="none"/>
        </w:rPr>
        <w:fldChar w:fldCharType="separate"/>
      </w:r>
      <w:r>
        <w:rPr>
          <w:rFonts w:hint="eastAsia" w:ascii="宋体" w:hAnsi="宋体" w:eastAsia="宋体" w:cs="宋体"/>
          <w:szCs w:val="21"/>
          <w:highlight w:val="none"/>
        </w:rPr>
        <w:t>五、响应文件的评审</w:t>
      </w:r>
      <w:r>
        <w:tab/>
      </w:r>
      <w:r>
        <w:fldChar w:fldCharType="begin"/>
      </w:r>
      <w:r>
        <w:instrText xml:space="preserve"> PAGEREF _Toc16421 </w:instrText>
      </w:r>
      <w:r>
        <w:fldChar w:fldCharType="separate"/>
      </w:r>
      <w:r>
        <w:t>10</w:t>
      </w:r>
      <w:r>
        <w:fldChar w:fldCharType="end"/>
      </w:r>
      <w:r>
        <w:rPr>
          <w:highlight w:val="none"/>
        </w:rPr>
        <w:fldChar w:fldCharType="end"/>
      </w:r>
    </w:p>
    <w:p>
      <w:pPr>
        <w:pStyle w:val="15"/>
        <w:tabs>
          <w:tab w:val="right" w:leader="dot" w:pos="9638"/>
        </w:tabs>
      </w:pPr>
      <w:r>
        <w:rPr>
          <w:highlight w:val="none"/>
        </w:rPr>
        <w:fldChar w:fldCharType="begin"/>
      </w:r>
      <w:r>
        <w:rPr>
          <w:highlight w:val="none"/>
        </w:rPr>
        <w:instrText xml:space="preserve"> HYPERLINK \l _Toc9759 </w:instrText>
      </w:r>
      <w:r>
        <w:rPr>
          <w:highlight w:val="none"/>
        </w:rPr>
        <w:fldChar w:fldCharType="separate"/>
      </w:r>
      <w:r>
        <w:rPr>
          <w:rFonts w:hint="eastAsia" w:ascii="宋体" w:hAnsi="宋体" w:eastAsia="宋体" w:cs="宋体"/>
          <w:szCs w:val="21"/>
          <w:highlight w:val="none"/>
        </w:rPr>
        <w:t>六、响应文件的澄清、说明及补正</w:t>
      </w:r>
      <w:r>
        <w:tab/>
      </w:r>
      <w:r>
        <w:fldChar w:fldCharType="begin"/>
      </w:r>
      <w:r>
        <w:instrText xml:space="preserve"> PAGEREF _Toc9759 </w:instrText>
      </w:r>
      <w:r>
        <w:fldChar w:fldCharType="separate"/>
      </w:r>
      <w:r>
        <w:t>10</w:t>
      </w:r>
      <w:r>
        <w:fldChar w:fldCharType="end"/>
      </w:r>
      <w:r>
        <w:rPr>
          <w:highlight w:val="none"/>
        </w:rPr>
        <w:fldChar w:fldCharType="end"/>
      </w:r>
    </w:p>
    <w:p>
      <w:pPr>
        <w:pStyle w:val="15"/>
        <w:tabs>
          <w:tab w:val="right" w:leader="dot" w:pos="9638"/>
        </w:tabs>
      </w:pPr>
      <w:r>
        <w:rPr>
          <w:highlight w:val="none"/>
        </w:rPr>
        <w:fldChar w:fldCharType="begin"/>
      </w:r>
      <w:r>
        <w:rPr>
          <w:highlight w:val="none"/>
        </w:rPr>
        <w:instrText xml:space="preserve"> HYPERLINK \l _Toc20493 </w:instrText>
      </w:r>
      <w:r>
        <w:rPr>
          <w:highlight w:val="none"/>
        </w:rPr>
        <w:fldChar w:fldCharType="separate"/>
      </w:r>
      <w:r>
        <w:rPr>
          <w:rFonts w:hint="eastAsia" w:ascii="宋体" w:hAnsi="宋体" w:eastAsia="宋体" w:cs="宋体"/>
          <w:szCs w:val="21"/>
          <w:highlight w:val="none"/>
        </w:rPr>
        <w:t>七、中选结果与授予合同</w:t>
      </w:r>
      <w:r>
        <w:tab/>
      </w:r>
      <w:r>
        <w:fldChar w:fldCharType="begin"/>
      </w:r>
      <w:r>
        <w:instrText xml:space="preserve"> PAGEREF _Toc20493 </w:instrText>
      </w:r>
      <w:r>
        <w:fldChar w:fldCharType="separate"/>
      </w:r>
      <w:r>
        <w:t>10</w:t>
      </w:r>
      <w:r>
        <w:fldChar w:fldCharType="end"/>
      </w:r>
      <w:r>
        <w:rPr>
          <w:highlight w:val="none"/>
        </w:rPr>
        <w:fldChar w:fldCharType="end"/>
      </w:r>
    </w:p>
    <w:p>
      <w:pPr>
        <w:pStyle w:val="15"/>
        <w:tabs>
          <w:tab w:val="right" w:leader="dot" w:pos="9638"/>
        </w:tabs>
      </w:pPr>
      <w:r>
        <w:rPr>
          <w:highlight w:val="none"/>
        </w:rPr>
        <w:fldChar w:fldCharType="begin"/>
      </w:r>
      <w:r>
        <w:rPr>
          <w:highlight w:val="none"/>
        </w:rPr>
        <w:instrText xml:space="preserve"> HYPERLINK \l _Toc3233 </w:instrText>
      </w:r>
      <w:r>
        <w:rPr>
          <w:highlight w:val="none"/>
        </w:rPr>
        <w:fldChar w:fldCharType="separate"/>
      </w:r>
      <w:r>
        <w:rPr>
          <w:rFonts w:hint="eastAsia" w:ascii="宋体" w:hAnsi="宋体" w:eastAsia="宋体" w:cs="宋体"/>
          <w:szCs w:val="21"/>
          <w:highlight w:val="none"/>
        </w:rPr>
        <w:t>八、其他</w:t>
      </w:r>
      <w:r>
        <w:tab/>
      </w:r>
      <w:r>
        <w:fldChar w:fldCharType="begin"/>
      </w:r>
      <w:r>
        <w:instrText xml:space="preserve"> PAGEREF _Toc3233 </w:instrText>
      </w:r>
      <w:r>
        <w:fldChar w:fldCharType="separate"/>
      </w:r>
      <w:r>
        <w:t>11</w:t>
      </w:r>
      <w:r>
        <w:fldChar w:fldCharType="end"/>
      </w:r>
      <w:r>
        <w:rPr>
          <w:highlight w:val="none"/>
        </w:rPr>
        <w:fldChar w:fldCharType="end"/>
      </w:r>
    </w:p>
    <w:p>
      <w:pPr>
        <w:pStyle w:val="13"/>
        <w:tabs>
          <w:tab w:val="right" w:leader="dot" w:pos="9638"/>
        </w:tabs>
      </w:pPr>
      <w:r>
        <w:rPr>
          <w:highlight w:val="none"/>
        </w:rPr>
        <w:fldChar w:fldCharType="begin"/>
      </w:r>
      <w:r>
        <w:rPr>
          <w:highlight w:val="none"/>
        </w:rPr>
        <w:instrText xml:space="preserve"> HYPERLINK \l _Toc32246 </w:instrText>
      </w:r>
      <w:r>
        <w:rPr>
          <w:highlight w:val="none"/>
        </w:rPr>
        <w:fldChar w:fldCharType="separate"/>
      </w:r>
      <w:r>
        <w:rPr>
          <w:rFonts w:hint="eastAsia" w:ascii="宋体" w:hAnsi="宋体" w:eastAsia="宋体" w:cs="宋体"/>
          <w:szCs w:val="32"/>
          <w:highlight w:val="none"/>
        </w:rPr>
        <w:t>第三章  评审办法及标准</w:t>
      </w:r>
      <w:r>
        <w:tab/>
      </w:r>
      <w:r>
        <w:fldChar w:fldCharType="begin"/>
      </w:r>
      <w:r>
        <w:instrText xml:space="preserve"> PAGEREF _Toc32246 </w:instrText>
      </w:r>
      <w:r>
        <w:fldChar w:fldCharType="separate"/>
      </w:r>
      <w:r>
        <w:t>13</w:t>
      </w:r>
      <w:r>
        <w:fldChar w:fldCharType="end"/>
      </w:r>
      <w:r>
        <w:rPr>
          <w:highlight w:val="none"/>
        </w:rPr>
        <w:fldChar w:fldCharType="end"/>
      </w:r>
    </w:p>
    <w:p>
      <w:pPr>
        <w:pStyle w:val="13"/>
        <w:tabs>
          <w:tab w:val="right" w:leader="dot" w:pos="9638"/>
        </w:tabs>
      </w:pPr>
      <w:r>
        <w:rPr>
          <w:highlight w:val="none"/>
        </w:rPr>
        <w:fldChar w:fldCharType="begin"/>
      </w:r>
      <w:r>
        <w:rPr>
          <w:highlight w:val="none"/>
        </w:rPr>
        <w:instrText xml:space="preserve"> HYPERLINK \l _Toc29238 </w:instrText>
      </w:r>
      <w:r>
        <w:rPr>
          <w:highlight w:val="none"/>
        </w:rPr>
        <w:fldChar w:fldCharType="separate"/>
      </w:r>
      <w:r>
        <w:rPr>
          <w:rFonts w:hint="eastAsia" w:ascii="宋体" w:hAnsi="宋体" w:cs="宋体"/>
          <w:bCs w:val="0"/>
          <w:szCs w:val="32"/>
          <w:lang w:eastAsia="zh-CN"/>
        </w:rPr>
        <w:t xml:space="preserve">第四章 </w:t>
      </w:r>
      <w:r>
        <w:rPr>
          <w:rFonts w:hint="eastAsia" w:ascii="宋体" w:hAnsi="宋体" w:eastAsia="宋体" w:cs="宋体"/>
          <w:bCs w:val="0"/>
          <w:szCs w:val="32"/>
          <w:highlight w:val="none"/>
        </w:rPr>
        <w:t>用户需求书</w:t>
      </w:r>
      <w:r>
        <w:rPr>
          <w:rFonts w:hint="eastAsia" w:ascii="宋体" w:hAnsi="宋体" w:cs="宋体"/>
          <w:bCs w:val="0"/>
          <w:szCs w:val="32"/>
          <w:highlight w:val="none"/>
          <w:lang w:eastAsia="zh-CN"/>
        </w:rPr>
        <w:t>（</w:t>
      </w:r>
      <w:r>
        <w:rPr>
          <w:rFonts w:hint="eastAsia" w:ascii="宋体" w:hAnsi="宋体" w:cs="宋体"/>
          <w:bCs w:val="0"/>
          <w:szCs w:val="32"/>
          <w:highlight w:val="none"/>
          <w:lang w:val="en-US" w:eastAsia="zh-CN"/>
        </w:rPr>
        <w:t>另册</w:t>
      </w:r>
      <w:r>
        <w:rPr>
          <w:rFonts w:hint="eastAsia" w:ascii="宋体" w:hAnsi="宋体" w:cs="宋体"/>
          <w:bCs w:val="0"/>
          <w:szCs w:val="32"/>
          <w:highlight w:val="none"/>
          <w:lang w:eastAsia="zh-CN"/>
        </w:rPr>
        <w:t>）</w:t>
      </w:r>
      <w:r>
        <w:tab/>
      </w:r>
      <w:r>
        <w:fldChar w:fldCharType="begin"/>
      </w:r>
      <w:r>
        <w:instrText xml:space="preserve"> PAGEREF _Toc29238 </w:instrText>
      </w:r>
      <w:r>
        <w:fldChar w:fldCharType="separate"/>
      </w:r>
      <w:r>
        <w:t>15</w:t>
      </w:r>
      <w:r>
        <w:fldChar w:fldCharType="end"/>
      </w:r>
      <w:r>
        <w:rPr>
          <w:highlight w:val="none"/>
        </w:rPr>
        <w:fldChar w:fldCharType="end"/>
      </w:r>
    </w:p>
    <w:p>
      <w:pPr>
        <w:pStyle w:val="13"/>
        <w:tabs>
          <w:tab w:val="right" w:leader="dot" w:pos="9638"/>
        </w:tabs>
      </w:pPr>
      <w:r>
        <w:rPr>
          <w:highlight w:val="none"/>
        </w:rPr>
        <w:fldChar w:fldCharType="begin"/>
      </w:r>
      <w:r>
        <w:rPr>
          <w:highlight w:val="none"/>
        </w:rPr>
        <w:instrText xml:space="preserve"> HYPERLINK \l _Toc17516 </w:instrText>
      </w:r>
      <w:r>
        <w:rPr>
          <w:highlight w:val="none"/>
        </w:rPr>
        <w:fldChar w:fldCharType="separate"/>
      </w:r>
      <w:r>
        <w:rPr>
          <w:rFonts w:hint="eastAsia" w:ascii="宋体" w:hAnsi="宋体" w:eastAsia="宋体" w:cs="宋体"/>
          <w:bCs w:val="0"/>
          <w:szCs w:val="32"/>
          <w:lang w:val="en-US" w:eastAsia="zh-CN"/>
        </w:rPr>
        <w:t xml:space="preserve">第五章 </w:t>
      </w:r>
      <w:r>
        <w:rPr>
          <w:rFonts w:hint="eastAsia" w:ascii="宋体" w:hAnsi="宋体" w:eastAsia="宋体" w:cs="宋体"/>
          <w:bCs w:val="0"/>
          <w:szCs w:val="32"/>
          <w:highlight w:val="none"/>
          <w:lang w:val="en-US" w:eastAsia="zh-CN"/>
        </w:rPr>
        <w:t>最高投标限价</w:t>
      </w:r>
      <w:r>
        <w:tab/>
      </w:r>
      <w:r>
        <w:fldChar w:fldCharType="begin"/>
      </w:r>
      <w:r>
        <w:instrText xml:space="preserve"> PAGEREF _Toc17516 </w:instrText>
      </w:r>
      <w:r>
        <w:fldChar w:fldCharType="separate"/>
      </w:r>
      <w:r>
        <w:t>16</w:t>
      </w:r>
      <w:r>
        <w:fldChar w:fldCharType="end"/>
      </w:r>
      <w:r>
        <w:rPr>
          <w:highlight w:val="none"/>
        </w:rPr>
        <w:fldChar w:fldCharType="end"/>
      </w:r>
    </w:p>
    <w:p>
      <w:pPr>
        <w:pStyle w:val="13"/>
        <w:tabs>
          <w:tab w:val="right" w:leader="dot" w:pos="9638"/>
        </w:tabs>
      </w:pPr>
      <w:r>
        <w:rPr>
          <w:highlight w:val="none"/>
        </w:rPr>
        <w:fldChar w:fldCharType="begin"/>
      </w:r>
      <w:r>
        <w:rPr>
          <w:highlight w:val="none"/>
        </w:rPr>
        <w:instrText xml:space="preserve"> HYPERLINK \l _Toc27098 </w:instrText>
      </w:r>
      <w:r>
        <w:rPr>
          <w:highlight w:val="none"/>
        </w:rPr>
        <w:fldChar w:fldCharType="separate"/>
      </w:r>
      <w:r>
        <w:rPr>
          <w:rFonts w:hint="eastAsia" w:ascii="宋体" w:hAnsi="宋体" w:eastAsia="宋体" w:cs="宋体"/>
          <w:bCs w:val="0"/>
          <w:szCs w:val="32"/>
          <w:lang w:val="en-US" w:eastAsia="zh-CN"/>
        </w:rPr>
        <w:t xml:space="preserve">第六章 </w:t>
      </w:r>
      <w:r>
        <w:rPr>
          <w:rFonts w:hint="eastAsia" w:ascii="宋体" w:hAnsi="宋体" w:eastAsia="宋体" w:cs="宋体"/>
          <w:bCs w:val="0"/>
          <w:szCs w:val="32"/>
          <w:highlight w:val="none"/>
          <w:lang w:val="en-US" w:eastAsia="zh-CN"/>
        </w:rPr>
        <w:t>合同格式条款</w:t>
      </w:r>
      <w:r>
        <w:tab/>
      </w:r>
      <w:r>
        <w:fldChar w:fldCharType="begin"/>
      </w:r>
      <w:r>
        <w:instrText xml:space="preserve"> PAGEREF _Toc27098 </w:instrText>
      </w:r>
      <w:r>
        <w:fldChar w:fldCharType="separate"/>
      </w:r>
      <w:r>
        <w:t>17</w:t>
      </w:r>
      <w:r>
        <w:fldChar w:fldCharType="end"/>
      </w:r>
      <w:r>
        <w:rPr>
          <w:highlight w:val="none"/>
        </w:rPr>
        <w:fldChar w:fldCharType="end"/>
      </w:r>
    </w:p>
    <w:p>
      <w:pPr>
        <w:pStyle w:val="13"/>
        <w:tabs>
          <w:tab w:val="right" w:leader="dot" w:pos="9638"/>
        </w:tabs>
      </w:pPr>
      <w:r>
        <w:rPr>
          <w:highlight w:val="none"/>
        </w:rPr>
        <w:fldChar w:fldCharType="begin"/>
      </w:r>
      <w:r>
        <w:rPr>
          <w:highlight w:val="none"/>
        </w:rPr>
        <w:instrText xml:space="preserve"> HYPERLINK \l _Toc1659 </w:instrText>
      </w:r>
      <w:r>
        <w:rPr>
          <w:highlight w:val="none"/>
        </w:rPr>
        <w:fldChar w:fldCharType="separate"/>
      </w:r>
      <w:r>
        <w:rPr>
          <w:rFonts w:hint="eastAsia" w:ascii="宋体" w:hAnsi="宋体" w:eastAsia="宋体" w:cs="宋体"/>
          <w:bCs w:val="0"/>
          <w:szCs w:val="32"/>
          <w:lang w:val="en-US" w:eastAsia="zh-CN"/>
        </w:rPr>
        <w:t xml:space="preserve">第七章 </w:t>
      </w:r>
      <w:r>
        <w:rPr>
          <w:rFonts w:hint="eastAsia" w:ascii="宋体" w:hAnsi="宋体" w:eastAsia="宋体" w:cs="宋体"/>
          <w:bCs w:val="0"/>
          <w:szCs w:val="32"/>
          <w:highlight w:val="none"/>
          <w:lang w:val="en-US" w:eastAsia="zh-CN"/>
        </w:rPr>
        <w:t xml:space="preserve"> 响应文件组成</w:t>
      </w:r>
      <w:r>
        <w:tab/>
      </w:r>
      <w:r>
        <w:fldChar w:fldCharType="begin"/>
      </w:r>
      <w:r>
        <w:instrText xml:space="preserve"> PAGEREF _Toc1659 </w:instrText>
      </w:r>
      <w:r>
        <w:fldChar w:fldCharType="separate"/>
      </w:r>
      <w:r>
        <w:t>31</w:t>
      </w:r>
      <w:r>
        <w:fldChar w:fldCharType="end"/>
      </w:r>
      <w:r>
        <w:rPr>
          <w:highlight w:val="none"/>
        </w:rPr>
        <w:fldChar w:fldCharType="end"/>
      </w:r>
    </w:p>
    <w:p>
      <w:pPr>
        <w:pStyle w:val="15"/>
        <w:tabs>
          <w:tab w:val="right" w:leader="dot" w:pos="9638"/>
        </w:tabs>
      </w:pPr>
      <w:r>
        <w:rPr>
          <w:highlight w:val="none"/>
        </w:rPr>
        <w:fldChar w:fldCharType="begin"/>
      </w:r>
      <w:r>
        <w:rPr>
          <w:highlight w:val="none"/>
        </w:rPr>
        <w:instrText xml:space="preserve"> HYPERLINK \l _Toc22118 </w:instrText>
      </w:r>
      <w:r>
        <w:rPr>
          <w:highlight w:val="none"/>
        </w:rPr>
        <w:fldChar w:fldCharType="separate"/>
      </w:r>
      <w:r>
        <w:rPr>
          <w:rFonts w:hint="eastAsia" w:ascii="宋体" w:hAnsi="宋体" w:eastAsia="宋体" w:cs="宋体"/>
          <w:szCs w:val="32"/>
          <w:highlight w:val="none"/>
        </w:rPr>
        <w:t>一、谈判承诺书</w:t>
      </w:r>
      <w:r>
        <w:tab/>
      </w:r>
      <w:r>
        <w:fldChar w:fldCharType="begin"/>
      </w:r>
      <w:r>
        <w:instrText xml:space="preserve"> PAGEREF _Toc22118 </w:instrText>
      </w:r>
      <w:r>
        <w:fldChar w:fldCharType="separate"/>
      </w:r>
      <w:r>
        <w:t>33</w:t>
      </w:r>
      <w:r>
        <w:fldChar w:fldCharType="end"/>
      </w:r>
      <w:r>
        <w:rPr>
          <w:highlight w:val="none"/>
        </w:rPr>
        <w:fldChar w:fldCharType="end"/>
      </w:r>
    </w:p>
    <w:p>
      <w:pPr>
        <w:pStyle w:val="15"/>
        <w:tabs>
          <w:tab w:val="right" w:leader="dot" w:pos="9638"/>
        </w:tabs>
      </w:pPr>
      <w:r>
        <w:rPr>
          <w:highlight w:val="none"/>
        </w:rPr>
        <w:fldChar w:fldCharType="begin"/>
      </w:r>
      <w:r>
        <w:rPr>
          <w:highlight w:val="none"/>
        </w:rPr>
        <w:instrText xml:space="preserve"> HYPERLINK \l _Toc3149 </w:instrText>
      </w:r>
      <w:r>
        <w:rPr>
          <w:highlight w:val="none"/>
        </w:rPr>
        <w:fldChar w:fldCharType="separate"/>
      </w:r>
      <w:r>
        <w:rPr>
          <w:rFonts w:hint="eastAsia" w:ascii="宋体" w:hAnsi="宋体" w:eastAsia="宋体" w:cs="宋体"/>
          <w:szCs w:val="32"/>
          <w:highlight w:val="none"/>
        </w:rPr>
        <w:t>二、法定代表人身份证明书</w:t>
      </w:r>
      <w:r>
        <w:tab/>
      </w:r>
      <w:r>
        <w:fldChar w:fldCharType="begin"/>
      </w:r>
      <w:r>
        <w:instrText xml:space="preserve"> PAGEREF _Toc3149 </w:instrText>
      </w:r>
      <w:r>
        <w:fldChar w:fldCharType="separate"/>
      </w:r>
      <w:r>
        <w:t>34</w:t>
      </w:r>
      <w:r>
        <w:fldChar w:fldCharType="end"/>
      </w:r>
      <w:r>
        <w:rPr>
          <w:highlight w:val="none"/>
        </w:rPr>
        <w:fldChar w:fldCharType="end"/>
      </w:r>
    </w:p>
    <w:p>
      <w:pPr>
        <w:pStyle w:val="15"/>
        <w:tabs>
          <w:tab w:val="right" w:leader="dot" w:pos="9638"/>
        </w:tabs>
      </w:pPr>
      <w:r>
        <w:rPr>
          <w:highlight w:val="none"/>
        </w:rPr>
        <w:fldChar w:fldCharType="begin"/>
      </w:r>
      <w:r>
        <w:rPr>
          <w:highlight w:val="none"/>
        </w:rPr>
        <w:instrText xml:space="preserve"> HYPERLINK \l _Toc11221 </w:instrText>
      </w:r>
      <w:r>
        <w:rPr>
          <w:highlight w:val="none"/>
        </w:rPr>
        <w:fldChar w:fldCharType="separate"/>
      </w:r>
      <w:r>
        <w:rPr>
          <w:rFonts w:hint="eastAsia" w:ascii="宋体" w:hAnsi="宋体" w:eastAsia="宋体" w:cs="宋体"/>
          <w:szCs w:val="32"/>
          <w:highlight w:val="none"/>
        </w:rPr>
        <w:t>三、授权委托书</w:t>
      </w:r>
      <w:r>
        <w:tab/>
      </w:r>
      <w:r>
        <w:fldChar w:fldCharType="begin"/>
      </w:r>
      <w:r>
        <w:instrText xml:space="preserve"> PAGEREF _Toc11221 </w:instrText>
      </w:r>
      <w:r>
        <w:fldChar w:fldCharType="separate"/>
      </w:r>
      <w:r>
        <w:t>35</w:t>
      </w:r>
      <w:r>
        <w:fldChar w:fldCharType="end"/>
      </w:r>
      <w:r>
        <w:rPr>
          <w:highlight w:val="none"/>
        </w:rPr>
        <w:fldChar w:fldCharType="end"/>
      </w:r>
    </w:p>
    <w:p>
      <w:pPr>
        <w:pStyle w:val="15"/>
        <w:tabs>
          <w:tab w:val="right" w:leader="dot" w:pos="9638"/>
        </w:tabs>
      </w:pPr>
      <w:r>
        <w:rPr>
          <w:highlight w:val="none"/>
        </w:rPr>
        <w:fldChar w:fldCharType="begin"/>
      </w:r>
      <w:r>
        <w:rPr>
          <w:highlight w:val="none"/>
        </w:rPr>
        <w:instrText xml:space="preserve"> HYPERLINK \l _Toc13050 </w:instrText>
      </w:r>
      <w:r>
        <w:rPr>
          <w:highlight w:val="none"/>
        </w:rPr>
        <w:fldChar w:fldCharType="separate"/>
      </w:r>
      <w:r>
        <w:rPr>
          <w:rFonts w:hint="eastAsia" w:ascii="宋体" w:hAnsi="宋体" w:eastAsia="宋体" w:cs="宋体"/>
          <w:szCs w:val="32"/>
          <w:highlight w:val="none"/>
        </w:rPr>
        <w:t>四、谈判单位资格</w:t>
      </w:r>
      <w:r>
        <w:rPr>
          <w:rFonts w:hint="eastAsia" w:ascii="宋体" w:hAnsi="宋体" w:cs="宋体"/>
          <w:szCs w:val="32"/>
          <w:highlight w:val="none"/>
          <w:lang w:eastAsia="zh-CN"/>
        </w:rPr>
        <w:t>条件</w:t>
      </w:r>
      <w:r>
        <w:rPr>
          <w:rFonts w:hint="eastAsia" w:ascii="宋体" w:hAnsi="宋体" w:eastAsia="宋体" w:cs="宋体"/>
          <w:szCs w:val="32"/>
          <w:highlight w:val="none"/>
        </w:rPr>
        <w:t>证明文件</w:t>
      </w:r>
      <w:r>
        <w:tab/>
      </w:r>
      <w:r>
        <w:fldChar w:fldCharType="begin"/>
      </w:r>
      <w:r>
        <w:instrText xml:space="preserve"> PAGEREF _Toc13050 </w:instrText>
      </w:r>
      <w:r>
        <w:fldChar w:fldCharType="separate"/>
      </w:r>
      <w:r>
        <w:t>36</w:t>
      </w:r>
      <w:r>
        <w:fldChar w:fldCharType="end"/>
      </w:r>
      <w:r>
        <w:rPr>
          <w:highlight w:val="none"/>
        </w:rPr>
        <w:fldChar w:fldCharType="end"/>
      </w:r>
    </w:p>
    <w:p>
      <w:pPr>
        <w:pStyle w:val="15"/>
        <w:tabs>
          <w:tab w:val="right" w:leader="dot" w:pos="9638"/>
        </w:tabs>
      </w:pPr>
      <w:r>
        <w:rPr>
          <w:highlight w:val="none"/>
        </w:rPr>
        <w:fldChar w:fldCharType="begin"/>
      </w:r>
      <w:r>
        <w:rPr>
          <w:highlight w:val="none"/>
        </w:rPr>
        <w:instrText xml:space="preserve"> HYPERLINK \l _Toc12291 </w:instrText>
      </w:r>
      <w:r>
        <w:rPr>
          <w:highlight w:val="none"/>
        </w:rPr>
        <w:fldChar w:fldCharType="separate"/>
      </w:r>
      <w:r>
        <w:rPr>
          <w:rFonts w:hint="eastAsia" w:ascii="宋体" w:hAnsi="宋体" w:cs="宋体"/>
          <w:szCs w:val="32"/>
          <w:highlight w:val="none"/>
          <w:lang w:eastAsia="zh-CN"/>
        </w:rPr>
        <w:t>五</w:t>
      </w:r>
      <w:r>
        <w:rPr>
          <w:rFonts w:hint="eastAsia" w:ascii="宋体" w:hAnsi="宋体" w:eastAsia="宋体" w:cs="宋体"/>
          <w:szCs w:val="32"/>
          <w:highlight w:val="none"/>
        </w:rPr>
        <w:t>、报价一览表</w:t>
      </w:r>
      <w:r>
        <w:tab/>
      </w:r>
      <w:r>
        <w:fldChar w:fldCharType="begin"/>
      </w:r>
      <w:r>
        <w:instrText xml:space="preserve"> PAGEREF _Toc12291 </w:instrText>
      </w:r>
      <w:r>
        <w:fldChar w:fldCharType="separate"/>
      </w:r>
      <w:r>
        <w:t>37</w:t>
      </w:r>
      <w:r>
        <w:fldChar w:fldCharType="end"/>
      </w:r>
      <w:r>
        <w:rPr>
          <w:highlight w:val="none"/>
        </w:rPr>
        <w:fldChar w:fldCharType="end"/>
      </w:r>
    </w:p>
    <w:p>
      <w:pPr>
        <w:pStyle w:val="15"/>
        <w:tabs>
          <w:tab w:val="right" w:leader="dot" w:pos="9638"/>
        </w:tabs>
      </w:pPr>
      <w:r>
        <w:rPr>
          <w:highlight w:val="none"/>
        </w:rPr>
        <w:fldChar w:fldCharType="begin"/>
      </w:r>
      <w:r>
        <w:rPr>
          <w:highlight w:val="none"/>
        </w:rPr>
        <w:instrText xml:space="preserve"> HYPERLINK \l _Toc30317 </w:instrText>
      </w:r>
      <w:r>
        <w:rPr>
          <w:highlight w:val="none"/>
        </w:rPr>
        <w:fldChar w:fldCharType="separate"/>
      </w:r>
      <w:r>
        <w:rPr>
          <w:rFonts w:hint="eastAsia" w:ascii="宋体" w:hAnsi="宋体" w:cs="宋体"/>
          <w:szCs w:val="32"/>
          <w:highlight w:val="none"/>
          <w:lang w:eastAsia="zh-CN"/>
        </w:rPr>
        <w:t>六</w:t>
      </w:r>
      <w:r>
        <w:rPr>
          <w:rFonts w:hint="eastAsia" w:ascii="宋体" w:hAnsi="宋体" w:eastAsia="宋体" w:cs="宋体"/>
          <w:szCs w:val="32"/>
          <w:highlight w:val="none"/>
        </w:rPr>
        <w:t>、</w:t>
      </w:r>
      <w:r>
        <w:rPr>
          <w:rFonts w:hint="eastAsia" w:ascii="宋体" w:hAnsi="宋体" w:cs="宋体"/>
          <w:szCs w:val="32"/>
          <w:highlight w:val="none"/>
          <w:lang w:eastAsia="zh-CN"/>
        </w:rPr>
        <w:t>分项价格表</w:t>
      </w:r>
      <w:r>
        <w:tab/>
      </w:r>
      <w:r>
        <w:fldChar w:fldCharType="begin"/>
      </w:r>
      <w:r>
        <w:instrText xml:space="preserve"> PAGEREF _Toc30317 </w:instrText>
      </w:r>
      <w:r>
        <w:fldChar w:fldCharType="separate"/>
      </w:r>
      <w:r>
        <w:t>38</w:t>
      </w:r>
      <w:r>
        <w:fldChar w:fldCharType="end"/>
      </w:r>
      <w:r>
        <w:rPr>
          <w:highlight w:val="none"/>
        </w:rPr>
        <w:fldChar w:fldCharType="end"/>
      </w:r>
    </w:p>
    <w:p>
      <w:pPr>
        <w:pStyle w:val="15"/>
        <w:tabs>
          <w:tab w:val="right" w:leader="dot" w:pos="9638"/>
        </w:tabs>
      </w:pPr>
      <w:r>
        <w:rPr>
          <w:highlight w:val="none"/>
        </w:rPr>
        <w:fldChar w:fldCharType="begin"/>
      </w:r>
      <w:r>
        <w:rPr>
          <w:highlight w:val="none"/>
        </w:rPr>
        <w:instrText xml:space="preserve"> HYPERLINK \l _Toc19405 </w:instrText>
      </w:r>
      <w:r>
        <w:rPr>
          <w:highlight w:val="none"/>
        </w:rPr>
        <w:fldChar w:fldCharType="separate"/>
      </w:r>
      <w:r>
        <w:rPr>
          <w:rFonts w:hint="eastAsia" w:ascii="宋体" w:hAnsi="宋体" w:cs="宋体"/>
          <w:szCs w:val="32"/>
          <w:highlight w:val="none"/>
          <w:lang w:eastAsia="zh-CN"/>
        </w:rPr>
        <w:t>七</w:t>
      </w:r>
      <w:r>
        <w:rPr>
          <w:rFonts w:hint="eastAsia" w:ascii="宋体" w:hAnsi="宋体" w:eastAsia="宋体" w:cs="宋体"/>
          <w:bCs w:val="0"/>
          <w:kern w:val="0"/>
          <w:szCs w:val="32"/>
          <w:highlight w:val="none"/>
          <w:lang w:val="en-US" w:eastAsia="zh-CN" w:bidi="ar-SA"/>
        </w:rPr>
        <w:t>、其他资料（如有）</w:t>
      </w:r>
      <w:r>
        <w:tab/>
      </w:r>
      <w:r>
        <w:fldChar w:fldCharType="begin"/>
      </w:r>
      <w:r>
        <w:instrText xml:space="preserve"> PAGEREF _Toc19405 </w:instrText>
      </w:r>
      <w:r>
        <w:fldChar w:fldCharType="separate"/>
      </w:r>
      <w:r>
        <w:t>40</w:t>
      </w:r>
      <w:r>
        <w:fldChar w:fldCharType="end"/>
      </w:r>
      <w:r>
        <w:rPr>
          <w:highlight w:val="none"/>
        </w:rPr>
        <w:fldChar w:fldCharType="end"/>
      </w:r>
    </w:p>
    <w:p>
      <w:pPr>
        <w:keepNext w:val="0"/>
        <w:keepLines w:val="0"/>
        <w:pageBreakBefore w:val="0"/>
        <w:widowControl w:val="0"/>
        <w:kinsoku/>
        <w:wordWrap/>
        <w:overflowPunct/>
        <w:topLinePunct w:val="0"/>
        <w:autoSpaceDE/>
        <w:autoSpaceDN/>
        <w:bidi w:val="0"/>
        <w:adjustRightInd/>
        <w:snapToGrid/>
        <w:spacing w:line="360" w:lineRule="auto"/>
        <w:ind w:left="0" w:leftChars="0"/>
        <w:textAlignment w:val="auto"/>
        <w:rPr>
          <w:highlight w:val="none"/>
        </w:rPr>
      </w:pPr>
      <w:r>
        <w:rPr>
          <w:highlight w:val="none"/>
        </w:rPr>
        <w:fldChar w:fldCharType="end"/>
      </w:r>
    </w:p>
    <w:p>
      <w:pPr>
        <w:pStyle w:val="4"/>
        <w:keepNext w:val="0"/>
        <w:jc w:val="center"/>
        <w:rPr>
          <w:rFonts w:hint="eastAsia" w:ascii="宋体" w:hAnsi="宋体" w:eastAsia="宋体" w:cs="宋体"/>
          <w:sz w:val="32"/>
          <w:szCs w:val="32"/>
          <w:highlight w:val="none"/>
        </w:rPr>
        <w:sectPr>
          <w:footerReference r:id="rId3" w:type="default"/>
          <w:pgSz w:w="11906" w:h="16838"/>
          <w:pgMar w:top="1134" w:right="1134" w:bottom="1134" w:left="1134" w:header="851" w:footer="850" w:gutter="0"/>
          <w:pgBorders>
            <w:top w:val="none" w:sz="0" w:space="0"/>
            <w:left w:val="none" w:sz="0" w:space="0"/>
            <w:bottom w:val="none" w:sz="0" w:space="0"/>
            <w:right w:val="none" w:sz="0" w:space="0"/>
          </w:pgBorders>
          <w:cols w:space="0" w:num="1"/>
          <w:rtlGutter w:val="0"/>
          <w:docGrid w:linePitch="312" w:charSpace="0"/>
        </w:sectPr>
      </w:pPr>
      <w:bookmarkStart w:id="1" w:name="_Toc29614"/>
      <w:bookmarkStart w:id="2" w:name="_Toc5016"/>
    </w:p>
    <w:p>
      <w:pPr>
        <w:pStyle w:val="4"/>
        <w:keepNext w:val="0"/>
        <w:keepLines w:val="0"/>
        <w:pageBreakBefore w:val="0"/>
        <w:widowControl w:val="0"/>
        <w:numPr>
          <w:ilvl w:val="0"/>
          <w:numId w:val="1"/>
        </w:numPr>
        <w:kinsoku/>
        <w:wordWrap/>
        <w:overflowPunct/>
        <w:topLinePunct w:val="0"/>
        <w:autoSpaceDE/>
        <w:autoSpaceDN/>
        <w:bidi w:val="0"/>
        <w:spacing w:line="360" w:lineRule="auto"/>
        <w:jc w:val="center"/>
        <w:textAlignment w:val="auto"/>
        <w:rPr>
          <w:rFonts w:hint="eastAsia"/>
        </w:rPr>
      </w:pPr>
      <w:bookmarkStart w:id="3" w:name="_Toc13376"/>
      <w:bookmarkStart w:id="4" w:name="_Toc7106"/>
      <w:r>
        <w:rPr>
          <w:rFonts w:hint="eastAsia" w:ascii="宋体" w:hAnsi="宋体" w:eastAsia="宋体" w:cs="宋体"/>
          <w:sz w:val="32"/>
          <w:szCs w:val="32"/>
          <w:highlight w:val="none"/>
        </w:rPr>
        <w:t xml:space="preserve"> 谈判邀请公告</w:t>
      </w:r>
      <w:bookmarkEnd w:id="0"/>
      <w:bookmarkEnd w:id="1"/>
      <w:bookmarkEnd w:id="2"/>
      <w:bookmarkEnd w:id="3"/>
      <w:bookmarkEnd w:id="4"/>
    </w:p>
    <w:p>
      <w:pPr>
        <w:rPr>
          <w:rFonts w:hint="eastAsia" w:eastAsia="宋体"/>
          <w:lang w:val="en-US" w:eastAsia="zh-CN"/>
        </w:rPr>
      </w:pPr>
      <w:r>
        <w:rPr>
          <w:rFonts w:hint="eastAsia" w:ascii="宋体" w:hAnsi="宋体" w:cs="宋体"/>
          <w:sz w:val="32"/>
          <w:szCs w:val="32"/>
          <w:highlight w:val="none"/>
          <w:lang w:val="en-US" w:eastAsia="zh-CN"/>
        </w:rPr>
        <w:t xml:space="preserve"> </w:t>
      </w:r>
    </w:p>
    <w:p>
      <w:pPr>
        <w:keepNext w:val="0"/>
        <w:keepLines w:val="0"/>
        <w:pageBreakBefore w:val="0"/>
        <w:kinsoku/>
        <w:wordWrap/>
        <w:overflowPunct/>
        <w:topLinePunct w:val="0"/>
        <w:bidi w:val="0"/>
        <w:spacing w:line="360" w:lineRule="auto"/>
        <w:ind w:firstLine="420" w:firstLineChars="200"/>
        <w:jc w:val="left"/>
        <w:outlineLvl w:val="9"/>
        <w:rPr>
          <w:rFonts w:hint="eastAsia" w:ascii="宋体" w:hAnsi="宋体" w:eastAsia="宋体" w:cs="宋体"/>
          <w:iCs/>
          <w:color w:val="auto"/>
          <w:szCs w:val="21"/>
          <w:highlight w:val="none"/>
          <w:u w:val="none"/>
        </w:rPr>
      </w:pPr>
      <w:r>
        <w:rPr>
          <w:rFonts w:hint="eastAsia" w:ascii="宋体" w:hAnsi="宋体" w:cs="宋体"/>
          <w:b w:val="0"/>
          <w:bCs w:val="0"/>
          <w:iCs/>
          <w:color w:val="auto"/>
          <w:szCs w:val="21"/>
          <w:highlight w:val="none"/>
          <w:u w:val="single"/>
          <w:lang w:val="en-US" w:eastAsia="zh-CN"/>
        </w:rPr>
        <w:t>湖南新星项目管理有限公司</w:t>
      </w:r>
      <w:r>
        <w:rPr>
          <w:rFonts w:hint="eastAsia" w:ascii="宋体" w:hAnsi="宋体" w:eastAsia="宋体" w:cs="宋体"/>
          <w:b w:val="0"/>
          <w:bCs w:val="0"/>
          <w:color w:val="auto"/>
          <w:szCs w:val="21"/>
          <w:highlight w:val="none"/>
          <w:u w:val="none"/>
        </w:rPr>
        <w:t>受</w:t>
      </w:r>
      <w:r>
        <w:rPr>
          <w:rFonts w:hint="eastAsia" w:ascii="宋体" w:hAnsi="宋体" w:eastAsia="宋体" w:cs="宋体"/>
          <w:b w:val="0"/>
          <w:bCs w:val="0"/>
          <w:iCs/>
          <w:color w:val="auto"/>
          <w:szCs w:val="21"/>
          <w:highlight w:val="none"/>
          <w:u w:val="single"/>
        </w:rPr>
        <w:t>长沙市轨道交通</w:t>
      </w:r>
      <w:r>
        <w:rPr>
          <w:rFonts w:hint="eastAsia" w:ascii="宋体" w:hAnsi="宋体" w:cs="宋体"/>
          <w:b w:val="0"/>
          <w:bCs w:val="0"/>
          <w:iCs/>
          <w:color w:val="auto"/>
          <w:szCs w:val="21"/>
          <w:highlight w:val="none"/>
          <w:u w:val="single"/>
          <w:lang w:val="en-US" w:eastAsia="zh-CN"/>
        </w:rPr>
        <w:t>运营</w:t>
      </w:r>
      <w:r>
        <w:rPr>
          <w:rFonts w:hint="eastAsia" w:ascii="宋体" w:hAnsi="宋体" w:eastAsia="宋体" w:cs="宋体"/>
          <w:b w:val="0"/>
          <w:bCs w:val="0"/>
          <w:iCs/>
          <w:color w:val="auto"/>
          <w:szCs w:val="21"/>
          <w:highlight w:val="none"/>
          <w:u w:val="single"/>
        </w:rPr>
        <w:t>有限公司</w:t>
      </w:r>
      <w:r>
        <w:rPr>
          <w:rFonts w:hint="eastAsia" w:ascii="宋体" w:hAnsi="宋体" w:eastAsia="宋体" w:cs="宋体"/>
          <w:b w:val="0"/>
          <w:bCs w:val="0"/>
          <w:iCs/>
          <w:color w:val="auto"/>
          <w:szCs w:val="21"/>
          <w:highlight w:val="none"/>
          <w:u w:val="single"/>
          <w:lang w:eastAsia="zh-CN"/>
        </w:rPr>
        <w:t>、</w:t>
      </w:r>
      <w:r>
        <w:rPr>
          <w:rFonts w:hint="eastAsia" w:ascii="宋体" w:hAnsi="宋体" w:eastAsia="宋体" w:cs="宋体"/>
          <w:b w:val="0"/>
          <w:bCs w:val="0"/>
          <w:iCs/>
          <w:color w:val="auto"/>
          <w:szCs w:val="21"/>
          <w:highlight w:val="none"/>
          <w:u w:val="single"/>
        </w:rPr>
        <w:t>长沙市轨道交通</w:t>
      </w:r>
      <w:r>
        <w:rPr>
          <w:rFonts w:hint="eastAsia" w:ascii="宋体" w:hAnsi="宋体" w:eastAsia="宋体" w:cs="宋体"/>
          <w:b w:val="0"/>
          <w:bCs w:val="0"/>
          <w:iCs/>
          <w:color w:val="auto"/>
          <w:szCs w:val="21"/>
          <w:highlight w:val="none"/>
          <w:u w:val="single"/>
          <w:lang w:eastAsia="zh-CN"/>
        </w:rPr>
        <w:t>三</w:t>
      </w:r>
      <w:r>
        <w:rPr>
          <w:rFonts w:hint="eastAsia" w:ascii="宋体" w:hAnsi="宋体" w:eastAsia="宋体" w:cs="宋体"/>
          <w:b w:val="0"/>
          <w:bCs w:val="0"/>
          <w:iCs/>
          <w:color w:val="auto"/>
          <w:szCs w:val="21"/>
          <w:highlight w:val="none"/>
          <w:u w:val="single"/>
        </w:rPr>
        <w:t>号线建设发展有限公司</w:t>
      </w:r>
      <w:r>
        <w:rPr>
          <w:rFonts w:hint="eastAsia" w:ascii="宋体" w:hAnsi="宋体" w:eastAsia="宋体" w:cs="宋体"/>
          <w:b w:val="0"/>
          <w:bCs w:val="0"/>
          <w:iCs/>
          <w:color w:val="auto"/>
          <w:szCs w:val="21"/>
          <w:highlight w:val="none"/>
          <w:u w:val="single"/>
          <w:lang w:eastAsia="zh-CN"/>
        </w:rPr>
        <w:t>、</w:t>
      </w:r>
      <w:r>
        <w:rPr>
          <w:rFonts w:hint="eastAsia" w:ascii="宋体" w:hAnsi="宋体" w:eastAsia="宋体" w:cs="宋体"/>
          <w:b w:val="0"/>
          <w:bCs w:val="0"/>
          <w:iCs/>
          <w:color w:val="auto"/>
          <w:szCs w:val="21"/>
          <w:highlight w:val="none"/>
          <w:u w:val="single"/>
        </w:rPr>
        <w:t>长沙市轨道交通</w:t>
      </w:r>
      <w:r>
        <w:rPr>
          <w:rFonts w:hint="eastAsia" w:ascii="宋体" w:hAnsi="宋体" w:eastAsia="宋体" w:cs="宋体"/>
          <w:b w:val="0"/>
          <w:bCs w:val="0"/>
          <w:iCs/>
          <w:color w:val="auto"/>
          <w:szCs w:val="21"/>
          <w:highlight w:val="none"/>
          <w:u w:val="single"/>
          <w:lang w:eastAsia="zh-CN"/>
        </w:rPr>
        <w:t>五</w:t>
      </w:r>
      <w:r>
        <w:rPr>
          <w:rFonts w:hint="eastAsia" w:ascii="宋体" w:hAnsi="宋体" w:eastAsia="宋体" w:cs="宋体"/>
          <w:b w:val="0"/>
          <w:bCs w:val="0"/>
          <w:iCs/>
          <w:color w:val="auto"/>
          <w:szCs w:val="21"/>
          <w:highlight w:val="none"/>
          <w:u w:val="single"/>
        </w:rPr>
        <w:t>号线建设发展有限公司</w:t>
      </w:r>
      <w:r>
        <w:rPr>
          <w:rFonts w:hint="eastAsia" w:ascii="宋体" w:hAnsi="宋体" w:eastAsia="宋体" w:cs="宋体"/>
          <w:color w:val="auto"/>
          <w:szCs w:val="21"/>
          <w:highlight w:val="none"/>
          <w:u w:val="none"/>
        </w:rPr>
        <w:t>的委托，</w:t>
      </w:r>
      <w:r>
        <w:rPr>
          <w:rFonts w:hint="eastAsia" w:ascii="宋体" w:hAnsi="宋体" w:eastAsia="宋体" w:cs="宋体"/>
          <w:iCs/>
          <w:color w:val="auto"/>
          <w:szCs w:val="21"/>
          <w:highlight w:val="none"/>
          <w:u w:val="none"/>
        </w:rPr>
        <w:t>对</w:t>
      </w:r>
      <w:r>
        <w:rPr>
          <w:rFonts w:hint="eastAsia" w:ascii="宋体" w:hAnsi="宋体" w:eastAsia="宋体" w:cs="宋体"/>
          <w:color w:val="auto"/>
          <w:sz w:val="21"/>
          <w:szCs w:val="21"/>
          <w:highlight w:val="none"/>
          <w:u w:val="single"/>
          <w:lang w:val="en-US" w:eastAsia="zh-CN"/>
        </w:rPr>
        <w:t>长沙市轨道交通2号线及3、5号线一期工程运营期2020-2021年水质检测服务项目</w:t>
      </w:r>
      <w:r>
        <w:rPr>
          <w:rFonts w:hint="eastAsia" w:ascii="宋体" w:hAnsi="宋体" w:eastAsia="宋体" w:cs="宋体"/>
          <w:iCs/>
          <w:color w:val="auto"/>
          <w:szCs w:val="21"/>
          <w:highlight w:val="none"/>
          <w:u w:val="none"/>
        </w:rPr>
        <w:t>进行自主竞争性谈判采购，现发布公告，邀请符合条件的单位参与谈判采购活动。</w:t>
      </w:r>
    </w:p>
    <w:p>
      <w:pPr>
        <w:pStyle w:val="9"/>
        <w:keepNext w:val="0"/>
        <w:keepLines w:val="0"/>
        <w:pageBreakBefore w:val="0"/>
        <w:kinsoku/>
        <w:wordWrap/>
        <w:overflowPunct/>
        <w:topLinePunct w:val="0"/>
        <w:bidi w:val="0"/>
        <w:adjustRightInd w:val="0"/>
        <w:snapToGrid w:val="0"/>
        <w:spacing w:line="360" w:lineRule="auto"/>
        <w:ind w:firstLine="422" w:firstLineChars="200"/>
        <w:outlineLvl w:val="9"/>
        <w:rPr>
          <w:rFonts w:hint="eastAsia" w:ascii="宋体" w:hAnsi="宋体" w:eastAsia="宋体" w:cs="宋体"/>
          <w:b/>
          <w:iCs/>
          <w:color w:val="auto"/>
          <w:highlight w:val="none"/>
          <w:u w:val="none"/>
        </w:rPr>
      </w:pPr>
      <w:r>
        <w:rPr>
          <w:rFonts w:hint="eastAsia" w:ascii="宋体" w:hAnsi="宋体" w:eastAsia="宋体" w:cs="宋体"/>
          <w:b/>
          <w:iCs/>
          <w:color w:val="auto"/>
          <w:highlight w:val="none"/>
          <w:u w:val="none"/>
        </w:rPr>
        <w:t>一、项目概况</w:t>
      </w:r>
    </w:p>
    <w:p>
      <w:pPr>
        <w:pStyle w:val="9"/>
        <w:keepNext w:val="0"/>
        <w:keepLines w:val="0"/>
        <w:pageBreakBefore w:val="0"/>
        <w:kinsoku/>
        <w:wordWrap/>
        <w:overflowPunct/>
        <w:topLinePunct w:val="0"/>
        <w:bidi w:val="0"/>
        <w:adjustRightInd w:val="0"/>
        <w:snapToGrid w:val="0"/>
        <w:spacing w:line="360" w:lineRule="auto"/>
        <w:ind w:firstLine="420" w:firstLineChars="200"/>
        <w:outlineLvl w:val="9"/>
        <w:rPr>
          <w:rFonts w:hint="eastAsia" w:ascii="宋体" w:hAnsi="宋体" w:eastAsia="宋体" w:cs="宋体"/>
          <w:b/>
          <w:iCs/>
          <w:color w:val="auto"/>
          <w:highlight w:val="none"/>
          <w:u w:val="none"/>
        </w:rPr>
      </w:pPr>
      <w:r>
        <w:rPr>
          <w:rFonts w:hint="eastAsia" w:ascii="宋体" w:hAnsi="宋体" w:eastAsia="宋体" w:cs="宋体"/>
          <w:iCs/>
          <w:color w:val="auto"/>
          <w:highlight w:val="none"/>
          <w:u w:val="none"/>
        </w:rPr>
        <w:t>1.项目名称：</w:t>
      </w:r>
      <w:r>
        <w:rPr>
          <w:rFonts w:hint="eastAsia" w:ascii="宋体" w:hAnsi="宋体" w:eastAsia="宋体" w:cs="宋体"/>
          <w:color w:val="auto"/>
          <w:sz w:val="21"/>
          <w:szCs w:val="21"/>
          <w:highlight w:val="none"/>
          <w:lang w:val="en-US" w:eastAsia="zh-CN"/>
        </w:rPr>
        <w:t>长沙市轨道交通2号线及3、5号线一期工程运营期2020-2021年水质检测服务项目</w:t>
      </w:r>
    </w:p>
    <w:p>
      <w:pPr>
        <w:pStyle w:val="9"/>
        <w:keepNext w:val="0"/>
        <w:keepLines w:val="0"/>
        <w:pageBreakBefore w:val="0"/>
        <w:kinsoku/>
        <w:wordWrap/>
        <w:overflowPunct/>
        <w:topLinePunct w:val="0"/>
        <w:bidi w:val="0"/>
        <w:adjustRightInd w:val="0"/>
        <w:snapToGrid w:val="0"/>
        <w:spacing w:line="360" w:lineRule="auto"/>
        <w:ind w:firstLine="420" w:firstLineChars="200"/>
        <w:outlineLvl w:val="9"/>
        <w:rPr>
          <w:rFonts w:hint="default" w:ascii="宋体" w:hAnsi="宋体" w:eastAsia="宋体" w:cs="宋体"/>
          <w:iCs/>
          <w:color w:val="auto"/>
          <w:highlight w:val="none"/>
          <w:u w:val="none"/>
          <w:lang w:val="en-US" w:eastAsia="zh-CN"/>
        </w:rPr>
      </w:pPr>
      <w:r>
        <w:rPr>
          <w:rFonts w:hint="eastAsia" w:ascii="宋体" w:hAnsi="宋体" w:eastAsia="宋体" w:cs="宋体"/>
          <w:iCs/>
          <w:color w:val="auto"/>
          <w:highlight w:val="none"/>
          <w:u w:val="none"/>
        </w:rPr>
        <w:t>2.</w:t>
      </w:r>
      <w:r>
        <w:rPr>
          <w:rFonts w:hint="eastAsia" w:hAnsi="宋体" w:cs="宋体"/>
          <w:iCs/>
          <w:highlight w:val="none"/>
        </w:rPr>
        <w:t>最高</w:t>
      </w:r>
      <w:r>
        <w:rPr>
          <w:rFonts w:hint="eastAsia" w:hAnsi="宋体" w:cs="宋体"/>
          <w:iCs/>
          <w:highlight w:val="none"/>
          <w:lang w:eastAsia="zh-CN"/>
        </w:rPr>
        <w:t>投标</w:t>
      </w:r>
      <w:r>
        <w:rPr>
          <w:rFonts w:hint="eastAsia" w:hAnsi="宋体" w:cs="宋体"/>
          <w:iCs/>
          <w:highlight w:val="none"/>
        </w:rPr>
        <w:t>限价</w:t>
      </w:r>
      <w:r>
        <w:rPr>
          <w:rFonts w:hint="eastAsia" w:ascii="宋体" w:hAnsi="宋体" w:eastAsia="宋体" w:cs="宋体"/>
          <w:iCs/>
          <w:color w:val="auto"/>
          <w:highlight w:val="none"/>
          <w:u w:val="none"/>
        </w:rPr>
        <w:t>：</w:t>
      </w:r>
      <w:r>
        <w:rPr>
          <w:rFonts w:hint="eastAsia" w:hAnsi="宋体" w:cs="宋体"/>
          <w:color w:val="auto"/>
          <w:sz w:val="21"/>
          <w:szCs w:val="21"/>
          <w:highlight w:val="none"/>
          <w:lang w:val="en-US" w:eastAsia="zh-CN"/>
        </w:rPr>
        <w:t>210480.00</w:t>
      </w:r>
      <w:r>
        <w:rPr>
          <w:rFonts w:hint="eastAsia" w:ascii="宋体" w:hAnsi="宋体" w:eastAsia="宋体" w:cs="宋体"/>
          <w:iCs/>
          <w:color w:val="auto"/>
          <w:highlight w:val="none"/>
          <w:u w:val="none"/>
        </w:rPr>
        <w:t>元</w:t>
      </w:r>
      <w:r>
        <w:rPr>
          <w:rFonts w:hint="eastAsia" w:hAnsi="宋体" w:cs="宋体"/>
          <w:iCs/>
          <w:color w:val="auto"/>
          <w:highlight w:val="none"/>
          <w:u w:val="none"/>
          <w:lang w:val="en-US" w:eastAsia="zh-CN"/>
        </w:rPr>
        <w:t xml:space="preserve">   </w:t>
      </w:r>
    </w:p>
    <w:p>
      <w:pPr>
        <w:keepNext w:val="0"/>
        <w:keepLines w:val="0"/>
        <w:pageBreakBefore w:val="0"/>
        <w:kinsoku/>
        <w:wordWrap/>
        <w:overflowPunct/>
        <w:topLinePunct w:val="0"/>
        <w:bidi w:val="0"/>
        <w:snapToGrid w:val="0"/>
        <w:spacing w:line="360" w:lineRule="auto"/>
        <w:ind w:firstLine="420" w:firstLineChars="200"/>
        <w:outlineLvl w:val="9"/>
        <w:rPr>
          <w:rFonts w:hint="eastAsia" w:ascii="宋体" w:hAnsi="宋体" w:eastAsia="宋体" w:cs="宋体"/>
          <w:iCs/>
          <w:color w:val="auto"/>
          <w:sz w:val="21"/>
          <w:szCs w:val="21"/>
          <w:highlight w:val="none"/>
          <w:u w:val="none"/>
        </w:rPr>
      </w:pPr>
      <w:r>
        <w:rPr>
          <w:rFonts w:hint="eastAsia" w:ascii="宋体" w:hAnsi="宋体" w:eastAsia="宋体" w:cs="宋体"/>
          <w:iCs/>
          <w:color w:val="auto"/>
          <w:sz w:val="21"/>
          <w:szCs w:val="21"/>
          <w:highlight w:val="none"/>
          <w:u w:val="none"/>
        </w:rPr>
        <w:t>3.</w:t>
      </w:r>
      <w:r>
        <w:rPr>
          <w:rFonts w:hint="eastAsia" w:ascii="宋体" w:hAnsi="宋体" w:eastAsia="宋体" w:cs="宋体"/>
          <w:bCs/>
          <w:color w:val="auto"/>
          <w:szCs w:val="21"/>
          <w:highlight w:val="none"/>
          <w:u w:val="none"/>
        </w:rPr>
        <w:t>标段划分：共划分</w:t>
      </w:r>
      <w:r>
        <w:rPr>
          <w:rFonts w:hint="eastAsia" w:ascii="宋体" w:hAnsi="宋体" w:cs="宋体"/>
          <w:color w:val="auto"/>
          <w:kern w:val="2"/>
          <w:sz w:val="21"/>
          <w:szCs w:val="21"/>
          <w:highlight w:val="none"/>
          <w:lang w:val="en-US" w:eastAsia="zh-CN" w:bidi="ar-SA"/>
        </w:rPr>
        <w:t>1</w:t>
      </w:r>
      <w:r>
        <w:rPr>
          <w:rFonts w:hint="eastAsia" w:ascii="宋体" w:hAnsi="宋体" w:eastAsia="宋体" w:cs="宋体"/>
          <w:color w:val="auto"/>
          <w:szCs w:val="21"/>
          <w:highlight w:val="none"/>
          <w:u w:val="none"/>
        </w:rPr>
        <w:t>个标段。</w:t>
      </w:r>
    </w:p>
    <w:p>
      <w:pPr>
        <w:keepNext w:val="0"/>
        <w:keepLines w:val="0"/>
        <w:pageBreakBefore w:val="0"/>
        <w:kinsoku/>
        <w:wordWrap/>
        <w:overflowPunct/>
        <w:topLinePunct w:val="0"/>
        <w:bidi w:val="0"/>
        <w:snapToGrid w:val="0"/>
        <w:spacing w:line="360" w:lineRule="auto"/>
        <w:ind w:firstLine="420" w:firstLineChars="200"/>
        <w:outlineLvl w:val="9"/>
        <w:rPr>
          <w:rFonts w:hint="eastAsia" w:ascii="宋体" w:hAnsi="宋体" w:eastAsia="宋体" w:cs="宋体"/>
          <w:bCs/>
          <w:color w:val="auto"/>
          <w:szCs w:val="21"/>
          <w:highlight w:val="none"/>
          <w:u w:val="none"/>
          <w:lang w:eastAsia="zh-CN"/>
        </w:rPr>
      </w:pPr>
      <w:r>
        <w:rPr>
          <w:rFonts w:hint="eastAsia" w:ascii="宋体" w:hAnsi="宋体" w:eastAsia="宋体" w:cs="宋体"/>
          <w:bCs/>
          <w:color w:val="auto"/>
          <w:szCs w:val="21"/>
          <w:highlight w:val="none"/>
          <w:u w:val="none"/>
        </w:rPr>
        <w:t>4.</w:t>
      </w:r>
      <w:r>
        <w:rPr>
          <w:rFonts w:hint="eastAsia" w:ascii="宋体" w:hAnsi="宋体" w:eastAsia="宋体" w:cs="宋体"/>
          <w:bCs/>
          <w:color w:val="auto"/>
          <w:szCs w:val="21"/>
          <w:highlight w:val="none"/>
          <w:u w:val="none"/>
          <w:lang w:val="en-US" w:eastAsia="zh-CN"/>
        </w:rPr>
        <w:t>服务期限：</w:t>
      </w:r>
      <w:bookmarkStart w:id="5" w:name="_Toc26748"/>
      <w:bookmarkStart w:id="6" w:name="_Toc26083"/>
      <w:bookmarkStart w:id="7" w:name="_Toc12768"/>
      <w:r>
        <w:rPr>
          <w:rFonts w:hint="eastAsia" w:ascii="宋体" w:hAnsi="宋体" w:eastAsia="宋体" w:cs="宋体"/>
          <w:bCs/>
          <w:sz w:val="21"/>
          <w:szCs w:val="21"/>
        </w:rPr>
        <w:t>本项目服务期限暂定为</w:t>
      </w:r>
      <w:r>
        <w:rPr>
          <w:rFonts w:hint="eastAsia" w:ascii="宋体" w:hAnsi="宋体" w:eastAsia="宋体" w:cs="宋体"/>
          <w:bCs/>
          <w:sz w:val="21"/>
          <w:szCs w:val="21"/>
          <w:lang w:val="en-US" w:eastAsia="zh-CN"/>
        </w:rPr>
        <w:t>1</w:t>
      </w:r>
      <w:r>
        <w:rPr>
          <w:rFonts w:hint="eastAsia" w:ascii="宋体" w:hAnsi="宋体" w:eastAsia="宋体" w:cs="宋体"/>
          <w:bCs/>
          <w:sz w:val="21"/>
          <w:szCs w:val="21"/>
        </w:rPr>
        <w:t>个月（实际服务时间以招标人发出的</w:t>
      </w:r>
      <w:r>
        <w:rPr>
          <w:rFonts w:hint="eastAsia" w:ascii="宋体" w:hAnsi="宋体" w:eastAsia="宋体" w:cs="宋体"/>
          <w:bCs/>
          <w:sz w:val="21"/>
          <w:szCs w:val="21"/>
          <w:lang w:eastAsia="zh-CN"/>
        </w:rPr>
        <w:t>进场通知</w:t>
      </w:r>
      <w:r>
        <w:rPr>
          <w:rFonts w:hint="eastAsia" w:ascii="宋体" w:hAnsi="宋体" w:eastAsia="宋体" w:cs="宋体"/>
          <w:bCs/>
          <w:sz w:val="21"/>
          <w:szCs w:val="21"/>
        </w:rPr>
        <w:t>起算）</w:t>
      </w:r>
      <w:bookmarkEnd w:id="5"/>
      <w:bookmarkEnd w:id="6"/>
      <w:bookmarkEnd w:id="7"/>
      <w:r>
        <w:rPr>
          <w:rFonts w:hint="eastAsia" w:ascii="宋体" w:hAnsi="宋体" w:eastAsia="宋体" w:cs="宋体"/>
          <w:bCs/>
          <w:sz w:val="21"/>
          <w:szCs w:val="21"/>
        </w:rPr>
        <w:t>（具体详见用户需求书）。</w:t>
      </w:r>
    </w:p>
    <w:p>
      <w:pPr>
        <w:keepNext w:val="0"/>
        <w:keepLines w:val="0"/>
        <w:pageBreakBefore w:val="0"/>
        <w:kinsoku/>
        <w:wordWrap/>
        <w:overflowPunct/>
        <w:topLinePunct w:val="0"/>
        <w:bidi w:val="0"/>
        <w:snapToGrid w:val="0"/>
        <w:spacing w:line="360" w:lineRule="auto"/>
        <w:ind w:firstLine="420" w:firstLineChars="200"/>
        <w:outlineLvl w:val="9"/>
        <w:rPr>
          <w:rFonts w:hint="eastAsia" w:ascii="宋体" w:hAnsi="宋体" w:eastAsia="宋体" w:cs="宋体"/>
          <w:bCs/>
          <w:sz w:val="21"/>
          <w:szCs w:val="21"/>
        </w:rPr>
      </w:pPr>
      <w:r>
        <w:rPr>
          <w:rFonts w:hint="eastAsia" w:ascii="宋体" w:hAnsi="宋体" w:cs="宋体"/>
          <w:bCs/>
          <w:color w:val="auto"/>
          <w:szCs w:val="21"/>
          <w:highlight w:val="none"/>
          <w:u w:val="none"/>
          <w:lang w:val="en-US" w:eastAsia="zh-CN"/>
        </w:rPr>
        <w:t>5</w:t>
      </w:r>
      <w:r>
        <w:rPr>
          <w:rFonts w:hint="eastAsia" w:ascii="宋体" w:hAnsi="宋体" w:eastAsia="宋体" w:cs="宋体"/>
          <w:bCs/>
          <w:color w:val="auto"/>
          <w:szCs w:val="21"/>
          <w:highlight w:val="none"/>
          <w:u w:val="none"/>
          <w:lang w:val="en-US" w:eastAsia="zh-CN"/>
        </w:rPr>
        <w:t>.</w:t>
      </w:r>
      <w:r>
        <w:rPr>
          <w:rFonts w:hint="eastAsia" w:ascii="宋体" w:hAnsi="宋体" w:cs="宋体"/>
          <w:iCs/>
          <w:color w:val="auto"/>
          <w:sz w:val="21"/>
          <w:szCs w:val="21"/>
          <w:highlight w:val="none"/>
          <w:u w:val="none"/>
          <w:lang w:eastAsia="zh-CN"/>
        </w:rPr>
        <w:t>采购范围</w:t>
      </w:r>
      <w:r>
        <w:rPr>
          <w:rFonts w:hint="eastAsia" w:ascii="宋体" w:hAnsi="宋体" w:eastAsia="宋体" w:cs="宋体"/>
          <w:iCs/>
          <w:color w:val="auto"/>
          <w:sz w:val="21"/>
          <w:szCs w:val="21"/>
          <w:highlight w:val="none"/>
          <w:u w:val="none"/>
        </w:rPr>
        <w:t>：</w:t>
      </w:r>
      <w:r>
        <w:rPr>
          <w:rFonts w:hint="eastAsia" w:ascii="宋体" w:hAnsi="宋体" w:eastAsia="宋体" w:cs="宋体"/>
          <w:bCs/>
          <w:sz w:val="21"/>
          <w:szCs w:val="21"/>
          <w:lang w:val="en-US" w:eastAsia="zh-CN"/>
        </w:rPr>
        <w:t>本项目主要为3号线一期工程及5号线一期工程空调水系统水质检</w:t>
      </w:r>
      <w:r>
        <w:rPr>
          <w:rFonts w:hint="eastAsia" w:ascii="宋体" w:hAnsi="宋体" w:cs="宋体"/>
          <w:bCs/>
          <w:sz w:val="21"/>
          <w:szCs w:val="21"/>
          <w:lang w:val="en-US" w:eastAsia="zh-CN"/>
        </w:rPr>
        <w:t>测，</w:t>
      </w:r>
      <w:r>
        <w:rPr>
          <w:rFonts w:hint="eastAsia" w:ascii="宋体" w:hAnsi="宋体" w:eastAsia="宋体" w:cs="宋体"/>
          <w:bCs/>
          <w:sz w:val="21"/>
          <w:szCs w:val="21"/>
          <w:lang w:val="en-US" w:eastAsia="zh-CN"/>
        </w:rPr>
        <w:t>2号线黄兴车辆段、3号线洋湖垸车辆段及龙湘停车场、5号线水渡河车辆段4个站点</w:t>
      </w:r>
      <w:r>
        <w:rPr>
          <w:rFonts w:hint="eastAsia" w:ascii="宋体" w:hAnsi="宋体" w:cs="宋体"/>
          <w:bCs/>
          <w:sz w:val="21"/>
          <w:szCs w:val="21"/>
          <w:lang w:val="en-US" w:eastAsia="zh-CN"/>
        </w:rPr>
        <w:t>的</w:t>
      </w:r>
      <w:r>
        <w:rPr>
          <w:rFonts w:hint="eastAsia" w:ascii="宋体" w:hAnsi="宋体" w:eastAsia="宋体" w:cs="宋体"/>
          <w:bCs/>
          <w:sz w:val="21"/>
          <w:szCs w:val="21"/>
          <w:lang w:val="en-US" w:eastAsia="zh-CN"/>
        </w:rPr>
        <w:t>污水检测服务。（具体详见用户需求书）</w:t>
      </w:r>
    </w:p>
    <w:p>
      <w:pPr>
        <w:pStyle w:val="9"/>
        <w:keepNext w:val="0"/>
        <w:keepLines w:val="0"/>
        <w:pageBreakBefore w:val="0"/>
        <w:kinsoku/>
        <w:wordWrap/>
        <w:overflowPunct/>
        <w:topLinePunct w:val="0"/>
        <w:bidi w:val="0"/>
        <w:adjustRightInd w:val="0"/>
        <w:snapToGrid w:val="0"/>
        <w:spacing w:line="360" w:lineRule="auto"/>
        <w:ind w:firstLine="422" w:firstLineChars="200"/>
        <w:outlineLvl w:val="9"/>
        <w:rPr>
          <w:rFonts w:hint="eastAsia" w:ascii="宋体" w:hAnsi="宋体" w:eastAsia="宋体" w:cs="宋体"/>
          <w:b/>
          <w:iCs/>
          <w:color w:val="auto"/>
          <w:highlight w:val="none"/>
          <w:u w:val="none"/>
        </w:rPr>
      </w:pPr>
      <w:r>
        <w:rPr>
          <w:rFonts w:hint="eastAsia" w:ascii="宋体" w:hAnsi="宋体" w:eastAsia="宋体" w:cs="宋体"/>
          <w:b/>
          <w:iCs/>
          <w:color w:val="auto"/>
          <w:highlight w:val="none"/>
          <w:u w:val="none"/>
        </w:rPr>
        <w:t>二、资格要求</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eastAsia="宋体" w:cs="宋体"/>
          <w:color w:val="000000"/>
          <w:sz w:val="21"/>
          <w:szCs w:val="21"/>
          <w:highlight w:val="none"/>
          <w:u w:val="none"/>
          <w:lang w:eastAsia="zh-CN"/>
        </w:rPr>
      </w:pPr>
      <w:r>
        <w:rPr>
          <w:rFonts w:hint="eastAsia" w:ascii="宋体" w:hAnsi="宋体" w:eastAsia="宋体" w:cs="宋体"/>
          <w:color w:val="000000"/>
          <w:sz w:val="21"/>
          <w:szCs w:val="21"/>
          <w:highlight w:val="none"/>
          <w:u w:val="none"/>
        </w:rPr>
        <w:t>1.谈判单位须为具有独立法人资格、自主经营、独立核算的公司。</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eastAsia="宋体" w:cs="宋体"/>
          <w:color w:val="000000"/>
          <w:sz w:val="21"/>
          <w:szCs w:val="21"/>
          <w:highlight w:val="none"/>
          <w:u w:val="none"/>
        </w:rPr>
      </w:pPr>
      <w:r>
        <w:rPr>
          <w:rFonts w:hint="eastAsia" w:ascii="宋体" w:hAnsi="宋体" w:eastAsia="宋体" w:cs="宋体"/>
          <w:color w:val="000000"/>
          <w:sz w:val="21"/>
          <w:szCs w:val="21"/>
          <w:highlight w:val="none"/>
          <w:u w:val="none"/>
        </w:rPr>
        <w:t>2.谈判单位须为省级及以上质量技术监督行政部门授权的检定机构或技术机构，且提供省级及以上计量主管部门核发的CMA认证证书。</w:t>
      </w:r>
      <w:r>
        <w:rPr>
          <w:rFonts w:hint="eastAsia" w:ascii="宋体" w:hAnsi="宋体" w:eastAsia="宋体" w:cs="宋体"/>
          <w:color w:val="000000"/>
          <w:sz w:val="21"/>
          <w:szCs w:val="21"/>
          <w:highlight w:val="none"/>
          <w:u w:val="none"/>
        </w:rPr>
        <w:br w:type="textWrapping"/>
      </w:r>
      <w:r>
        <w:rPr>
          <w:rFonts w:hint="eastAsia" w:ascii="宋体" w:hAnsi="宋体" w:cs="宋体"/>
          <w:color w:val="000000"/>
          <w:sz w:val="21"/>
          <w:szCs w:val="21"/>
          <w:highlight w:val="none"/>
          <w:u w:val="none"/>
          <w:lang w:val="en-US" w:eastAsia="zh-CN"/>
        </w:rPr>
        <w:t xml:space="preserve">    </w:t>
      </w:r>
      <w:r>
        <w:rPr>
          <w:rFonts w:hint="eastAsia" w:ascii="宋体" w:hAnsi="宋体" w:eastAsia="宋体" w:cs="宋体"/>
          <w:color w:val="000000"/>
          <w:sz w:val="21"/>
          <w:szCs w:val="21"/>
          <w:highlight w:val="none"/>
          <w:u w:val="none"/>
        </w:rPr>
        <w:t>3.本次谈判不接受联合体形式参与谈判</w:t>
      </w:r>
      <w:r>
        <w:rPr>
          <w:rFonts w:hint="eastAsia" w:ascii="宋体" w:hAnsi="宋体" w:cs="宋体"/>
          <w:color w:val="000000"/>
          <w:sz w:val="21"/>
          <w:szCs w:val="21"/>
          <w:highlight w:val="none"/>
          <w:u w:val="none"/>
          <w:lang w:eastAsia="zh-CN"/>
        </w:rPr>
        <w:t>。</w:t>
      </w:r>
      <w:r>
        <w:rPr>
          <w:rFonts w:hint="eastAsia" w:ascii="宋体" w:hAnsi="宋体" w:eastAsia="宋体" w:cs="宋体"/>
          <w:color w:val="000000"/>
          <w:sz w:val="21"/>
          <w:szCs w:val="21"/>
          <w:highlight w:val="none"/>
          <w:u w:val="none"/>
        </w:rPr>
        <w:br w:type="textWrapping"/>
      </w:r>
      <w:r>
        <w:rPr>
          <w:rFonts w:hint="eastAsia" w:ascii="宋体" w:hAnsi="宋体" w:cs="宋体"/>
          <w:color w:val="000000"/>
          <w:sz w:val="21"/>
          <w:szCs w:val="21"/>
          <w:highlight w:val="none"/>
          <w:u w:val="none"/>
          <w:lang w:val="en-US" w:eastAsia="zh-CN"/>
        </w:rPr>
        <w:t xml:space="preserve">    </w:t>
      </w:r>
      <w:r>
        <w:rPr>
          <w:rFonts w:hint="eastAsia" w:ascii="宋体" w:hAnsi="宋体" w:eastAsia="宋体" w:cs="宋体"/>
          <w:color w:val="000000"/>
          <w:sz w:val="21"/>
          <w:szCs w:val="21"/>
          <w:highlight w:val="none"/>
          <w:u w:val="none"/>
        </w:rPr>
        <w:t>4.被长沙市轨道交通集团函告禁止在一定期限内参与轨道公司项目投标/谈判的单位按函告内容执行。</w:t>
      </w:r>
    </w:p>
    <w:p>
      <w:pPr>
        <w:keepNext w:val="0"/>
        <w:keepLines w:val="0"/>
        <w:pageBreakBefore w:val="0"/>
        <w:kinsoku/>
        <w:wordWrap/>
        <w:overflowPunct/>
        <w:topLinePunct w:val="0"/>
        <w:autoSpaceDE/>
        <w:autoSpaceDN/>
        <w:bidi w:val="0"/>
        <w:adjustRightInd/>
        <w:snapToGrid/>
        <w:spacing w:line="360" w:lineRule="auto"/>
        <w:ind w:firstLine="422" w:firstLineChars="200"/>
        <w:textAlignment w:val="auto"/>
        <w:outlineLvl w:val="9"/>
        <w:rPr>
          <w:rFonts w:hint="eastAsia" w:ascii="宋体" w:hAnsi="宋体" w:eastAsia="宋体" w:cs="宋体"/>
          <w:b/>
          <w:bCs/>
          <w:iCs/>
          <w:color w:val="auto"/>
          <w:sz w:val="21"/>
          <w:szCs w:val="21"/>
          <w:highlight w:val="none"/>
          <w:u w:val="none"/>
        </w:rPr>
      </w:pPr>
      <w:r>
        <w:rPr>
          <w:rFonts w:hint="eastAsia" w:ascii="宋体" w:hAnsi="宋体" w:eastAsia="宋体" w:cs="宋体"/>
          <w:b/>
          <w:bCs/>
          <w:color w:val="auto"/>
          <w:sz w:val="21"/>
          <w:szCs w:val="21"/>
          <w:highlight w:val="none"/>
          <w:u w:val="none"/>
        </w:rPr>
        <w:t>三、</w:t>
      </w:r>
      <w:r>
        <w:rPr>
          <w:rFonts w:hint="eastAsia" w:ascii="宋体" w:hAnsi="宋体" w:eastAsia="宋体" w:cs="宋体"/>
          <w:b/>
          <w:bCs/>
          <w:iCs/>
          <w:color w:val="auto"/>
          <w:sz w:val="21"/>
          <w:szCs w:val="21"/>
          <w:highlight w:val="none"/>
          <w:u w:val="none"/>
        </w:rPr>
        <w:t>评审办法</w:t>
      </w:r>
    </w:p>
    <w:p>
      <w:pPr>
        <w:keepNext w:val="0"/>
        <w:keepLines w:val="0"/>
        <w:pageBreakBefore w:val="0"/>
        <w:kinsoku/>
        <w:wordWrap/>
        <w:overflowPunct/>
        <w:topLinePunct w:val="0"/>
        <w:autoSpaceDE/>
        <w:autoSpaceDN/>
        <w:bidi w:val="0"/>
        <w:adjustRightInd w:val="0"/>
        <w:snapToGrid w:val="0"/>
        <w:spacing w:line="360" w:lineRule="auto"/>
        <w:ind w:firstLine="420" w:firstLineChars="200"/>
        <w:textAlignment w:val="auto"/>
        <w:outlineLvl w:val="9"/>
        <w:rPr>
          <w:rFonts w:hint="eastAsia" w:ascii="宋体" w:hAnsi="宋体" w:eastAsia="宋体" w:cs="宋体"/>
          <w:color w:val="auto"/>
          <w:sz w:val="21"/>
          <w:szCs w:val="21"/>
          <w:highlight w:val="none"/>
          <w:u w:val="none"/>
        </w:rPr>
      </w:pPr>
      <w:r>
        <w:rPr>
          <w:rFonts w:hint="eastAsia" w:ascii="宋体" w:hAnsi="宋体" w:eastAsia="宋体" w:cs="宋体"/>
          <w:iCs/>
          <w:color w:val="auto"/>
          <w:sz w:val="21"/>
          <w:szCs w:val="21"/>
          <w:highlight w:val="none"/>
          <w:u w:val="none"/>
        </w:rPr>
        <w:t>本项目评审办法采用</w:t>
      </w:r>
      <w:r>
        <w:rPr>
          <w:rFonts w:hint="eastAsia" w:ascii="宋体" w:hAnsi="宋体" w:eastAsia="宋体" w:cs="宋体"/>
          <w:bCs/>
          <w:color w:val="auto"/>
          <w:sz w:val="21"/>
          <w:szCs w:val="21"/>
          <w:highlight w:val="none"/>
          <w:u w:val="none"/>
          <w:lang w:val="en-US" w:eastAsia="zh-CN"/>
        </w:rPr>
        <w:t>经符合性审查合格后的最低价法</w:t>
      </w:r>
      <w:r>
        <w:rPr>
          <w:rFonts w:hint="eastAsia" w:ascii="宋体" w:hAnsi="宋体" w:eastAsia="宋体" w:cs="宋体"/>
          <w:bCs/>
          <w:color w:val="auto"/>
          <w:sz w:val="21"/>
          <w:szCs w:val="21"/>
          <w:highlight w:val="none"/>
          <w:u w:val="none"/>
        </w:rPr>
        <w:t>。</w:t>
      </w:r>
    </w:p>
    <w:p>
      <w:pPr>
        <w:keepNext w:val="0"/>
        <w:keepLines w:val="0"/>
        <w:pageBreakBefore w:val="0"/>
        <w:widowControl/>
        <w:kinsoku/>
        <w:wordWrap/>
        <w:overflowPunct/>
        <w:topLinePunct w:val="0"/>
        <w:bidi w:val="0"/>
        <w:spacing w:line="360" w:lineRule="auto"/>
        <w:ind w:firstLine="422" w:firstLineChars="200"/>
        <w:outlineLvl w:val="9"/>
        <w:rPr>
          <w:rFonts w:hint="eastAsia" w:ascii="宋体" w:hAnsi="宋体" w:eastAsia="宋体" w:cs="宋体"/>
          <w:b/>
          <w:bCs/>
          <w:color w:val="auto"/>
          <w:szCs w:val="21"/>
          <w:highlight w:val="none"/>
          <w:u w:val="none"/>
        </w:rPr>
      </w:pPr>
      <w:r>
        <w:rPr>
          <w:rFonts w:hint="eastAsia" w:ascii="宋体" w:hAnsi="宋体" w:eastAsia="宋体" w:cs="宋体"/>
          <w:b/>
          <w:bCs/>
          <w:color w:val="auto"/>
          <w:szCs w:val="21"/>
          <w:highlight w:val="none"/>
          <w:u w:val="none"/>
        </w:rPr>
        <w:t>四、自主竞争性谈判文件的获取</w:t>
      </w:r>
    </w:p>
    <w:p>
      <w:pPr>
        <w:spacing w:line="360" w:lineRule="auto"/>
        <w:ind w:firstLine="420" w:firstLineChars="200"/>
        <w:rPr>
          <w:rFonts w:ascii="宋体" w:hAnsi="宋体" w:cs="宋体"/>
          <w:szCs w:val="21"/>
          <w:highlight w:val="none"/>
        </w:rPr>
      </w:pPr>
      <w:r>
        <w:rPr>
          <w:rFonts w:hint="eastAsia" w:ascii="宋体" w:hAnsi="宋体" w:eastAsia="宋体" w:cs="宋体"/>
          <w:color w:val="auto"/>
          <w:szCs w:val="21"/>
          <w:highlight w:val="none"/>
          <w:u w:val="none"/>
        </w:rPr>
        <w:t>凡有意参加谈判的单位</w:t>
      </w:r>
      <w:r>
        <w:rPr>
          <w:rFonts w:hint="eastAsia" w:ascii="宋体" w:hAnsi="宋体" w:cs="宋体"/>
          <w:color w:val="auto"/>
          <w:szCs w:val="21"/>
          <w:highlight w:val="none"/>
          <w:u w:val="none"/>
          <w:lang w:eastAsia="zh-CN"/>
        </w:rPr>
        <w:t>，</w:t>
      </w:r>
      <w:r>
        <w:rPr>
          <w:rFonts w:hint="eastAsia" w:ascii="宋体" w:hAnsi="宋体" w:eastAsia="宋体" w:cs="宋体"/>
          <w:color w:val="auto"/>
          <w:szCs w:val="21"/>
          <w:highlight w:val="none"/>
          <w:u w:val="none"/>
        </w:rPr>
        <w:t>请于20</w:t>
      </w:r>
      <w:r>
        <w:rPr>
          <w:rFonts w:hint="eastAsia" w:ascii="宋体" w:hAnsi="宋体" w:cs="宋体"/>
          <w:color w:val="auto"/>
          <w:szCs w:val="21"/>
          <w:highlight w:val="none"/>
          <w:u w:val="none"/>
          <w:lang w:val="en-US" w:eastAsia="zh-CN"/>
        </w:rPr>
        <w:t>20</w:t>
      </w:r>
      <w:r>
        <w:rPr>
          <w:rFonts w:hint="eastAsia" w:ascii="宋体" w:hAnsi="宋体" w:eastAsia="宋体" w:cs="宋体"/>
          <w:color w:val="auto"/>
          <w:szCs w:val="21"/>
          <w:highlight w:val="none"/>
          <w:u w:val="none"/>
        </w:rPr>
        <w:t>年</w:t>
      </w:r>
      <w:r>
        <w:rPr>
          <w:rFonts w:hint="eastAsia" w:ascii="宋体" w:hAnsi="宋体" w:cs="宋体"/>
          <w:color w:val="auto"/>
          <w:szCs w:val="21"/>
          <w:highlight w:val="none"/>
          <w:u w:val="single"/>
          <w:lang w:val="en-US" w:eastAsia="zh-CN"/>
        </w:rPr>
        <w:t>6</w:t>
      </w:r>
      <w:r>
        <w:rPr>
          <w:rFonts w:hint="eastAsia" w:ascii="宋体" w:hAnsi="宋体" w:eastAsia="宋体" w:cs="宋体"/>
          <w:color w:val="auto"/>
          <w:szCs w:val="21"/>
          <w:highlight w:val="none"/>
          <w:u w:val="none"/>
        </w:rPr>
        <w:t>月</w:t>
      </w:r>
      <w:r>
        <w:rPr>
          <w:rFonts w:hint="eastAsia" w:ascii="宋体" w:hAnsi="宋体" w:cs="宋体"/>
          <w:color w:val="auto"/>
          <w:szCs w:val="21"/>
          <w:highlight w:val="none"/>
          <w:u w:val="single"/>
          <w:lang w:val="en-US" w:eastAsia="zh-CN"/>
        </w:rPr>
        <w:t>9</w:t>
      </w:r>
      <w:r>
        <w:rPr>
          <w:rFonts w:hint="eastAsia" w:ascii="宋体" w:hAnsi="宋体" w:eastAsia="宋体" w:cs="宋体"/>
          <w:color w:val="auto"/>
          <w:szCs w:val="21"/>
          <w:highlight w:val="none"/>
          <w:u w:val="none"/>
        </w:rPr>
        <w:t>日至20</w:t>
      </w:r>
      <w:r>
        <w:rPr>
          <w:rFonts w:hint="eastAsia" w:ascii="宋体" w:hAnsi="宋体" w:cs="宋体"/>
          <w:color w:val="auto"/>
          <w:szCs w:val="21"/>
          <w:highlight w:val="none"/>
          <w:u w:val="none"/>
          <w:lang w:val="en-US" w:eastAsia="zh-CN"/>
        </w:rPr>
        <w:t>20</w:t>
      </w:r>
      <w:r>
        <w:rPr>
          <w:rFonts w:hint="eastAsia" w:ascii="宋体" w:hAnsi="宋体" w:eastAsia="宋体" w:cs="宋体"/>
          <w:color w:val="auto"/>
          <w:szCs w:val="21"/>
          <w:highlight w:val="none"/>
          <w:u w:val="none"/>
        </w:rPr>
        <w:t>年</w:t>
      </w:r>
      <w:r>
        <w:rPr>
          <w:rFonts w:hint="eastAsia" w:ascii="宋体" w:hAnsi="宋体" w:cs="宋体"/>
          <w:color w:val="auto"/>
          <w:szCs w:val="21"/>
          <w:highlight w:val="none"/>
          <w:u w:val="single"/>
          <w:lang w:val="en-US" w:eastAsia="zh-CN"/>
        </w:rPr>
        <w:t>6</w:t>
      </w:r>
      <w:r>
        <w:rPr>
          <w:rFonts w:hint="eastAsia" w:ascii="宋体" w:hAnsi="宋体" w:eastAsia="宋体" w:cs="宋体"/>
          <w:color w:val="auto"/>
          <w:szCs w:val="21"/>
          <w:highlight w:val="none"/>
          <w:u w:val="none"/>
        </w:rPr>
        <w:t>月</w:t>
      </w:r>
      <w:r>
        <w:rPr>
          <w:rFonts w:hint="eastAsia" w:ascii="宋体" w:hAnsi="宋体" w:cs="宋体"/>
          <w:color w:val="auto"/>
          <w:szCs w:val="21"/>
          <w:highlight w:val="none"/>
          <w:u w:val="single"/>
          <w:lang w:val="en-US" w:eastAsia="zh-CN"/>
        </w:rPr>
        <w:t>15</w:t>
      </w:r>
      <w:r>
        <w:rPr>
          <w:rFonts w:hint="eastAsia" w:ascii="宋体" w:hAnsi="宋体" w:eastAsia="宋体" w:cs="宋体"/>
          <w:color w:val="auto"/>
          <w:szCs w:val="21"/>
          <w:highlight w:val="none"/>
          <w:u w:val="none"/>
        </w:rPr>
        <w:t>日登录长沙市轨道交通集团有限公司官方网站</w:t>
      </w:r>
      <w:r>
        <w:rPr>
          <w:rFonts w:hint="eastAsia" w:ascii="宋体" w:hAnsi="宋体" w:eastAsia="宋体" w:cs="宋体"/>
          <w:color w:val="auto"/>
          <w:kern w:val="0"/>
          <w:sz w:val="21"/>
          <w:szCs w:val="21"/>
          <w:highlight w:val="none"/>
          <w:u w:val="none"/>
        </w:rPr>
        <w:t>（http://www.hncsmtr.com/）</w:t>
      </w:r>
      <w:r>
        <w:rPr>
          <w:rFonts w:hint="eastAsia" w:ascii="宋体" w:hAnsi="宋体" w:eastAsia="宋体" w:cs="宋体"/>
          <w:color w:val="auto"/>
          <w:szCs w:val="21"/>
          <w:highlight w:val="none"/>
          <w:u w:val="none"/>
        </w:rPr>
        <w:t>获取自主竞争性谈判文件。</w:t>
      </w:r>
    </w:p>
    <w:p>
      <w:pPr>
        <w:keepNext w:val="0"/>
        <w:keepLines w:val="0"/>
        <w:pageBreakBefore w:val="0"/>
        <w:kinsoku/>
        <w:wordWrap/>
        <w:overflowPunct/>
        <w:topLinePunct w:val="0"/>
        <w:bidi w:val="0"/>
        <w:spacing w:line="360" w:lineRule="auto"/>
        <w:ind w:firstLine="422" w:firstLineChars="200"/>
        <w:outlineLvl w:val="9"/>
        <w:rPr>
          <w:rFonts w:hint="eastAsia" w:ascii="宋体" w:hAnsi="宋体" w:eastAsia="宋体" w:cs="宋体"/>
          <w:b/>
          <w:bCs/>
          <w:color w:val="auto"/>
          <w:szCs w:val="21"/>
          <w:highlight w:val="none"/>
          <w:u w:val="none"/>
        </w:rPr>
      </w:pPr>
      <w:r>
        <w:rPr>
          <w:rFonts w:hint="eastAsia" w:ascii="宋体" w:hAnsi="宋体" w:eastAsia="宋体" w:cs="宋体"/>
          <w:b/>
          <w:bCs/>
          <w:color w:val="auto"/>
          <w:szCs w:val="21"/>
          <w:highlight w:val="none"/>
          <w:u w:val="none"/>
        </w:rPr>
        <w:t>五、</w:t>
      </w:r>
      <w:r>
        <w:rPr>
          <w:rFonts w:hint="eastAsia" w:ascii="宋体" w:hAnsi="宋体" w:eastAsia="宋体" w:cs="宋体"/>
          <w:b/>
          <w:bCs/>
          <w:iCs/>
          <w:color w:val="auto"/>
          <w:szCs w:val="21"/>
          <w:highlight w:val="none"/>
          <w:u w:val="none"/>
        </w:rPr>
        <w:t>谈判文件的</w:t>
      </w:r>
      <w:r>
        <w:rPr>
          <w:rFonts w:hint="eastAsia" w:ascii="宋体" w:hAnsi="宋体" w:eastAsia="宋体" w:cs="宋体"/>
          <w:b/>
          <w:bCs/>
          <w:color w:val="auto"/>
          <w:szCs w:val="21"/>
          <w:highlight w:val="none"/>
          <w:u w:val="none"/>
        </w:rPr>
        <w:t>澄清与答疑</w:t>
      </w:r>
    </w:p>
    <w:p>
      <w:pPr>
        <w:keepNext w:val="0"/>
        <w:keepLines w:val="0"/>
        <w:pageBreakBefore w:val="0"/>
        <w:kinsoku/>
        <w:wordWrap/>
        <w:overflowPunct/>
        <w:topLinePunct w:val="0"/>
        <w:bidi w:val="0"/>
        <w:spacing w:line="360" w:lineRule="auto"/>
        <w:ind w:firstLine="420" w:firstLineChars="200"/>
        <w:outlineLvl w:val="9"/>
        <w:rPr>
          <w:rFonts w:hint="eastAsia" w:ascii="宋体" w:hAnsi="宋体" w:eastAsia="宋体" w:cs="宋体"/>
          <w:iCs/>
          <w:color w:val="auto"/>
          <w:szCs w:val="21"/>
          <w:highlight w:val="none"/>
          <w:u w:val="none"/>
        </w:rPr>
      </w:pPr>
      <w:r>
        <w:rPr>
          <w:rFonts w:hint="eastAsia" w:ascii="宋体" w:hAnsi="宋体" w:eastAsia="宋体" w:cs="宋体"/>
          <w:color w:val="auto"/>
          <w:szCs w:val="21"/>
          <w:highlight w:val="none"/>
          <w:u w:val="none"/>
        </w:rPr>
        <w:t>1.</w:t>
      </w:r>
      <w:r>
        <w:rPr>
          <w:rFonts w:hint="eastAsia" w:ascii="宋体" w:hAnsi="宋体" w:eastAsia="宋体" w:cs="宋体"/>
          <w:iCs/>
          <w:color w:val="auto"/>
          <w:szCs w:val="21"/>
          <w:highlight w:val="none"/>
          <w:u w:val="none"/>
        </w:rPr>
        <w:t>本项目不组织答疑会和现场踏勘。</w:t>
      </w:r>
    </w:p>
    <w:p>
      <w:pPr>
        <w:keepNext w:val="0"/>
        <w:keepLines w:val="0"/>
        <w:pageBreakBefore w:val="0"/>
        <w:kinsoku/>
        <w:wordWrap/>
        <w:overflowPunct/>
        <w:topLinePunct w:val="0"/>
        <w:bidi w:val="0"/>
        <w:spacing w:line="360" w:lineRule="auto"/>
        <w:ind w:firstLine="420" w:firstLineChars="200"/>
        <w:outlineLvl w:val="9"/>
        <w:rPr>
          <w:rFonts w:hint="eastAsia" w:ascii="宋体" w:hAnsi="宋体" w:eastAsia="宋体" w:cs="宋体"/>
          <w:iCs/>
          <w:color w:val="auto"/>
          <w:szCs w:val="21"/>
          <w:highlight w:val="none"/>
          <w:u w:val="none"/>
        </w:rPr>
      </w:pPr>
      <w:r>
        <w:rPr>
          <w:rFonts w:hint="eastAsia" w:ascii="宋体" w:hAnsi="宋体" w:eastAsia="宋体" w:cs="宋体"/>
          <w:iCs/>
          <w:color w:val="auto"/>
          <w:szCs w:val="21"/>
          <w:highlight w:val="none"/>
          <w:u w:val="none"/>
        </w:rPr>
        <w:t>2.谈判单位若对谈判文件有任何疑问，</w:t>
      </w:r>
      <w:r>
        <w:rPr>
          <w:rFonts w:hint="eastAsia" w:ascii="宋体" w:hAnsi="宋体" w:eastAsia="宋体" w:cs="宋体"/>
          <w:color w:val="auto"/>
          <w:szCs w:val="21"/>
          <w:highlight w:val="none"/>
          <w:u w:val="none"/>
        </w:rPr>
        <w:t>应于20</w:t>
      </w:r>
      <w:r>
        <w:rPr>
          <w:rFonts w:hint="eastAsia" w:ascii="宋体" w:hAnsi="宋体" w:cs="宋体"/>
          <w:color w:val="auto"/>
          <w:szCs w:val="21"/>
          <w:highlight w:val="none"/>
          <w:u w:val="none"/>
          <w:lang w:val="en-US" w:eastAsia="zh-CN"/>
        </w:rPr>
        <w:t>20</w:t>
      </w:r>
      <w:r>
        <w:rPr>
          <w:rFonts w:hint="eastAsia" w:ascii="宋体" w:hAnsi="宋体" w:eastAsia="宋体" w:cs="宋体"/>
          <w:color w:val="auto"/>
          <w:szCs w:val="21"/>
          <w:highlight w:val="none"/>
          <w:u w:val="none"/>
        </w:rPr>
        <w:t>年</w:t>
      </w:r>
      <w:r>
        <w:rPr>
          <w:rFonts w:hint="eastAsia" w:ascii="宋体" w:hAnsi="宋体" w:cs="宋体"/>
          <w:color w:val="auto"/>
          <w:szCs w:val="21"/>
          <w:highlight w:val="none"/>
          <w:u w:val="single"/>
          <w:lang w:val="en-US" w:eastAsia="zh-CN"/>
        </w:rPr>
        <w:t>6</w:t>
      </w:r>
      <w:r>
        <w:rPr>
          <w:rFonts w:hint="eastAsia" w:ascii="宋体" w:hAnsi="宋体" w:eastAsia="宋体" w:cs="宋体"/>
          <w:color w:val="auto"/>
          <w:szCs w:val="21"/>
          <w:highlight w:val="none"/>
          <w:u w:val="none"/>
        </w:rPr>
        <w:t>月</w:t>
      </w:r>
      <w:r>
        <w:rPr>
          <w:rFonts w:hint="eastAsia" w:ascii="宋体" w:hAnsi="宋体" w:cs="宋体"/>
          <w:color w:val="auto"/>
          <w:szCs w:val="21"/>
          <w:highlight w:val="none"/>
          <w:u w:val="single"/>
          <w:lang w:val="en-US" w:eastAsia="zh-CN"/>
        </w:rPr>
        <w:t>16</w:t>
      </w:r>
      <w:r>
        <w:rPr>
          <w:rFonts w:hint="eastAsia" w:ascii="宋体" w:hAnsi="宋体" w:eastAsia="宋体" w:cs="宋体"/>
          <w:color w:val="auto"/>
          <w:szCs w:val="21"/>
          <w:highlight w:val="none"/>
          <w:u w:val="none"/>
        </w:rPr>
        <w:t>日</w:t>
      </w:r>
      <w:r>
        <w:rPr>
          <w:rFonts w:hint="eastAsia" w:ascii="宋体" w:hAnsi="宋体" w:eastAsia="宋体" w:cs="宋体"/>
          <w:iCs/>
          <w:color w:val="auto"/>
          <w:szCs w:val="21"/>
          <w:highlight w:val="none"/>
          <w:u w:val="none"/>
        </w:rPr>
        <w:t>17：00时（含）前（节假日除外）以书面形式（经法定代表人签字或盖章，并加盖单位公章）递交至采购代理机构。</w:t>
      </w:r>
    </w:p>
    <w:p>
      <w:pPr>
        <w:keepNext w:val="0"/>
        <w:keepLines w:val="0"/>
        <w:pageBreakBefore w:val="0"/>
        <w:kinsoku/>
        <w:wordWrap/>
        <w:overflowPunct/>
        <w:topLinePunct w:val="0"/>
        <w:bidi w:val="0"/>
        <w:spacing w:line="360" w:lineRule="auto"/>
        <w:ind w:firstLine="420" w:firstLineChars="200"/>
        <w:outlineLvl w:val="9"/>
        <w:rPr>
          <w:rFonts w:hint="eastAsia" w:ascii="宋体" w:hAnsi="宋体" w:eastAsia="宋体" w:cs="宋体"/>
          <w:iCs/>
          <w:color w:val="auto"/>
          <w:szCs w:val="21"/>
          <w:highlight w:val="none"/>
          <w:u w:val="none"/>
        </w:rPr>
      </w:pPr>
      <w:r>
        <w:rPr>
          <w:rFonts w:hint="eastAsia" w:ascii="宋体" w:hAnsi="宋体" w:eastAsia="宋体" w:cs="宋体"/>
          <w:iCs/>
          <w:color w:val="auto"/>
          <w:szCs w:val="21"/>
          <w:highlight w:val="none"/>
          <w:u w:val="none"/>
        </w:rPr>
        <w:t>3.在谈判截止时间前，采购单位或采购代理机构可主动地或在解答谈判单位提出的问题时对谈判文件进行澄清或修改。</w:t>
      </w:r>
    </w:p>
    <w:p>
      <w:pPr>
        <w:keepNext w:val="0"/>
        <w:keepLines w:val="0"/>
        <w:pageBreakBefore w:val="0"/>
        <w:kinsoku/>
        <w:wordWrap/>
        <w:overflowPunct/>
        <w:topLinePunct w:val="0"/>
        <w:bidi w:val="0"/>
        <w:spacing w:line="360" w:lineRule="auto"/>
        <w:ind w:firstLine="420" w:firstLineChars="200"/>
        <w:outlineLvl w:val="9"/>
        <w:rPr>
          <w:rFonts w:hint="eastAsia" w:ascii="宋体" w:hAnsi="宋体" w:eastAsia="宋体" w:cs="宋体"/>
          <w:color w:val="auto"/>
          <w:kern w:val="0"/>
          <w:szCs w:val="21"/>
          <w:highlight w:val="none"/>
          <w:u w:val="none"/>
        </w:rPr>
      </w:pPr>
      <w:r>
        <w:rPr>
          <w:rFonts w:hint="eastAsia" w:ascii="宋体" w:hAnsi="宋体" w:eastAsia="宋体" w:cs="宋体"/>
          <w:iCs/>
          <w:color w:val="auto"/>
          <w:szCs w:val="21"/>
          <w:highlight w:val="none"/>
          <w:u w:val="none"/>
        </w:rPr>
        <w:t>4.</w:t>
      </w:r>
      <w:r>
        <w:rPr>
          <w:rFonts w:hint="eastAsia" w:ascii="宋体" w:hAnsi="宋体" w:eastAsia="宋体" w:cs="宋体"/>
          <w:color w:val="auto"/>
          <w:kern w:val="0"/>
          <w:szCs w:val="21"/>
          <w:highlight w:val="none"/>
          <w:u w:val="none"/>
        </w:rPr>
        <w:t>澄清或者修改的内容可能影响响应文件编制的，采购单位或采购代理机构应当在提交响应文件截止之日3个工作日前，在长沙市轨道交通集团有限公司官方网站（http://www.hncsmtr.com/）发布澄清或答疑文件及顺延谈判时间，敬请获得谈判文件的所有谈判单位关注，恕不另行通知，如有遗漏</w:t>
      </w:r>
      <w:r>
        <w:rPr>
          <w:rFonts w:hint="eastAsia" w:ascii="宋体" w:hAnsi="宋体" w:cs="宋体"/>
          <w:color w:val="auto"/>
          <w:kern w:val="0"/>
          <w:szCs w:val="21"/>
          <w:highlight w:val="none"/>
          <w:u w:val="none"/>
          <w:lang w:eastAsia="zh-CN"/>
        </w:rPr>
        <w:t>，</w:t>
      </w:r>
      <w:r>
        <w:rPr>
          <w:rFonts w:hint="eastAsia" w:ascii="宋体" w:hAnsi="宋体" w:eastAsia="宋体" w:cs="宋体"/>
          <w:color w:val="auto"/>
          <w:kern w:val="0"/>
          <w:szCs w:val="21"/>
          <w:highlight w:val="none"/>
          <w:u w:val="none"/>
        </w:rPr>
        <w:t>采购单位或代理机构不负任何责任。</w:t>
      </w:r>
    </w:p>
    <w:p>
      <w:pPr>
        <w:keepNext w:val="0"/>
        <w:keepLines w:val="0"/>
        <w:pageBreakBefore w:val="0"/>
        <w:kinsoku/>
        <w:wordWrap/>
        <w:overflowPunct/>
        <w:topLinePunct w:val="0"/>
        <w:bidi w:val="0"/>
        <w:spacing w:line="360" w:lineRule="auto"/>
        <w:ind w:firstLine="422" w:firstLineChars="200"/>
        <w:outlineLvl w:val="9"/>
        <w:rPr>
          <w:rFonts w:hint="eastAsia" w:ascii="宋体" w:hAnsi="宋体" w:eastAsia="宋体" w:cs="宋体"/>
          <w:b/>
          <w:bCs/>
          <w:iCs/>
          <w:color w:val="auto"/>
          <w:szCs w:val="21"/>
          <w:highlight w:val="none"/>
          <w:u w:val="none"/>
        </w:rPr>
      </w:pPr>
      <w:r>
        <w:rPr>
          <w:rFonts w:hint="eastAsia" w:ascii="宋体" w:hAnsi="宋体" w:eastAsia="宋体" w:cs="宋体"/>
          <w:b/>
          <w:bCs/>
          <w:color w:val="auto"/>
          <w:kern w:val="0"/>
          <w:szCs w:val="21"/>
          <w:highlight w:val="none"/>
          <w:u w:val="none"/>
        </w:rPr>
        <w:t>六、</w:t>
      </w:r>
      <w:r>
        <w:rPr>
          <w:rFonts w:hint="eastAsia" w:ascii="宋体" w:hAnsi="宋体" w:eastAsia="宋体" w:cs="宋体"/>
          <w:b/>
          <w:bCs/>
          <w:iCs/>
          <w:color w:val="auto"/>
          <w:szCs w:val="21"/>
          <w:highlight w:val="none"/>
          <w:u w:val="none"/>
        </w:rPr>
        <w:t>响应文件的递交</w:t>
      </w:r>
    </w:p>
    <w:p>
      <w:pPr>
        <w:keepNext w:val="0"/>
        <w:keepLines w:val="0"/>
        <w:pageBreakBefore w:val="0"/>
        <w:widowControl w:val="0"/>
        <w:kinsoku/>
        <w:wordWrap/>
        <w:overflowPunct/>
        <w:topLinePunct w:val="0"/>
        <w:bidi w:val="0"/>
        <w:spacing w:line="360" w:lineRule="auto"/>
        <w:ind w:left="0" w:leftChars="0" w:right="0" w:rightChars="0" w:firstLine="420" w:firstLineChars="200"/>
        <w:outlineLvl w:val="9"/>
        <w:rPr>
          <w:rFonts w:hint="eastAsia" w:ascii="宋体" w:hAnsi="宋体" w:eastAsia="宋体" w:cs="宋体"/>
          <w:bCs/>
          <w:color w:val="auto"/>
          <w:szCs w:val="21"/>
          <w:highlight w:val="none"/>
          <w:u w:val="none"/>
          <w:lang w:val="en-US" w:eastAsia="zh-CN"/>
        </w:rPr>
      </w:pPr>
      <w:r>
        <w:rPr>
          <w:rFonts w:hint="eastAsia" w:ascii="宋体" w:hAnsi="宋体" w:eastAsia="宋体" w:cs="宋体"/>
          <w:bCs/>
          <w:color w:val="auto"/>
          <w:szCs w:val="21"/>
          <w:highlight w:val="none"/>
          <w:u w:val="none"/>
          <w:lang w:val="en-US" w:eastAsia="zh-CN"/>
        </w:rPr>
        <w:t>1.响应文件递交的截止时间及谈判时间为</w:t>
      </w:r>
      <w:r>
        <w:rPr>
          <w:rFonts w:hint="eastAsia" w:ascii="宋体" w:hAnsi="宋体" w:eastAsia="宋体" w:cs="宋体"/>
          <w:color w:val="auto"/>
          <w:szCs w:val="21"/>
          <w:highlight w:val="none"/>
          <w:u w:val="none"/>
        </w:rPr>
        <w:t>20</w:t>
      </w:r>
      <w:r>
        <w:rPr>
          <w:rFonts w:hint="eastAsia" w:ascii="宋体" w:hAnsi="宋体" w:cs="宋体"/>
          <w:color w:val="auto"/>
          <w:szCs w:val="21"/>
          <w:highlight w:val="none"/>
          <w:u w:val="none"/>
          <w:lang w:val="en-US" w:eastAsia="zh-CN"/>
        </w:rPr>
        <w:t>20</w:t>
      </w:r>
      <w:r>
        <w:rPr>
          <w:rFonts w:hint="eastAsia" w:ascii="宋体" w:hAnsi="宋体" w:eastAsia="宋体" w:cs="宋体"/>
          <w:color w:val="auto"/>
          <w:szCs w:val="21"/>
          <w:highlight w:val="none"/>
          <w:u w:val="none"/>
        </w:rPr>
        <w:t>年</w:t>
      </w:r>
      <w:r>
        <w:rPr>
          <w:rFonts w:hint="eastAsia" w:ascii="宋体" w:hAnsi="宋体" w:cs="宋体"/>
          <w:color w:val="auto"/>
          <w:szCs w:val="21"/>
          <w:highlight w:val="none"/>
          <w:u w:val="single"/>
          <w:lang w:val="en-US" w:eastAsia="zh-CN"/>
        </w:rPr>
        <w:t>6</w:t>
      </w:r>
      <w:r>
        <w:rPr>
          <w:rFonts w:hint="eastAsia" w:ascii="宋体" w:hAnsi="宋体" w:eastAsia="宋体" w:cs="宋体"/>
          <w:color w:val="auto"/>
          <w:szCs w:val="21"/>
          <w:highlight w:val="none"/>
          <w:u w:val="none"/>
        </w:rPr>
        <w:t>月</w:t>
      </w:r>
      <w:r>
        <w:rPr>
          <w:rFonts w:hint="eastAsia" w:ascii="宋体" w:hAnsi="宋体" w:cs="宋体"/>
          <w:color w:val="auto"/>
          <w:szCs w:val="21"/>
          <w:highlight w:val="none"/>
          <w:u w:val="single"/>
          <w:lang w:val="en-US" w:eastAsia="zh-CN"/>
        </w:rPr>
        <w:t>23</w:t>
      </w:r>
      <w:r>
        <w:rPr>
          <w:rFonts w:hint="eastAsia" w:ascii="宋体" w:hAnsi="宋体" w:eastAsia="宋体" w:cs="宋体"/>
          <w:color w:val="auto"/>
          <w:szCs w:val="21"/>
          <w:highlight w:val="none"/>
          <w:u w:val="none"/>
        </w:rPr>
        <w:t>日</w:t>
      </w:r>
      <w:r>
        <w:rPr>
          <w:rFonts w:hint="eastAsia" w:ascii="宋体" w:hAnsi="宋体" w:cs="宋体"/>
          <w:bCs/>
          <w:color w:val="auto"/>
          <w:szCs w:val="21"/>
          <w:highlight w:val="none"/>
          <w:u w:val="none"/>
          <w:lang w:val="en-US" w:eastAsia="zh-CN"/>
        </w:rPr>
        <w:t>14</w:t>
      </w:r>
      <w:r>
        <w:rPr>
          <w:rFonts w:hint="eastAsia" w:ascii="宋体" w:hAnsi="宋体" w:eastAsia="宋体" w:cs="宋体"/>
          <w:bCs/>
          <w:color w:val="auto"/>
          <w:szCs w:val="21"/>
          <w:highlight w:val="none"/>
          <w:u w:val="none"/>
          <w:lang w:val="en-US" w:eastAsia="zh-CN"/>
        </w:rPr>
        <w:t>时30分，地点为</w:t>
      </w:r>
      <w:r>
        <w:rPr>
          <w:rFonts w:hint="eastAsia" w:ascii="宋体" w:hAnsi="宋体" w:eastAsia="宋体" w:cs="宋体"/>
          <w:color w:val="auto"/>
          <w:sz w:val="21"/>
          <w:szCs w:val="21"/>
          <w:highlight w:val="none"/>
          <w:u w:val="none"/>
        </w:rPr>
        <w:t>长沙市劳动东路二段48号长沙市轨道交通运营有限公司综合楼910室。</w:t>
      </w:r>
    </w:p>
    <w:p>
      <w:pPr>
        <w:keepNext w:val="0"/>
        <w:keepLines w:val="0"/>
        <w:pageBreakBefore w:val="0"/>
        <w:kinsoku/>
        <w:wordWrap/>
        <w:overflowPunct/>
        <w:topLinePunct w:val="0"/>
        <w:bidi w:val="0"/>
        <w:spacing w:line="360" w:lineRule="auto"/>
        <w:ind w:firstLine="420" w:firstLineChars="200"/>
        <w:outlineLvl w:val="9"/>
        <w:rPr>
          <w:rFonts w:hint="eastAsia" w:ascii="宋体" w:hAnsi="宋体" w:eastAsia="宋体" w:cs="宋体"/>
          <w:color w:val="auto"/>
          <w:szCs w:val="21"/>
          <w:highlight w:val="none"/>
          <w:u w:val="none"/>
        </w:rPr>
      </w:pPr>
      <w:r>
        <w:rPr>
          <w:rFonts w:hint="eastAsia" w:ascii="宋体" w:hAnsi="宋体" w:eastAsia="宋体" w:cs="宋体"/>
          <w:color w:val="auto"/>
          <w:szCs w:val="21"/>
          <w:highlight w:val="none"/>
          <w:u w:val="none"/>
        </w:rPr>
        <w:t>2.逾期送达的或者未送达指定地点的或者未密封的响应文件，采购单位或采购代理机构将予以</w:t>
      </w:r>
      <w:r>
        <w:rPr>
          <w:rFonts w:hint="eastAsia" w:ascii="宋体" w:hAnsi="宋体" w:eastAsia="宋体" w:cs="宋体"/>
          <w:b/>
          <w:bCs/>
          <w:color w:val="auto"/>
          <w:szCs w:val="21"/>
          <w:highlight w:val="none"/>
          <w:u w:val="none"/>
        </w:rPr>
        <w:t>拒收</w:t>
      </w:r>
      <w:r>
        <w:rPr>
          <w:rFonts w:hint="eastAsia" w:ascii="宋体" w:hAnsi="宋体" w:eastAsia="宋体" w:cs="宋体"/>
          <w:color w:val="auto"/>
          <w:szCs w:val="21"/>
          <w:highlight w:val="none"/>
          <w:u w:val="none"/>
        </w:rPr>
        <w:t>。</w:t>
      </w:r>
    </w:p>
    <w:p>
      <w:pPr>
        <w:keepNext w:val="0"/>
        <w:keepLines w:val="0"/>
        <w:pageBreakBefore w:val="0"/>
        <w:kinsoku/>
        <w:wordWrap/>
        <w:overflowPunct/>
        <w:topLinePunct w:val="0"/>
        <w:bidi w:val="0"/>
        <w:spacing w:line="360" w:lineRule="auto"/>
        <w:ind w:firstLine="422" w:firstLineChars="200"/>
        <w:outlineLvl w:val="9"/>
        <w:rPr>
          <w:rFonts w:hint="eastAsia" w:ascii="宋体" w:hAnsi="宋体" w:eastAsia="宋体" w:cs="宋体"/>
          <w:b/>
          <w:color w:val="auto"/>
          <w:szCs w:val="21"/>
          <w:highlight w:val="none"/>
          <w:u w:val="none"/>
          <w:lang w:eastAsia="zh-CN"/>
        </w:rPr>
      </w:pPr>
      <w:r>
        <w:rPr>
          <w:rFonts w:hint="eastAsia" w:ascii="宋体" w:hAnsi="宋体" w:eastAsia="宋体" w:cs="宋体"/>
          <w:b/>
          <w:iCs/>
          <w:color w:val="auto"/>
          <w:szCs w:val="21"/>
          <w:highlight w:val="none"/>
          <w:u w:val="none"/>
        </w:rPr>
        <w:t>七、采购单位及其委托的采购代理机构的名称、地址和联系方</w:t>
      </w:r>
      <w:r>
        <w:rPr>
          <w:rFonts w:hint="eastAsia" w:ascii="宋体" w:hAnsi="宋体" w:cs="宋体"/>
          <w:b/>
          <w:iCs/>
          <w:color w:val="auto"/>
          <w:szCs w:val="21"/>
          <w:highlight w:val="none"/>
          <w:u w:val="none"/>
          <w:lang w:eastAsia="zh-CN"/>
        </w:rPr>
        <w:t>式</w:t>
      </w:r>
    </w:p>
    <w:p>
      <w:pPr>
        <w:keepNext w:val="0"/>
        <w:keepLines w:val="0"/>
        <w:pageBreakBefore w:val="0"/>
        <w:kinsoku/>
        <w:wordWrap/>
        <w:overflowPunct/>
        <w:topLinePunct w:val="0"/>
        <w:bidi w:val="0"/>
        <w:adjustRightInd w:val="0"/>
        <w:snapToGrid w:val="0"/>
        <w:spacing w:line="360" w:lineRule="auto"/>
        <w:ind w:left="1476" w:leftChars="200" w:hanging="1056" w:hangingChars="501"/>
        <w:outlineLvl w:val="9"/>
        <w:rPr>
          <w:rFonts w:hint="eastAsia" w:ascii="宋体" w:hAnsi="宋体" w:eastAsia="宋体" w:cs="宋体"/>
          <w:color w:val="auto"/>
          <w:szCs w:val="21"/>
          <w:highlight w:val="none"/>
          <w:u w:val="none"/>
          <w:lang w:val="en-US" w:eastAsia="zh-CN"/>
        </w:rPr>
      </w:pPr>
      <w:r>
        <w:rPr>
          <w:rFonts w:hint="eastAsia" w:ascii="宋体" w:hAnsi="宋体" w:eastAsia="宋体" w:cs="宋体"/>
          <w:b/>
          <w:bCs/>
          <w:color w:val="auto"/>
          <w:szCs w:val="21"/>
          <w:highlight w:val="none"/>
          <w:u w:val="none"/>
        </w:rPr>
        <w:t>采购单位：</w:t>
      </w:r>
      <w:r>
        <w:rPr>
          <w:rFonts w:hint="eastAsia" w:ascii="宋体" w:hAnsi="宋体" w:eastAsia="宋体" w:cs="宋体"/>
          <w:b/>
          <w:bCs/>
          <w:iCs/>
          <w:color w:val="auto"/>
          <w:szCs w:val="21"/>
          <w:highlight w:val="none"/>
          <w:u w:val="none"/>
        </w:rPr>
        <w:t>长沙市轨道交通</w:t>
      </w:r>
      <w:r>
        <w:rPr>
          <w:rFonts w:hint="eastAsia" w:ascii="宋体" w:hAnsi="宋体" w:cs="宋体"/>
          <w:b/>
          <w:bCs/>
          <w:iCs/>
          <w:color w:val="auto"/>
          <w:szCs w:val="21"/>
          <w:highlight w:val="none"/>
          <w:u w:val="none"/>
          <w:lang w:val="en-US" w:eastAsia="zh-CN"/>
        </w:rPr>
        <w:t>运营</w:t>
      </w:r>
      <w:r>
        <w:rPr>
          <w:rFonts w:hint="eastAsia" w:ascii="宋体" w:hAnsi="宋体" w:eastAsia="宋体" w:cs="宋体"/>
          <w:b/>
          <w:bCs/>
          <w:iCs/>
          <w:color w:val="auto"/>
          <w:szCs w:val="21"/>
          <w:highlight w:val="none"/>
          <w:u w:val="none"/>
        </w:rPr>
        <w:t>有限公司</w:t>
      </w:r>
      <w:r>
        <w:rPr>
          <w:rFonts w:hint="eastAsia" w:ascii="宋体" w:hAnsi="宋体" w:eastAsia="宋体" w:cs="宋体"/>
          <w:b/>
          <w:bCs/>
          <w:iCs/>
          <w:color w:val="auto"/>
          <w:szCs w:val="21"/>
          <w:highlight w:val="none"/>
          <w:u w:val="none"/>
          <w:lang w:eastAsia="zh-CN"/>
        </w:rPr>
        <w:t>、</w:t>
      </w:r>
      <w:r>
        <w:rPr>
          <w:rFonts w:hint="eastAsia" w:ascii="宋体" w:hAnsi="宋体" w:eastAsia="宋体" w:cs="宋体"/>
          <w:b/>
          <w:bCs/>
          <w:iCs/>
          <w:color w:val="auto"/>
          <w:szCs w:val="21"/>
          <w:highlight w:val="none"/>
          <w:u w:val="none"/>
        </w:rPr>
        <w:t>长沙市轨道交通</w:t>
      </w:r>
      <w:r>
        <w:rPr>
          <w:rFonts w:hint="eastAsia" w:ascii="宋体" w:hAnsi="宋体" w:eastAsia="宋体" w:cs="宋体"/>
          <w:b/>
          <w:bCs/>
          <w:iCs/>
          <w:color w:val="auto"/>
          <w:szCs w:val="21"/>
          <w:highlight w:val="none"/>
          <w:u w:val="none"/>
          <w:lang w:eastAsia="zh-CN"/>
        </w:rPr>
        <w:t>三</w:t>
      </w:r>
      <w:r>
        <w:rPr>
          <w:rFonts w:hint="eastAsia" w:ascii="宋体" w:hAnsi="宋体" w:eastAsia="宋体" w:cs="宋体"/>
          <w:b/>
          <w:bCs/>
          <w:iCs/>
          <w:color w:val="auto"/>
          <w:szCs w:val="21"/>
          <w:highlight w:val="none"/>
          <w:u w:val="none"/>
        </w:rPr>
        <w:t>号线建设发展有限公司</w:t>
      </w:r>
      <w:r>
        <w:rPr>
          <w:rFonts w:hint="eastAsia" w:ascii="宋体" w:hAnsi="宋体" w:eastAsia="宋体" w:cs="宋体"/>
          <w:b/>
          <w:bCs/>
          <w:iCs/>
          <w:color w:val="auto"/>
          <w:szCs w:val="21"/>
          <w:highlight w:val="none"/>
          <w:u w:val="none"/>
          <w:lang w:eastAsia="zh-CN"/>
        </w:rPr>
        <w:t>、</w:t>
      </w:r>
      <w:r>
        <w:rPr>
          <w:rFonts w:hint="eastAsia" w:ascii="宋体" w:hAnsi="宋体" w:eastAsia="宋体" w:cs="宋体"/>
          <w:b/>
          <w:bCs/>
          <w:iCs/>
          <w:color w:val="auto"/>
          <w:szCs w:val="21"/>
          <w:highlight w:val="none"/>
          <w:u w:val="none"/>
        </w:rPr>
        <w:t>长沙市轨道交通</w:t>
      </w:r>
      <w:r>
        <w:rPr>
          <w:rFonts w:hint="eastAsia" w:ascii="宋体" w:hAnsi="宋体" w:eastAsia="宋体" w:cs="宋体"/>
          <w:b/>
          <w:bCs/>
          <w:iCs/>
          <w:color w:val="auto"/>
          <w:szCs w:val="21"/>
          <w:highlight w:val="none"/>
          <w:u w:val="none"/>
          <w:lang w:eastAsia="zh-CN"/>
        </w:rPr>
        <w:t>五</w:t>
      </w:r>
      <w:r>
        <w:rPr>
          <w:rFonts w:hint="eastAsia" w:ascii="宋体" w:hAnsi="宋体" w:eastAsia="宋体" w:cs="宋体"/>
          <w:b/>
          <w:bCs/>
          <w:iCs/>
          <w:color w:val="auto"/>
          <w:szCs w:val="21"/>
          <w:highlight w:val="none"/>
          <w:u w:val="none"/>
        </w:rPr>
        <w:t>号线建设发展有限公司</w:t>
      </w:r>
    </w:p>
    <w:p>
      <w:pPr>
        <w:keepNext w:val="0"/>
        <w:keepLines w:val="0"/>
        <w:pageBreakBefore w:val="0"/>
        <w:kinsoku/>
        <w:wordWrap/>
        <w:overflowPunct/>
        <w:topLinePunct w:val="0"/>
        <w:bidi w:val="0"/>
        <w:adjustRightInd w:val="0"/>
        <w:snapToGrid w:val="0"/>
        <w:spacing w:line="360" w:lineRule="auto"/>
        <w:ind w:firstLine="411" w:firstLineChars="196"/>
        <w:outlineLvl w:val="9"/>
        <w:rPr>
          <w:rFonts w:hint="eastAsia" w:ascii="宋体" w:hAnsi="宋体" w:eastAsia="宋体" w:cs="宋体"/>
          <w:color w:val="auto"/>
          <w:szCs w:val="21"/>
          <w:highlight w:val="none"/>
          <w:u w:val="none"/>
        </w:rPr>
      </w:pPr>
      <w:r>
        <w:rPr>
          <w:rFonts w:hint="eastAsia" w:ascii="宋体" w:hAnsi="宋体" w:eastAsia="宋体" w:cs="宋体"/>
          <w:color w:val="auto"/>
          <w:szCs w:val="21"/>
          <w:highlight w:val="none"/>
          <w:u w:val="none"/>
        </w:rPr>
        <w:t>地  址：</w:t>
      </w:r>
      <w:r>
        <w:rPr>
          <w:rFonts w:hint="eastAsia" w:ascii="宋体" w:hAnsi="宋体" w:eastAsia="宋体" w:cs="宋体"/>
          <w:color w:val="auto"/>
          <w:sz w:val="21"/>
          <w:szCs w:val="21"/>
          <w:highlight w:val="none"/>
          <w:u w:val="none"/>
        </w:rPr>
        <w:t>长沙市劳动东路二段48号长沙市轨道交通运营有限公司综合楼910室。</w:t>
      </w:r>
    </w:p>
    <w:p>
      <w:pPr>
        <w:keepNext w:val="0"/>
        <w:keepLines w:val="0"/>
        <w:pageBreakBefore w:val="0"/>
        <w:kinsoku/>
        <w:wordWrap/>
        <w:overflowPunct/>
        <w:topLinePunct w:val="0"/>
        <w:bidi w:val="0"/>
        <w:adjustRightInd w:val="0"/>
        <w:snapToGrid w:val="0"/>
        <w:spacing w:line="360" w:lineRule="auto"/>
        <w:ind w:firstLine="420" w:firstLineChars="200"/>
        <w:outlineLvl w:val="9"/>
        <w:rPr>
          <w:rFonts w:hint="default" w:ascii="宋体" w:hAnsi="宋体" w:eastAsia="宋体" w:cs="宋体"/>
          <w:bCs/>
          <w:color w:val="auto"/>
          <w:szCs w:val="21"/>
          <w:highlight w:val="none"/>
          <w:u w:val="none"/>
          <w:lang w:val="en-US"/>
        </w:rPr>
      </w:pPr>
      <w:r>
        <w:rPr>
          <w:rFonts w:hint="eastAsia" w:ascii="宋体" w:hAnsi="宋体" w:eastAsia="宋体" w:cs="宋体"/>
          <w:bCs/>
          <w:color w:val="auto"/>
          <w:szCs w:val="21"/>
          <w:highlight w:val="none"/>
          <w:u w:val="none"/>
        </w:rPr>
        <w:t>联系人：</w:t>
      </w:r>
      <w:r>
        <w:rPr>
          <w:rFonts w:hint="eastAsia" w:ascii="宋体" w:hAnsi="宋体" w:cs="宋体"/>
          <w:bCs/>
          <w:color w:val="auto"/>
          <w:szCs w:val="21"/>
          <w:highlight w:val="none"/>
          <w:u w:val="none"/>
          <w:lang w:val="en-US" w:eastAsia="zh-CN"/>
        </w:rPr>
        <w:t>奉翔</w:t>
      </w:r>
    </w:p>
    <w:p>
      <w:pPr>
        <w:keepNext w:val="0"/>
        <w:keepLines w:val="0"/>
        <w:pageBreakBefore w:val="0"/>
        <w:kinsoku/>
        <w:wordWrap/>
        <w:overflowPunct/>
        <w:topLinePunct w:val="0"/>
        <w:bidi w:val="0"/>
        <w:adjustRightInd w:val="0"/>
        <w:snapToGrid w:val="0"/>
        <w:spacing w:line="360" w:lineRule="auto"/>
        <w:ind w:firstLine="420" w:firstLineChars="200"/>
        <w:outlineLvl w:val="9"/>
        <w:rPr>
          <w:rFonts w:hint="default" w:ascii="宋体" w:hAnsi="宋体" w:eastAsia="宋体" w:cs="宋体"/>
          <w:bCs/>
          <w:szCs w:val="21"/>
          <w:highlight w:val="none"/>
          <w:u w:val="none"/>
          <w:lang w:val="en-US" w:eastAsia="zh-CN"/>
        </w:rPr>
      </w:pPr>
      <w:r>
        <w:rPr>
          <w:rFonts w:hint="eastAsia" w:ascii="宋体" w:hAnsi="宋体" w:eastAsia="宋体" w:cs="宋体"/>
          <w:bCs/>
          <w:szCs w:val="21"/>
          <w:highlight w:val="none"/>
          <w:u w:val="none"/>
        </w:rPr>
        <w:t>电  话：</w:t>
      </w:r>
      <w:r>
        <w:rPr>
          <w:rFonts w:hint="eastAsia" w:ascii="宋体" w:hAnsi="宋体" w:eastAsia="宋体" w:cs="宋体"/>
          <w:szCs w:val="21"/>
          <w:highlight w:val="none"/>
          <w:u w:val="none"/>
        </w:rPr>
        <w:t>0731-</w:t>
      </w:r>
      <w:r>
        <w:rPr>
          <w:rFonts w:hint="eastAsia" w:ascii="宋体" w:hAnsi="宋体" w:eastAsia="宋体" w:cs="宋体"/>
          <w:bCs/>
          <w:szCs w:val="21"/>
          <w:highlight w:val="none"/>
          <w:u w:val="none"/>
        </w:rPr>
        <w:t>86</w:t>
      </w:r>
      <w:r>
        <w:rPr>
          <w:rFonts w:hint="eastAsia" w:ascii="宋体" w:hAnsi="宋体" w:eastAsia="宋体" w:cs="宋体"/>
          <w:bCs/>
          <w:color w:val="auto"/>
          <w:szCs w:val="21"/>
          <w:highlight w:val="none"/>
          <w:u w:val="none"/>
        </w:rPr>
        <w:t>85</w:t>
      </w:r>
      <w:r>
        <w:rPr>
          <w:rFonts w:hint="eastAsia" w:ascii="宋体" w:hAnsi="宋体" w:cs="宋体"/>
          <w:bCs/>
          <w:color w:val="auto"/>
          <w:szCs w:val="21"/>
          <w:highlight w:val="none"/>
          <w:u w:val="none"/>
          <w:lang w:val="en-US" w:eastAsia="zh-CN"/>
        </w:rPr>
        <w:t>2373</w:t>
      </w:r>
    </w:p>
    <w:p>
      <w:pPr>
        <w:keepNext w:val="0"/>
        <w:keepLines w:val="0"/>
        <w:pageBreakBefore w:val="0"/>
        <w:kinsoku/>
        <w:wordWrap/>
        <w:overflowPunct/>
        <w:topLinePunct w:val="0"/>
        <w:bidi w:val="0"/>
        <w:adjustRightInd w:val="0"/>
        <w:snapToGrid w:val="0"/>
        <w:spacing w:line="360" w:lineRule="auto"/>
        <w:ind w:firstLine="420" w:firstLineChars="200"/>
        <w:outlineLvl w:val="9"/>
        <w:rPr>
          <w:rFonts w:hint="eastAsia" w:ascii="宋体" w:hAnsi="宋体" w:eastAsia="宋体" w:cs="宋体"/>
          <w:szCs w:val="21"/>
          <w:highlight w:val="none"/>
          <w:u w:val="none"/>
          <w:lang w:val="en-US" w:eastAsia="zh-CN"/>
        </w:rPr>
      </w:pPr>
      <w:r>
        <w:rPr>
          <w:rFonts w:hint="eastAsia" w:ascii="宋体" w:hAnsi="宋体" w:eastAsia="宋体" w:cs="宋体"/>
          <w:bCs/>
          <w:szCs w:val="21"/>
          <w:highlight w:val="none"/>
          <w:u w:val="none"/>
        </w:rPr>
        <w:t>监督举报电话：</w:t>
      </w:r>
      <w:r>
        <w:rPr>
          <w:rFonts w:hint="eastAsia" w:ascii="宋体" w:hAnsi="宋体" w:eastAsia="宋体" w:cs="宋体"/>
          <w:szCs w:val="21"/>
          <w:highlight w:val="none"/>
          <w:u w:val="none"/>
        </w:rPr>
        <w:t>0731-8685224</w:t>
      </w:r>
      <w:r>
        <w:rPr>
          <w:rFonts w:hint="eastAsia" w:ascii="宋体" w:hAnsi="宋体" w:eastAsia="宋体" w:cs="宋体"/>
          <w:szCs w:val="21"/>
          <w:highlight w:val="none"/>
          <w:u w:val="none"/>
          <w:lang w:val="en-US" w:eastAsia="zh-CN"/>
        </w:rPr>
        <w:t>7</w:t>
      </w:r>
    </w:p>
    <w:p>
      <w:pPr>
        <w:keepNext w:val="0"/>
        <w:keepLines w:val="0"/>
        <w:pageBreakBefore w:val="0"/>
        <w:kinsoku/>
        <w:wordWrap/>
        <w:overflowPunct/>
        <w:topLinePunct w:val="0"/>
        <w:bidi w:val="0"/>
        <w:adjustRightInd w:val="0"/>
        <w:snapToGrid w:val="0"/>
        <w:spacing w:line="360" w:lineRule="auto"/>
        <w:ind w:firstLine="420" w:firstLineChars="200"/>
        <w:outlineLvl w:val="9"/>
        <w:rPr>
          <w:rFonts w:hint="eastAsia" w:ascii="宋体" w:hAnsi="宋体" w:eastAsia="宋体" w:cs="宋体"/>
          <w:szCs w:val="21"/>
          <w:highlight w:val="none"/>
          <w:u w:val="none"/>
        </w:rPr>
      </w:pPr>
      <w:r>
        <w:rPr>
          <w:rFonts w:hint="eastAsia" w:ascii="宋体" w:hAnsi="宋体" w:eastAsia="宋体" w:cs="宋体"/>
          <w:szCs w:val="21"/>
          <w:highlight w:val="none"/>
          <w:u w:val="none"/>
        </w:rPr>
        <w:t>联系人：文工</w:t>
      </w:r>
    </w:p>
    <w:p>
      <w:pPr>
        <w:keepNext w:val="0"/>
        <w:keepLines w:val="0"/>
        <w:pageBreakBefore w:val="0"/>
        <w:kinsoku/>
        <w:wordWrap/>
        <w:overflowPunct/>
        <w:topLinePunct w:val="0"/>
        <w:bidi w:val="0"/>
        <w:spacing w:line="360" w:lineRule="auto"/>
        <w:ind w:firstLine="422" w:firstLineChars="200"/>
        <w:outlineLvl w:val="9"/>
        <w:rPr>
          <w:rFonts w:hint="eastAsia" w:ascii="宋体" w:hAnsi="宋体" w:eastAsia="宋体" w:cs="宋体"/>
          <w:szCs w:val="21"/>
          <w:highlight w:val="none"/>
          <w:u w:val="none"/>
        </w:rPr>
      </w:pPr>
      <w:r>
        <w:rPr>
          <w:rFonts w:hint="eastAsia" w:ascii="宋体" w:hAnsi="宋体" w:eastAsia="宋体" w:cs="宋体"/>
          <w:b/>
          <w:bCs/>
          <w:szCs w:val="21"/>
          <w:highlight w:val="none"/>
          <w:u w:val="none"/>
        </w:rPr>
        <w:t>采购代理机构：</w:t>
      </w:r>
      <w:r>
        <w:rPr>
          <w:rFonts w:hint="eastAsia" w:ascii="宋体" w:hAnsi="宋体"/>
          <w:b/>
          <w:bCs/>
          <w:color w:val="auto"/>
          <w:szCs w:val="21"/>
          <w:highlight w:val="none"/>
          <w:lang w:val="en-US" w:eastAsia="zh-CN"/>
        </w:rPr>
        <w:t>湖南新星项目管理有限公司</w:t>
      </w:r>
    </w:p>
    <w:p>
      <w:pPr>
        <w:keepNext w:val="0"/>
        <w:keepLines w:val="0"/>
        <w:pageBreakBefore w:val="0"/>
        <w:kinsoku/>
        <w:wordWrap/>
        <w:overflowPunct/>
        <w:topLinePunct w:val="0"/>
        <w:bidi w:val="0"/>
        <w:spacing w:line="360" w:lineRule="auto"/>
        <w:ind w:firstLine="420" w:firstLineChars="200"/>
        <w:outlineLvl w:val="9"/>
        <w:rPr>
          <w:rFonts w:hint="eastAsia" w:ascii="宋体" w:hAnsi="宋体"/>
          <w:color w:val="auto"/>
          <w:szCs w:val="21"/>
          <w:highlight w:val="none"/>
          <w:lang w:val="en-US" w:eastAsia="zh-CN"/>
        </w:rPr>
      </w:pPr>
      <w:r>
        <w:rPr>
          <w:rFonts w:hint="eastAsia" w:ascii="宋体" w:hAnsi="宋体" w:eastAsia="宋体" w:cs="宋体"/>
          <w:color w:val="auto"/>
          <w:szCs w:val="21"/>
          <w:highlight w:val="none"/>
          <w:u w:val="none"/>
        </w:rPr>
        <w:t>地  址：</w:t>
      </w:r>
      <w:r>
        <w:rPr>
          <w:rFonts w:hint="eastAsia" w:ascii="宋体" w:hAnsi="宋体"/>
          <w:color w:val="auto"/>
          <w:szCs w:val="21"/>
          <w:highlight w:val="none"/>
          <w:lang w:val="en-US" w:eastAsia="zh-CN"/>
        </w:rPr>
        <w:t>长沙市开福区芙蓉中路一段479号建鸿达现代城1707室</w:t>
      </w:r>
    </w:p>
    <w:p>
      <w:pPr>
        <w:keepNext w:val="0"/>
        <w:keepLines w:val="0"/>
        <w:pageBreakBefore w:val="0"/>
        <w:kinsoku/>
        <w:wordWrap/>
        <w:overflowPunct/>
        <w:topLinePunct w:val="0"/>
        <w:bidi w:val="0"/>
        <w:spacing w:line="360" w:lineRule="auto"/>
        <w:ind w:firstLine="420" w:firstLineChars="200"/>
        <w:outlineLvl w:val="9"/>
        <w:rPr>
          <w:rFonts w:hint="eastAsia" w:ascii="宋体" w:hAnsi="宋体" w:cs="宋体"/>
          <w:szCs w:val="21"/>
          <w:highlight w:val="none"/>
          <w:u w:val="none"/>
          <w:lang w:val="en-US" w:eastAsia="zh-CN"/>
        </w:rPr>
      </w:pPr>
      <w:r>
        <w:rPr>
          <w:rFonts w:hint="eastAsia" w:ascii="宋体" w:hAnsi="宋体" w:eastAsia="宋体" w:cs="宋体"/>
          <w:szCs w:val="21"/>
          <w:highlight w:val="none"/>
          <w:u w:val="none"/>
        </w:rPr>
        <w:t>联系人：</w:t>
      </w:r>
      <w:r>
        <w:rPr>
          <w:rFonts w:hint="eastAsia" w:ascii="宋体" w:hAnsi="宋体" w:cs="宋体"/>
          <w:szCs w:val="21"/>
          <w:highlight w:val="none"/>
          <w:u w:val="none"/>
          <w:lang w:val="en-US" w:eastAsia="zh-CN"/>
        </w:rPr>
        <w:t>段得前、吴颖</w:t>
      </w:r>
    </w:p>
    <w:p>
      <w:pPr>
        <w:keepNext w:val="0"/>
        <w:keepLines w:val="0"/>
        <w:pageBreakBefore w:val="0"/>
        <w:kinsoku/>
        <w:wordWrap/>
        <w:overflowPunct/>
        <w:topLinePunct w:val="0"/>
        <w:bidi w:val="0"/>
        <w:spacing w:line="360" w:lineRule="auto"/>
        <w:ind w:firstLine="420" w:firstLineChars="200"/>
        <w:outlineLvl w:val="9"/>
        <w:rPr>
          <w:rFonts w:hint="default" w:ascii="宋体" w:hAnsi="宋体" w:eastAsia="宋体" w:cs="宋体"/>
          <w:szCs w:val="21"/>
          <w:highlight w:val="none"/>
          <w:u w:val="none"/>
          <w:lang w:val="en-US" w:eastAsia="zh-CN"/>
        </w:rPr>
      </w:pPr>
      <w:r>
        <w:rPr>
          <w:rFonts w:hint="eastAsia" w:ascii="宋体" w:hAnsi="宋体" w:eastAsia="宋体" w:cs="宋体"/>
          <w:szCs w:val="21"/>
          <w:highlight w:val="none"/>
          <w:u w:val="none"/>
        </w:rPr>
        <w:t>联系电话：</w:t>
      </w:r>
      <w:r>
        <w:rPr>
          <w:rFonts w:hint="eastAsia" w:ascii="宋体" w:hAnsi="宋体" w:cs="宋体"/>
          <w:szCs w:val="21"/>
          <w:highlight w:val="none"/>
          <w:u w:val="none"/>
          <w:lang w:val="en-US" w:eastAsia="zh-CN"/>
        </w:rPr>
        <w:t xml:space="preserve">0731-84452269         </w:t>
      </w:r>
    </w:p>
    <w:p>
      <w:pPr>
        <w:keepNext w:val="0"/>
        <w:keepLines w:val="0"/>
        <w:pageBreakBefore w:val="0"/>
        <w:kinsoku/>
        <w:wordWrap/>
        <w:overflowPunct/>
        <w:topLinePunct w:val="0"/>
        <w:bidi w:val="0"/>
        <w:spacing w:line="360" w:lineRule="auto"/>
        <w:ind w:firstLine="420" w:firstLineChars="200"/>
        <w:outlineLvl w:val="9"/>
        <w:rPr>
          <w:rFonts w:hint="default" w:ascii="宋体" w:hAnsi="宋体" w:eastAsia="宋体" w:cs="宋体"/>
          <w:szCs w:val="21"/>
          <w:highlight w:val="none"/>
          <w:u w:val="none"/>
          <w:lang w:val="en-US" w:eastAsia="zh-CN"/>
        </w:rPr>
      </w:pPr>
      <w:r>
        <w:rPr>
          <w:rFonts w:hint="eastAsia" w:ascii="宋体" w:hAnsi="宋体" w:cs="宋体"/>
          <w:szCs w:val="21"/>
          <w:highlight w:val="none"/>
          <w:u w:val="none"/>
          <w:lang w:val="en-US" w:eastAsia="zh-CN"/>
        </w:rPr>
        <w:t xml:space="preserve">         </w:t>
      </w:r>
    </w:p>
    <w:p>
      <w:pPr>
        <w:pStyle w:val="6"/>
        <w:keepNext w:val="0"/>
        <w:keepLines w:val="0"/>
        <w:pageBreakBefore w:val="0"/>
        <w:kinsoku/>
        <w:wordWrap/>
        <w:overflowPunct/>
        <w:topLinePunct w:val="0"/>
        <w:bidi w:val="0"/>
        <w:outlineLvl w:val="9"/>
        <w:rPr>
          <w:rFonts w:hint="eastAsia" w:ascii="宋体" w:hAnsi="宋体" w:eastAsia="宋体" w:cs="宋体"/>
          <w:highlight w:val="none"/>
          <w:u w:val="none"/>
        </w:rPr>
      </w:pPr>
    </w:p>
    <w:p>
      <w:pPr>
        <w:keepNext w:val="0"/>
        <w:keepLines w:val="0"/>
        <w:pageBreakBefore w:val="0"/>
        <w:kinsoku/>
        <w:wordWrap/>
        <w:overflowPunct/>
        <w:topLinePunct w:val="0"/>
        <w:bidi w:val="0"/>
        <w:outlineLvl w:val="9"/>
        <w:rPr>
          <w:rFonts w:hint="eastAsia" w:ascii="宋体" w:hAnsi="宋体" w:eastAsia="宋体" w:cs="宋体"/>
          <w:highlight w:val="none"/>
          <w:u w:val="none"/>
        </w:rPr>
      </w:pPr>
    </w:p>
    <w:p>
      <w:pPr>
        <w:keepNext w:val="0"/>
        <w:keepLines w:val="0"/>
        <w:pageBreakBefore w:val="0"/>
        <w:kinsoku/>
        <w:wordWrap/>
        <w:overflowPunct/>
        <w:topLinePunct w:val="0"/>
        <w:autoSpaceDE/>
        <w:autoSpaceDN/>
        <w:bidi w:val="0"/>
        <w:adjustRightInd w:val="0"/>
        <w:snapToGrid w:val="0"/>
        <w:spacing w:line="360" w:lineRule="auto"/>
        <w:ind w:left="0" w:leftChars="0" w:firstLine="4401" w:firstLineChars="2096"/>
        <w:jc w:val="right"/>
        <w:textAlignment w:val="auto"/>
        <w:rPr>
          <w:rFonts w:hint="eastAsia" w:ascii="宋体" w:hAnsi="宋体" w:eastAsia="宋体" w:cs="宋体"/>
          <w:szCs w:val="21"/>
          <w:highlight w:val="none"/>
          <w:u w:val="none"/>
        </w:rPr>
      </w:pPr>
      <w:r>
        <w:rPr>
          <w:rFonts w:hint="eastAsia" w:ascii="宋体" w:hAnsi="宋体" w:eastAsia="宋体" w:cs="宋体"/>
          <w:color w:val="auto"/>
          <w:szCs w:val="21"/>
          <w:highlight w:val="none"/>
          <w:u w:val="none"/>
        </w:rPr>
        <w:t>20</w:t>
      </w:r>
      <w:r>
        <w:rPr>
          <w:rFonts w:hint="eastAsia" w:ascii="宋体" w:hAnsi="宋体" w:cs="宋体"/>
          <w:color w:val="auto"/>
          <w:szCs w:val="21"/>
          <w:highlight w:val="none"/>
          <w:u w:val="none"/>
          <w:lang w:val="en-US" w:eastAsia="zh-CN"/>
        </w:rPr>
        <w:t>20</w:t>
      </w:r>
      <w:r>
        <w:rPr>
          <w:rFonts w:hint="eastAsia" w:ascii="宋体" w:hAnsi="宋体" w:eastAsia="宋体" w:cs="宋体"/>
          <w:color w:val="auto"/>
          <w:szCs w:val="21"/>
          <w:highlight w:val="none"/>
          <w:u w:val="none"/>
        </w:rPr>
        <w:t>年</w:t>
      </w:r>
      <w:r>
        <w:rPr>
          <w:rFonts w:hint="eastAsia" w:ascii="宋体" w:hAnsi="宋体" w:cs="宋体"/>
          <w:color w:val="auto"/>
          <w:szCs w:val="21"/>
          <w:highlight w:val="none"/>
          <w:u w:val="single"/>
          <w:lang w:val="en-US" w:eastAsia="zh-CN"/>
        </w:rPr>
        <w:t>6</w:t>
      </w:r>
      <w:r>
        <w:rPr>
          <w:rFonts w:hint="eastAsia" w:ascii="宋体" w:hAnsi="宋体" w:eastAsia="宋体" w:cs="宋体"/>
          <w:color w:val="auto"/>
          <w:szCs w:val="21"/>
          <w:highlight w:val="none"/>
          <w:u w:val="none"/>
        </w:rPr>
        <w:t>月</w:t>
      </w:r>
      <w:r>
        <w:rPr>
          <w:rFonts w:hint="eastAsia" w:ascii="宋体" w:hAnsi="宋体" w:cs="宋体"/>
          <w:color w:val="auto"/>
          <w:szCs w:val="21"/>
          <w:highlight w:val="none"/>
          <w:u w:val="single"/>
          <w:lang w:val="en-US" w:eastAsia="zh-CN"/>
        </w:rPr>
        <w:t>9</w:t>
      </w:r>
      <w:r>
        <w:rPr>
          <w:rFonts w:hint="eastAsia" w:ascii="宋体" w:hAnsi="宋体" w:eastAsia="宋体" w:cs="宋体"/>
          <w:color w:val="auto"/>
          <w:szCs w:val="21"/>
          <w:highlight w:val="none"/>
          <w:u w:val="none"/>
        </w:rPr>
        <w:t>日</w:t>
      </w:r>
    </w:p>
    <w:p>
      <w:pPr>
        <w:pStyle w:val="4"/>
        <w:keepNext w:val="0"/>
        <w:spacing w:after="240"/>
        <w:rPr>
          <w:rFonts w:ascii="黑体" w:hAnsi="黑体" w:eastAsia="黑体"/>
          <w:bCs w:val="0"/>
          <w:sz w:val="32"/>
          <w:szCs w:val="32"/>
          <w:highlight w:val="none"/>
        </w:rPr>
      </w:pPr>
      <w:r>
        <w:rPr>
          <w:rFonts w:ascii="黑体" w:hAnsi="黑体" w:eastAsia="黑体"/>
          <w:b w:val="0"/>
          <w:bCs w:val="0"/>
          <w:sz w:val="32"/>
          <w:szCs w:val="32"/>
          <w:highlight w:val="none"/>
        </w:rPr>
        <w:br w:type="page"/>
      </w:r>
      <w:bookmarkStart w:id="8" w:name="_Toc14891065"/>
      <w:bookmarkStart w:id="9" w:name="_Toc6753"/>
      <w:bookmarkStart w:id="10" w:name="_Toc8914"/>
      <w:bookmarkStart w:id="11" w:name="_Toc5145"/>
      <w:bookmarkStart w:id="12" w:name="_Toc12651"/>
      <w:r>
        <w:rPr>
          <w:rFonts w:hint="eastAsia" w:ascii="宋体" w:hAnsi="宋体" w:eastAsia="宋体" w:cs="宋体"/>
          <w:sz w:val="32"/>
          <w:szCs w:val="32"/>
          <w:highlight w:val="none"/>
        </w:rPr>
        <w:t xml:space="preserve">第二章 </w:t>
      </w:r>
      <w:r>
        <w:rPr>
          <w:rFonts w:hint="eastAsia" w:ascii="宋体" w:hAnsi="宋体" w:eastAsia="宋体" w:cs="宋体"/>
          <w:sz w:val="32"/>
          <w:szCs w:val="32"/>
          <w:highlight w:val="none"/>
          <w:lang w:val="en-US" w:eastAsia="zh-CN"/>
        </w:rPr>
        <w:t xml:space="preserve"> </w:t>
      </w:r>
      <w:r>
        <w:rPr>
          <w:rFonts w:hint="eastAsia" w:ascii="宋体" w:hAnsi="宋体" w:eastAsia="宋体" w:cs="宋体"/>
          <w:sz w:val="32"/>
          <w:szCs w:val="32"/>
          <w:highlight w:val="none"/>
        </w:rPr>
        <w:t>谈判须知</w:t>
      </w:r>
      <w:bookmarkEnd w:id="8"/>
      <w:bookmarkEnd w:id="9"/>
      <w:bookmarkEnd w:id="10"/>
      <w:bookmarkEnd w:id="11"/>
      <w:bookmarkEnd w:id="12"/>
    </w:p>
    <w:p>
      <w:pPr>
        <w:pStyle w:val="5"/>
        <w:keepNext w:val="0"/>
        <w:keepLines w:val="0"/>
        <w:jc w:val="center"/>
        <w:rPr>
          <w:rFonts w:hint="eastAsia" w:ascii="宋体" w:hAnsi="宋体" w:eastAsia="宋体" w:cs="宋体"/>
          <w:sz w:val="32"/>
          <w:szCs w:val="32"/>
          <w:highlight w:val="none"/>
        </w:rPr>
      </w:pPr>
      <w:bookmarkStart w:id="13" w:name="_Toc5430"/>
      <w:bookmarkStart w:id="14" w:name="_Toc14891066"/>
      <w:bookmarkStart w:id="15" w:name="_Toc9591"/>
      <w:bookmarkStart w:id="16" w:name="_Toc5428"/>
      <w:bookmarkStart w:id="17" w:name="_Toc6617"/>
      <w:r>
        <w:rPr>
          <w:rFonts w:hint="eastAsia" w:ascii="宋体" w:hAnsi="宋体" w:eastAsia="宋体" w:cs="宋体"/>
          <w:sz w:val="32"/>
          <w:szCs w:val="32"/>
          <w:highlight w:val="none"/>
        </w:rPr>
        <w:t>谈判须知前附表</w:t>
      </w:r>
      <w:bookmarkEnd w:id="13"/>
      <w:bookmarkEnd w:id="14"/>
      <w:bookmarkEnd w:id="15"/>
      <w:bookmarkEnd w:id="16"/>
      <w:bookmarkEnd w:id="17"/>
    </w:p>
    <w:tbl>
      <w:tblPr>
        <w:tblStyle w:val="17"/>
        <w:tblW w:w="9829"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998"/>
        <w:gridCol w:w="7831"/>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19" w:hRule="atLeast"/>
          <w:tblHeader/>
          <w:jc w:val="center"/>
        </w:trPr>
        <w:tc>
          <w:tcPr>
            <w:tcW w:w="1998" w:type="dxa"/>
            <w:vAlign w:val="center"/>
          </w:tcPr>
          <w:p>
            <w:pPr>
              <w:keepNext w:val="0"/>
              <w:keepLines w:val="0"/>
              <w:pageBreakBefore w:val="0"/>
              <w:kinsoku/>
              <w:wordWrap/>
              <w:overflowPunct/>
              <w:topLinePunct w:val="0"/>
              <w:autoSpaceDE/>
              <w:autoSpaceDN/>
              <w:bidi w:val="0"/>
              <w:adjustRightInd w:val="0"/>
              <w:snapToGrid w:val="0"/>
              <w:spacing w:line="360" w:lineRule="auto"/>
              <w:jc w:val="center"/>
              <w:textAlignment w:val="auto"/>
              <w:rPr>
                <w:rFonts w:hint="eastAsia" w:ascii="宋体" w:hAnsi="宋体" w:eastAsia="宋体" w:cs="宋体"/>
                <w:b/>
                <w:sz w:val="21"/>
                <w:szCs w:val="21"/>
                <w:highlight w:val="none"/>
              </w:rPr>
            </w:pPr>
            <w:r>
              <w:rPr>
                <w:rFonts w:hint="eastAsia" w:ascii="宋体" w:hAnsi="宋体" w:eastAsia="宋体" w:cs="宋体"/>
                <w:b/>
                <w:sz w:val="21"/>
                <w:szCs w:val="21"/>
                <w:highlight w:val="none"/>
              </w:rPr>
              <w:t>名  称</w:t>
            </w:r>
          </w:p>
        </w:tc>
        <w:tc>
          <w:tcPr>
            <w:tcW w:w="7831" w:type="dxa"/>
            <w:vAlign w:val="center"/>
          </w:tcPr>
          <w:p>
            <w:pPr>
              <w:keepNext w:val="0"/>
              <w:keepLines w:val="0"/>
              <w:pageBreakBefore w:val="0"/>
              <w:kinsoku/>
              <w:wordWrap/>
              <w:overflowPunct/>
              <w:topLinePunct w:val="0"/>
              <w:autoSpaceDE/>
              <w:autoSpaceDN/>
              <w:bidi w:val="0"/>
              <w:adjustRightInd w:val="0"/>
              <w:snapToGrid w:val="0"/>
              <w:spacing w:line="360" w:lineRule="auto"/>
              <w:jc w:val="center"/>
              <w:textAlignment w:val="auto"/>
              <w:rPr>
                <w:rFonts w:hint="eastAsia" w:ascii="宋体" w:hAnsi="宋体" w:eastAsia="宋体" w:cs="宋体"/>
                <w:b/>
                <w:sz w:val="21"/>
                <w:szCs w:val="21"/>
                <w:highlight w:val="none"/>
              </w:rPr>
            </w:pPr>
            <w:r>
              <w:rPr>
                <w:rFonts w:hint="eastAsia" w:ascii="宋体" w:hAnsi="宋体" w:eastAsia="宋体" w:cs="宋体"/>
                <w:b/>
                <w:sz w:val="21"/>
                <w:szCs w:val="21"/>
                <w:highlight w:val="none"/>
              </w:rPr>
              <w:t>内容规定</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702" w:hRule="atLeast"/>
          <w:jc w:val="center"/>
        </w:trPr>
        <w:tc>
          <w:tcPr>
            <w:tcW w:w="1998" w:type="dxa"/>
            <w:vAlign w:val="center"/>
          </w:tcPr>
          <w:p>
            <w:pPr>
              <w:keepNext w:val="0"/>
              <w:keepLines w:val="0"/>
              <w:pageBreakBefore w:val="0"/>
              <w:kinsoku/>
              <w:wordWrap/>
              <w:overflowPunct/>
              <w:topLinePunct w:val="0"/>
              <w:autoSpaceDE/>
              <w:autoSpaceDN/>
              <w:bidi w:val="0"/>
              <w:adjustRightInd w:val="0"/>
              <w:snapToGrid w:val="0"/>
              <w:spacing w:line="360" w:lineRule="auto"/>
              <w:jc w:val="center"/>
              <w:textAlignment w:val="auto"/>
              <w:rPr>
                <w:rFonts w:hint="eastAsia" w:ascii="宋体" w:hAnsi="宋体" w:eastAsia="宋体" w:cs="宋体"/>
                <w:b/>
                <w:sz w:val="21"/>
                <w:szCs w:val="21"/>
                <w:highlight w:val="none"/>
              </w:rPr>
            </w:pPr>
            <w:r>
              <w:rPr>
                <w:rFonts w:hint="eastAsia" w:ascii="宋体" w:hAnsi="宋体" w:eastAsia="宋体" w:cs="宋体"/>
                <w:b/>
                <w:sz w:val="21"/>
                <w:szCs w:val="21"/>
                <w:highlight w:val="none"/>
              </w:rPr>
              <w:t>采购项目</w:t>
            </w:r>
          </w:p>
        </w:tc>
        <w:tc>
          <w:tcPr>
            <w:tcW w:w="7831" w:type="dxa"/>
            <w:vAlign w:val="center"/>
          </w:tcPr>
          <w:p>
            <w:pPr>
              <w:keepNext w:val="0"/>
              <w:keepLines w:val="0"/>
              <w:pageBreakBefore w:val="0"/>
              <w:kinsoku/>
              <w:wordWrap/>
              <w:overflowPunct/>
              <w:topLinePunct w:val="0"/>
              <w:autoSpaceDE/>
              <w:autoSpaceDN/>
              <w:bidi w:val="0"/>
              <w:adjustRightInd w:val="0"/>
              <w:snapToGrid w:val="0"/>
              <w:spacing w:line="360" w:lineRule="auto"/>
              <w:jc w:val="left"/>
              <w:textAlignment w:val="auto"/>
              <w:rPr>
                <w:rFonts w:hint="eastAsia" w:ascii="宋体" w:hAnsi="宋体" w:eastAsia="宋体" w:cs="宋体"/>
                <w:sz w:val="21"/>
                <w:szCs w:val="21"/>
                <w:highlight w:val="none"/>
              </w:rPr>
            </w:pPr>
            <w:r>
              <w:rPr>
                <w:rFonts w:hint="eastAsia" w:ascii="宋体" w:hAnsi="宋体" w:eastAsia="宋体" w:cs="宋体"/>
                <w:color w:val="auto"/>
                <w:sz w:val="21"/>
                <w:szCs w:val="21"/>
                <w:highlight w:val="none"/>
                <w:lang w:val="en-US" w:eastAsia="zh-CN"/>
              </w:rPr>
              <w:t>长沙市轨道交通2号线及3、5号线一期工程运营期2020-2021年水质检测服务项目</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13" w:hRule="atLeast"/>
          <w:jc w:val="center"/>
        </w:trPr>
        <w:tc>
          <w:tcPr>
            <w:tcW w:w="1998" w:type="dxa"/>
            <w:vAlign w:val="center"/>
          </w:tcPr>
          <w:p>
            <w:pPr>
              <w:keepNext w:val="0"/>
              <w:keepLines w:val="0"/>
              <w:pageBreakBefore w:val="0"/>
              <w:kinsoku/>
              <w:wordWrap/>
              <w:overflowPunct/>
              <w:topLinePunct w:val="0"/>
              <w:autoSpaceDE/>
              <w:autoSpaceDN/>
              <w:bidi w:val="0"/>
              <w:adjustRightInd w:val="0"/>
              <w:snapToGrid w:val="0"/>
              <w:spacing w:line="360" w:lineRule="auto"/>
              <w:jc w:val="center"/>
              <w:textAlignment w:val="auto"/>
              <w:rPr>
                <w:rFonts w:hint="eastAsia" w:ascii="宋体" w:hAnsi="宋体" w:eastAsia="宋体" w:cs="宋体"/>
                <w:b/>
                <w:sz w:val="21"/>
                <w:szCs w:val="21"/>
                <w:highlight w:val="none"/>
              </w:rPr>
            </w:pPr>
            <w:r>
              <w:rPr>
                <w:rFonts w:hint="eastAsia" w:ascii="宋体" w:hAnsi="宋体" w:eastAsia="宋体" w:cs="宋体"/>
                <w:b/>
                <w:sz w:val="21"/>
                <w:szCs w:val="21"/>
                <w:highlight w:val="none"/>
              </w:rPr>
              <w:t>采购单位</w:t>
            </w:r>
          </w:p>
        </w:tc>
        <w:tc>
          <w:tcPr>
            <w:tcW w:w="7831" w:type="dxa"/>
            <w:vAlign w:val="center"/>
          </w:tcPr>
          <w:p>
            <w:pPr>
              <w:keepNext w:val="0"/>
              <w:keepLines w:val="0"/>
              <w:pageBreakBefore w:val="0"/>
              <w:kinsoku/>
              <w:wordWrap/>
              <w:overflowPunct/>
              <w:topLinePunct w:val="0"/>
              <w:autoSpaceDE/>
              <w:autoSpaceDN/>
              <w:bidi w:val="0"/>
              <w:adjustRightInd w:val="0"/>
              <w:snapToGrid w:val="0"/>
              <w:spacing w:line="360" w:lineRule="auto"/>
              <w:jc w:val="left"/>
              <w:textAlignment w:val="auto"/>
              <w:rPr>
                <w:rFonts w:hint="eastAsia" w:ascii="宋体" w:hAnsi="宋体" w:eastAsia="宋体" w:cs="宋体"/>
                <w:iCs/>
                <w:sz w:val="21"/>
                <w:szCs w:val="21"/>
                <w:highlight w:val="none"/>
              </w:rPr>
            </w:pPr>
            <w:r>
              <w:rPr>
                <w:rFonts w:hint="eastAsia" w:ascii="宋体" w:hAnsi="宋体" w:eastAsia="宋体" w:cs="宋体"/>
                <w:b w:val="0"/>
                <w:bCs w:val="0"/>
                <w:iCs/>
                <w:color w:val="auto"/>
                <w:szCs w:val="21"/>
                <w:highlight w:val="none"/>
                <w:u w:val="none"/>
              </w:rPr>
              <w:t>长沙市轨道交通</w:t>
            </w:r>
            <w:r>
              <w:rPr>
                <w:rFonts w:hint="eastAsia" w:ascii="宋体" w:hAnsi="宋体" w:cs="宋体"/>
                <w:b w:val="0"/>
                <w:bCs w:val="0"/>
                <w:iCs/>
                <w:color w:val="auto"/>
                <w:szCs w:val="21"/>
                <w:highlight w:val="none"/>
                <w:u w:val="none"/>
                <w:lang w:val="en-US" w:eastAsia="zh-CN"/>
              </w:rPr>
              <w:t>运营</w:t>
            </w:r>
            <w:r>
              <w:rPr>
                <w:rFonts w:hint="eastAsia" w:ascii="宋体" w:hAnsi="宋体" w:eastAsia="宋体" w:cs="宋体"/>
                <w:b w:val="0"/>
                <w:bCs w:val="0"/>
                <w:iCs/>
                <w:color w:val="auto"/>
                <w:szCs w:val="21"/>
                <w:highlight w:val="none"/>
                <w:u w:val="none"/>
              </w:rPr>
              <w:t>有限公司</w:t>
            </w:r>
            <w:r>
              <w:rPr>
                <w:rFonts w:hint="eastAsia" w:ascii="宋体" w:hAnsi="宋体" w:eastAsia="宋体" w:cs="宋体"/>
                <w:b w:val="0"/>
                <w:bCs w:val="0"/>
                <w:iCs/>
                <w:color w:val="auto"/>
                <w:szCs w:val="21"/>
                <w:highlight w:val="none"/>
                <w:u w:val="none"/>
                <w:lang w:eastAsia="zh-CN"/>
              </w:rPr>
              <w:t>、</w:t>
            </w:r>
            <w:r>
              <w:rPr>
                <w:rFonts w:hint="eastAsia" w:ascii="宋体" w:hAnsi="宋体" w:eastAsia="宋体" w:cs="宋体"/>
                <w:b w:val="0"/>
                <w:bCs w:val="0"/>
                <w:iCs/>
                <w:color w:val="auto"/>
                <w:szCs w:val="21"/>
                <w:highlight w:val="none"/>
                <w:u w:val="none"/>
              </w:rPr>
              <w:t>长沙市轨道交通</w:t>
            </w:r>
            <w:r>
              <w:rPr>
                <w:rFonts w:hint="eastAsia" w:ascii="宋体" w:hAnsi="宋体" w:eastAsia="宋体" w:cs="宋体"/>
                <w:b w:val="0"/>
                <w:bCs w:val="0"/>
                <w:iCs/>
                <w:color w:val="auto"/>
                <w:szCs w:val="21"/>
                <w:highlight w:val="none"/>
                <w:u w:val="none"/>
                <w:lang w:eastAsia="zh-CN"/>
              </w:rPr>
              <w:t>三</w:t>
            </w:r>
            <w:r>
              <w:rPr>
                <w:rFonts w:hint="eastAsia" w:ascii="宋体" w:hAnsi="宋体" w:eastAsia="宋体" w:cs="宋体"/>
                <w:b w:val="0"/>
                <w:bCs w:val="0"/>
                <w:iCs/>
                <w:color w:val="auto"/>
                <w:szCs w:val="21"/>
                <w:highlight w:val="none"/>
                <w:u w:val="none"/>
              </w:rPr>
              <w:t>号线建设发展有限公司</w:t>
            </w:r>
            <w:r>
              <w:rPr>
                <w:rFonts w:hint="eastAsia" w:ascii="宋体" w:hAnsi="宋体" w:eastAsia="宋体" w:cs="宋体"/>
                <w:b w:val="0"/>
                <w:bCs w:val="0"/>
                <w:iCs/>
                <w:color w:val="auto"/>
                <w:szCs w:val="21"/>
                <w:highlight w:val="none"/>
                <w:u w:val="none"/>
                <w:lang w:eastAsia="zh-CN"/>
              </w:rPr>
              <w:t>、</w:t>
            </w:r>
            <w:r>
              <w:rPr>
                <w:rFonts w:hint="eastAsia" w:ascii="宋体" w:hAnsi="宋体" w:eastAsia="宋体" w:cs="宋体"/>
                <w:b w:val="0"/>
                <w:bCs w:val="0"/>
                <w:iCs/>
                <w:color w:val="auto"/>
                <w:szCs w:val="21"/>
                <w:highlight w:val="none"/>
                <w:u w:val="none"/>
              </w:rPr>
              <w:t>长沙市轨道交通</w:t>
            </w:r>
            <w:r>
              <w:rPr>
                <w:rFonts w:hint="eastAsia" w:ascii="宋体" w:hAnsi="宋体" w:eastAsia="宋体" w:cs="宋体"/>
                <w:b w:val="0"/>
                <w:bCs w:val="0"/>
                <w:iCs/>
                <w:color w:val="auto"/>
                <w:szCs w:val="21"/>
                <w:highlight w:val="none"/>
                <w:u w:val="none"/>
                <w:lang w:eastAsia="zh-CN"/>
              </w:rPr>
              <w:t>五</w:t>
            </w:r>
            <w:r>
              <w:rPr>
                <w:rFonts w:hint="eastAsia" w:ascii="宋体" w:hAnsi="宋体" w:eastAsia="宋体" w:cs="宋体"/>
                <w:b w:val="0"/>
                <w:bCs w:val="0"/>
                <w:iCs/>
                <w:color w:val="auto"/>
                <w:szCs w:val="21"/>
                <w:highlight w:val="none"/>
                <w:u w:val="none"/>
              </w:rPr>
              <w:t>号线建设发展有限公司</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13" w:hRule="atLeast"/>
          <w:jc w:val="center"/>
        </w:trPr>
        <w:tc>
          <w:tcPr>
            <w:tcW w:w="1998" w:type="dxa"/>
            <w:vAlign w:val="center"/>
          </w:tcPr>
          <w:p>
            <w:pPr>
              <w:keepNext w:val="0"/>
              <w:keepLines w:val="0"/>
              <w:pageBreakBefore w:val="0"/>
              <w:kinsoku/>
              <w:wordWrap/>
              <w:overflowPunct/>
              <w:topLinePunct w:val="0"/>
              <w:autoSpaceDE/>
              <w:autoSpaceDN/>
              <w:bidi w:val="0"/>
              <w:adjustRightInd w:val="0"/>
              <w:snapToGrid w:val="0"/>
              <w:spacing w:line="360" w:lineRule="auto"/>
              <w:jc w:val="center"/>
              <w:textAlignment w:val="auto"/>
              <w:rPr>
                <w:rFonts w:hint="eastAsia" w:ascii="宋体" w:hAnsi="宋体" w:eastAsia="宋体" w:cs="宋体"/>
                <w:b/>
                <w:sz w:val="21"/>
                <w:szCs w:val="21"/>
                <w:highlight w:val="none"/>
              </w:rPr>
            </w:pPr>
            <w:r>
              <w:rPr>
                <w:rFonts w:hint="eastAsia" w:ascii="宋体" w:hAnsi="宋体" w:eastAsia="宋体" w:cs="宋体"/>
                <w:b/>
                <w:sz w:val="21"/>
                <w:szCs w:val="21"/>
                <w:highlight w:val="none"/>
              </w:rPr>
              <w:t>采购代理机构</w:t>
            </w:r>
          </w:p>
        </w:tc>
        <w:tc>
          <w:tcPr>
            <w:tcW w:w="7831" w:type="dxa"/>
            <w:vAlign w:val="center"/>
          </w:tcPr>
          <w:p>
            <w:pPr>
              <w:keepNext w:val="0"/>
              <w:keepLines w:val="0"/>
              <w:pageBreakBefore w:val="0"/>
              <w:kinsoku/>
              <w:wordWrap/>
              <w:overflowPunct/>
              <w:topLinePunct w:val="0"/>
              <w:autoSpaceDE/>
              <w:autoSpaceDN/>
              <w:bidi w:val="0"/>
              <w:adjustRightInd w:val="0"/>
              <w:snapToGrid w:val="0"/>
              <w:spacing w:line="360" w:lineRule="auto"/>
              <w:jc w:val="left"/>
              <w:textAlignment w:val="auto"/>
              <w:rPr>
                <w:rFonts w:hint="eastAsia" w:ascii="宋体" w:hAnsi="宋体" w:eastAsia="宋体" w:cs="宋体"/>
                <w:iCs/>
                <w:sz w:val="21"/>
                <w:szCs w:val="21"/>
                <w:highlight w:val="none"/>
              </w:rPr>
            </w:pPr>
            <w:r>
              <w:rPr>
                <w:rFonts w:hint="eastAsia" w:ascii="宋体" w:hAnsi="宋体" w:eastAsia="宋体" w:cs="宋体"/>
                <w:b w:val="0"/>
                <w:bCs w:val="0"/>
                <w:iCs/>
                <w:color w:val="auto"/>
                <w:szCs w:val="21"/>
                <w:highlight w:val="none"/>
                <w:u w:val="none"/>
                <w:lang w:val="en-US" w:eastAsia="zh-CN"/>
              </w:rPr>
              <w:t>湖南新星项目管理有限公司</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81" w:hRule="atLeast"/>
          <w:jc w:val="center"/>
        </w:trPr>
        <w:tc>
          <w:tcPr>
            <w:tcW w:w="1998" w:type="dxa"/>
            <w:vAlign w:val="center"/>
          </w:tcPr>
          <w:p>
            <w:pPr>
              <w:keepNext w:val="0"/>
              <w:keepLines w:val="0"/>
              <w:pageBreakBefore w:val="0"/>
              <w:kinsoku/>
              <w:wordWrap/>
              <w:overflowPunct/>
              <w:topLinePunct w:val="0"/>
              <w:autoSpaceDE/>
              <w:autoSpaceDN/>
              <w:bidi w:val="0"/>
              <w:adjustRightInd w:val="0"/>
              <w:snapToGrid w:val="0"/>
              <w:spacing w:line="360" w:lineRule="auto"/>
              <w:ind w:left="0" w:leftChars="0" w:right="0" w:rightChars="0" w:firstLine="0" w:firstLineChars="0"/>
              <w:jc w:val="center"/>
              <w:textAlignment w:val="auto"/>
              <w:rPr>
                <w:rFonts w:hint="eastAsia" w:ascii="宋体" w:hAnsi="宋体" w:eastAsia="宋体" w:cs="宋体"/>
                <w:b/>
                <w:color w:val="FF0000"/>
                <w:sz w:val="21"/>
                <w:szCs w:val="21"/>
                <w:highlight w:val="none"/>
                <w:lang w:eastAsia="zh-CN"/>
              </w:rPr>
            </w:pPr>
            <w:r>
              <w:rPr>
                <w:rFonts w:hint="eastAsia" w:ascii="宋体" w:hAnsi="宋体" w:cs="宋体"/>
                <w:b/>
                <w:color w:val="auto"/>
                <w:sz w:val="21"/>
                <w:szCs w:val="21"/>
                <w:highlight w:val="none"/>
                <w:lang w:eastAsia="zh-CN"/>
              </w:rPr>
              <w:t>最高投标限价</w:t>
            </w:r>
          </w:p>
        </w:tc>
        <w:tc>
          <w:tcPr>
            <w:tcW w:w="7831" w:type="dxa"/>
            <w:vAlign w:val="center"/>
          </w:tcPr>
          <w:p>
            <w:pPr>
              <w:keepNext w:val="0"/>
              <w:keepLines w:val="0"/>
              <w:pageBreakBefore w:val="0"/>
              <w:kinsoku/>
              <w:wordWrap/>
              <w:overflowPunct/>
              <w:topLinePunct w:val="0"/>
              <w:autoSpaceDE/>
              <w:autoSpaceDN/>
              <w:bidi w:val="0"/>
              <w:adjustRightInd w:val="0"/>
              <w:snapToGrid w:val="0"/>
              <w:spacing w:line="360" w:lineRule="auto"/>
              <w:jc w:val="left"/>
              <w:textAlignment w:val="auto"/>
              <w:rPr>
                <w:rFonts w:hint="eastAsia" w:ascii="宋体" w:hAnsi="宋体" w:eastAsia="宋体" w:cs="宋体"/>
                <w:iCs/>
                <w:color w:val="FF0000"/>
                <w:sz w:val="21"/>
                <w:szCs w:val="21"/>
                <w:highlight w:val="none"/>
                <w:lang w:eastAsia="zh-CN"/>
              </w:rPr>
            </w:pPr>
            <w:r>
              <w:rPr>
                <w:rFonts w:hint="eastAsia" w:hAnsi="宋体" w:cs="宋体"/>
                <w:color w:val="auto"/>
                <w:sz w:val="21"/>
                <w:szCs w:val="21"/>
                <w:highlight w:val="none"/>
                <w:lang w:val="en-US" w:eastAsia="zh-CN"/>
              </w:rPr>
              <w:t>210480.00</w:t>
            </w:r>
            <w:r>
              <w:rPr>
                <w:rFonts w:hint="eastAsia" w:ascii="宋体" w:hAnsi="宋体" w:eastAsia="宋体" w:cs="宋体"/>
                <w:sz w:val="21"/>
                <w:szCs w:val="21"/>
                <w:highlight w:val="none"/>
              </w:rPr>
              <w:t>元</w:t>
            </w:r>
            <w:r>
              <w:rPr>
                <w:rFonts w:hint="eastAsia" w:ascii="宋体" w:hAnsi="宋体" w:cs="宋体"/>
                <w:sz w:val="21"/>
                <w:szCs w:val="21"/>
                <w:highlight w:val="none"/>
                <w:lang w:eastAsia="zh-CN"/>
              </w:rPr>
              <w:t>，</w:t>
            </w:r>
            <w:r>
              <w:rPr>
                <w:rFonts w:hint="eastAsia" w:ascii="宋体" w:hAnsi="宋体" w:cs="宋体"/>
                <w:b/>
                <w:bCs/>
                <w:sz w:val="21"/>
                <w:szCs w:val="21"/>
                <w:highlight w:val="none"/>
                <w:lang w:eastAsia="zh-CN"/>
              </w:rPr>
              <w:t>不超过最高投标限价的谈判报价为有效报价</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13" w:hRule="atLeast"/>
          <w:jc w:val="center"/>
        </w:trPr>
        <w:tc>
          <w:tcPr>
            <w:tcW w:w="1998" w:type="dxa"/>
            <w:vAlign w:val="center"/>
          </w:tcPr>
          <w:p>
            <w:pPr>
              <w:keepNext w:val="0"/>
              <w:keepLines w:val="0"/>
              <w:pageBreakBefore w:val="0"/>
              <w:kinsoku/>
              <w:wordWrap/>
              <w:overflowPunct/>
              <w:topLinePunct w:val="0"/>
              <w:autoSpaceDE/>
              <w:autoSpaceDN/>
              <w:bidi w:val="0"/>
              <w:adjustRightInd w:val="0"/>
              <w:snapToGrid w:val="0"/>
              <w:spacing w:line="360" w:lineRule="auto"/>
              <w:jc w:val="center"/>
              <w:textAlignment w:val="auto"/>
              <w:rPr>
                <w:rFonts w:hint="eastAsia" w:ascii="宋体" w:hAnsi="宋体" w:eastAsia="宋体" w:cs="宋体"/>
                <w:b/>
                <w:sz w:val="21"/>
                <w:szCs w:val="21"/>
                <w:highlight w:val="none"/>
              </w:rPr>
            </w:pPr>
            <w:r>
              <w:rPr>
                <w:rFonts w:hint="eastAsia" w:ascii="宋体" w:hAnsi="宋体" w:eastAsia="宋体" w:cs="宋体"/>
                <w:b/>
                <w:sz w:val="21"/>
                <w:szCs w:val="21"/>
                <w:highlight w:val="none"/>
              </w:rPr>
              <w:t>评审办法</w:t>
            </w:r>
          </w:p>
        </w:tc>
        <w:tc>
          <w:tcPr>
            <w:tcW w:w="7831" w:type="dxa"/>
            <w:vAlign w:val="center"/>
          </w:tcPr>
          <w:p>
            <w:pPr>
              <w:keepNext w:val="0"/>
              <w:keepLines w:val="0"/>
              <w:pageBreakBefore w:val="0"/>
              <w:kinsoku/>
              <w:wordWrap/>
              <w:overflowPunct/>
              <w:topLinePunct w:val="0"/>
              <w:autoSpaceDE/>
              <w:autoSpaceDN/>
              <w:bidi w:val="0"/>
              <w:adjustRightInd w:val="0"/>
              <w:snapToGrid w:val="0"/>
              <w:spacing w:line="360" w:lineRule="auto"/>
              <w:jc w:val="left"/>
              <w:textAlignment w:val="auto"/>
              <w:rPr>
                <w:rFonts w:hint="eastAsia" w:ascii="宋体" w:hAnsi="宋体" w:eastAsia="宋体" w:cs="宋体"/>
                <w:iCs/>
                <w:color w:val="FF0000"/>
                <w:sz w:val="21"/>
                <w:szCs w:val="21"/>
                <w:highlight w:val="none"/>
                <w:lang w:eastAsia="zh-CN"/>
              </w:rPr>
            </w:pPr>
            <w:r>
              <w:rPr>
                <w:rFonts w:hint="eastAsia" w:ascii="宋体" w:hAnsi="宋体" w:eastAsia="宋体" w:cs="宋体"/>
                <w:bCs/>
                <w:color w:val="auto"/>
                <w:sz w:val="21"/>
                <w:szCs w:val="21"/>
                <w:highlight w:val="none"/>
                <w:lang w:val="en-US" w:eastAsia="zh-CN"/>
              </w:rPr>
              <w:t>经符合性审查合格后的最低价法</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2446" w:hRule="atLeast"/>
          <w:jc w:val="center"/>
        </w:trPr>
        <w:tc>
          <w:tcPr>
            <w:tcW w:w="1998" w:type="dxa"/>
            <w:vAlign w:val="center"/>
          </w:tcPr>
          <w:p>
            <w:pPr>
              <w:keepNext w:val="0"/>
              <w:keepLines w:val="0"/>
              <w:pageBreakBefore w:val="0"/>
              <w:kinsoku/>
              <w:wordWrap/>
              <w:overflowPunct/>
              <w:topLinePunct w:val="0"/>
              <w:autoSpaceDE/>
              <w:autoSpaceDN/>
              <w:bidi w:val="0"/>
              <w:adjustRightInd w:val="0"/>
              <w:snapToGrid w:val="0"/>
              <w:spacing w:line="360" w:lineRule="auto"/>
              <w:jc w:val="center"/>
              <w:textAlignment w:val="auto"/>
              <w:rPr>
                <w:rFonts w:hint="eastAsia" w:ascii="宋体" w:hAnsi="宋体" w:eastAsia="宋体" w:cs="宋体"/>
                <w:b/>
                <w:sz w:val="21"/>
                <w:szCs w:val="21"/>
                <w:highlight w:val="none"/>
              </w:rPr>
            </w:pPr>
            <w:r>
              <w:rPr>
                <w:rFonts w:hint="eastAsia" w:ascii="宋体" w:hAnsi="宋体" w:eastAsia="宋体" w:cs="宋体"/>
                <w:b/>
                <w:sz w:val="21"/>
                <w:szCs w:val="21"/>
                <w:highlight w:val="none"/>
              </w:rPr>
              <w:t>资格要求</w:t>
            </w:r>
          </w:p>
        </w:tc>
        <w:tc>
          <w:tcPr>
            <w:tcW w:w="7831" w:type="dxa"/>
            <w:vAlign w:val="center"/>
          </w:tcPr>
          <w:p>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000000"/>
                <w:sz w:val="21"/>
                <w:szCs w:val="21"/>
                <w:highlight w:val="none"/>
                <w:u w:val="none"/>
                <w:lang w:eastAsia="zh-CN"/>
              </w:rPr>
            </w:pPr>
            <w:r>
              <w:rPr>
                <w:rFonts w:hint="eastAsia" w:ascii="宋体" w:hAnsi="宋体" w:eastAsia="宋体" w:cs="宋体"/>
                <w:color w:val="000000"/>
                <w:sz w:val="21"/>
                <w:szCs w:val="21"/>
                <w:highlight w:val="none"/>
                <w:u w:val="none"/>
              </w:rPr>
              <w:t>1.谈判单位须为具有独立法人资格、自主经营、独立核算的公司。</w:t>
            </w:r>
          </w:p>
          <w:p>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000000"/>
                <w:sz w:val="21"/>
                <w:szCs w:val="21"/>
                <w:highlight w:val="none"/>
                <w:u w:val="none"/>
              </w:rPr>
            </w:pPr>
            <w:r>
              <w:rPr>
                <w:rFonts w:hint="eastAsia" w:ascii="宋体" w:hAnsi="宋体" w:eastAsia="宋体" w:cs="宋体"/>
                <w:color w:val="000000"/>
                <w:sz w:val="21"/>
                <w:szCs w:val="21"/>
                <w:highlight w:val="none"/>
                <w:u w:val="none"/>
              </w:rPr>
              <w:t>2.谈判单位须为省级及以上质量技术监督行政部门授权的检定机构或技术机构，且提供省级及以上计量主管部门核发的CMA认证证书。</w:t>
            </w:r>
            <w:r>
              <w:rPr>
                <w:rFonts w:hint="eastAsia" w:ascii="宋体" w:hAnsi="宋体" w:eastAsia="宋体" w:cs="宋体"/>
                <w:color w:val="000000"/>
                <w:sz w:val="21"/>
                <w:szCs w:val="21"/>
                <w:highlight w:val="none"/>
                <w:u w:val="none"/>
              </w:rPr>
              <w:br w:type="textWrapping"/>
            </w:r>
            <w:r>
              <w:rPr>
                <w:rFonts w:hint="eastAsia" w:ascii="宋体" w:hAnsi="宋体" w:eastAsia="宋体" w:cs="宋体"/>
                <w:color w:val="000000"/>
                <w:sz w:val="21"/>
                <w:szCs w:val="21"/>
                <w:highlight w:val="none"/>
                <w:u w:val="none"/>
              </w:rPr>
              <w:t>3.本次谈判不接受联合体形式参与谈判。</w:t>
            </w:r>
            <w:r>
              <w:rPr>
                <w:rFonts w:hint="eastAsia" w:ascii="宋体" w:hAnsi="宋体" w:eastAsia="宋体" w:cs="宋体"/>
                <w:color w:val="000000"/>
                <w:sz w:val="21"/>
                <w:szCs w:val="21"/>
                <w:highlight w:val="none"/>
                <w:u w:val="none"/>
              </w:rPr>
              <w:br w:type="textWrapping"/>
            </w:r>
            <w:r>
              <w:rPr>
                <w:rFonts w:hint="eastAsia" w:ascii="宋体" w:hAnsi="宋体" w:eastAsia="宋体" w:cs="宋体"/>
                <w:color w:val="000000"/>
                <w:sz w:val="21"/>
                <w:szCs w:val="21"/>
                <w:highlight w:val="none"/>
                <w:u w:val="none"/>
              </w:rPr>
              <w:t>4.被长沙市轨道交通集团函告禁止在一定期限内参与轨道公司项目投标/谈判的单位按函告内容执行。</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52" w:hRule="atLeast"/>
          <w:jc w:val="center"/>
        </w:trPr>
        <w:tc>
          <w:tcPr>
            <w:tcW w:w="1998" w:type="dxa"/>
            <w:vAlign w:val="center"/>
          </w:tcPr>
          <w:p>
            <w:pPr>
              <w:keepNext w:val="0"/>
              <w:keepLines w:val="0"/>
              <w:pageBreakBefore w:val="0"/>
              <w:kinsoku/>
              <w:wordWrap/>
              <w:overflowPunct/>
              <w:topLinePunct w:val="0"/>
              <w:autoSpaceDE/>
              <w:autoSpaceDN/>
              <w:bidi w:val="0"/>
              <w:adjustRightInd w:val="0"/>
              <w:snapToGrid w:val="0"/>
              <w:spacing w:line="360" w:lineRule="auto"/>
              <w:jc w:val="center"/>
              <w:textAlignment w:val="auto"/>
              <w:rPr>
                <w:rFonts w:hint="eastAsia" w:ascii="宋体" w:hAnsi="宋体" w:eastAsia="宋体" w:cs="宋体"/>
                <w:b/>
                <w:sz w:val="21"/>
                <w:szCs w:val="21"/>
                <w:highlight w:val="none"/>
              </w:rPr>
            </w:pPr>
            <w:r>
              <w:rPr>
                <w:rFonts w:hint="eastAsia" w:ascii="宋体" w:hAnsi="宋体" w:eastAsia="宋体" w:cs="宋体"/>
                <w:b/>
                <w:sz w:val="21"/>
                <w:szCs w:val="21"/>
                <w:highlight w:val="none"/>
              </w:rPr>
              <w:t>谈判答疑文件递交截止时间</w:t>
            </w:r>
          </w:p>
        </w:tc>
        <w:tc>
          <w:tcPr>
            <w:tcW w:w="7831" w:type="dxa"/>
            <w:vAlign w:val="center"/>
          </w:tcPr>
          <w:p>
            <w:pPr>
              <w:pStyle w:val="9"/>
              <w:keepNext w:val="0"/>
              <w:keepLines w:val="0"/>
              <w:pageBreakBefore w:val="0"/>
              <w:kinsoku/>
              <w:wordWrap/>
              <w:overflowPunct/>
              <w:topLinePunct w:val="0"/>
              <w:autoSpaceDE/>
              <w:autoSpaceDN/>
              <w:bidi w:val="0"/>
              <w:adjustRightInd w:val="0"/>
              <w:snapToGrid w:val="0"/>
              <w:spacing w:line="360" w:lineRule="auto"/>
              <w:textAlignment w:val="auto"/>
              <w:rPr>
                <w:rFonts w:hint="eastAsia" w:ascii="宋体" w:hAnsi="宋体" w:eastAsia="宋体" w:cs="宋体"/>
                <w:color w:val="000000"/>
                <w:sz w:val="21"/>
                <w:szCs w:val="21"/>
                <w:highlight w:val="none"/>
                <w:u w:val="none"/>
              </w:rPr>
            </w:pPr>
            <w:r>
              <w:rPr>
                <w:rFonts w:hint="eastAsia" w:ascii="宋体" w:hAnsi="宋体" w:eastAsia="宋体" w:cs="宋体"/>
                <w:sz w:val="21"/>
                <w:szCs w:val="21"/>
                <w:highlight w:val="none"/>
                <w:u w:val="none"/>
              </w:rPr>
              <w:t>20</w:t>
            </w:r>
            <w:r>
              <w:rPr>
                <w:rFonts w:hint="eastAsia" w:hAnsi="宋体" w:cs="宋体"/>
                <w:color w:val="auto"/>
                <w:sz w:val="21"/>
                <w:szCs w:val="21"/>
                <w:highlight w:val="none"/>
                <w:u w:val="none"/>
                <w:lang w:val="en-US" w:eastAsia="zh-CN"/>
              </w:rPr>
              <w:t>20</w:t>
            </w:r>
            <w:r>
              <w:rPr>
                <w:rFonts w:hint="eastAsia" w:ascii="宋体" w:hAnsi="宋体" w:eastAsia="宋体" w:cs="宋体"/>
                <w:sz w:val="21"/>
                <w:szCs w:val="21"/>
                <w:highlight w:val="none"/>
                <w:u w:val="none"/>
              </w:rPr>
              <w:t>年</w:t>
            </w:r>
            <w:r>
              <w:rPr>
                <w:rFonts w:hint="eastAsia" w:hAnsi="宋体" w:cs="宋体"/>
                <w:sz w:val="21"/>
                <w:szCs w:val="21"/>
                <w:highlight w:val="none"/>
                <w:u w:val="single"/>
                <w:lang w:val="en-US" w:eastAsia="zh-CN"/>
              </w:rPr>
              <w:t>6</w:t>
            </w:r>
            <w:r>
              <w:rPr>
                <w:rFonts w:hint="eastAsia" w:ascii="宋体" w:hAnsi="宋体" w:eastAsia="宋体" w:cs="宋体"/>
                <w:sz w:val="21"/>
                <w:szCs w:val="21"/>
                <w:highlight w:val="none"/>
                <w:u w:val="none"/>
              </w:rPr>
              <w:t>月</w:t>
            </w:r>
            <w:r>
              <w:rPr>
                <w:rFonts w:hint="eastAsia" w:hAnsi="宋体" w:cs="宋体"/>
                <w:sz w:val="21"/>
                <w:szCs w:val="21"/>
                <w:highlight w:val="none"/>
                <w:u w:val="single"/>
                <w:lang w:val="en-US" w:eastAsia="zh-CN"/>
              </w:rPr>
              <w:t>16</w:t>
            </w:r>
            <w:r>
              <w:rPr>
                <w:rFonts w:hint="eastAsia" w:ascii="宋体" w:hAnsi="宋体" w:eastAsia="宋体" w:cs="宋体"/>
                <w:sz w:val="21"/>
                <w:szCs w:val="21"/>
                <w:highlight w:val="none"/>
                <w:u w:val="none"/>
              </w:rPr>
              <w:t>日</w:t>
            </w:r>
            <w:r>
              <w:rPr>
                <w:rFonts w:hint="eastAsia" w:ascii="宋体" w:hAnsi="宋体" w:eastAsia="宋体" w:cs="宋体"/>
                <w:sz w:val="21"/>
                <w:szCs w:val="21"/>
                <w:highlight w:val="none"/>
                <w:u w:val="none"/>
                <w:lang w:val="en-US" w:eastAsia="zh-CN"/>
              </w:rPr>
              <w:t>17</w:t>
            </w:r>
            <w:r>
              <w:rPr>
                <w:rFonts w:hint="eastAsia" w:ascii="宋体" w:hAnsi="宋体" w:eastAsia="宋体" w:cs="宋体"/>
                <w:sz w:val="21"/>
                <w:szCs w:val="21"/>
                <w:highlight w:val="none"/>
                <w:u w:val="none"/>
              </w:rPr>
              <w:t>时</w:t>
            </w:r>
            <w:r>
              <w:rPr>
                <w:rFonts w:hint="eastAsia" w:ascii="宋体" w:hAnsi="宋体" w:eastAsia="宋体" w:cs="宋体"/>
                <w:sz w:val="21"/>
                <w:szCs w:val="21"/>
                <w:highlight w:val="none"/>
                <w:u w:val="none"/>
                <w:lang w:val="en-US" w:eastAsia="zh-CN"/>
              </w:rPr>
              <w:t>00</w:t>
            </w:r>
            <w:r>
              <w:rPr>
                <w:rFonts w:hint="eastAsia" w:ascii="宋体" w:hAnsi="宋体" w:eastAsia="宋体" w:cs="宋体"/>
                <w:sz w:val="21"/>
                <w:szCs w:val="21"/>
                <w:highlight w:val="none"/>
                <w:u w:val="none"/>
              </w:rPr>
              <w:t>分(北京时间)</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841" w:hRule="atLeast"/>
          <w:jc w:val="center"/>
        </w:trPr>
        <w:tc>
          <w:tcPr>
            <w:tcW w:w="1998" w:type="dxa"/>
            <w:vAlign w:val="center"/>
          </w:tcPr>
          <w:p>
            <w:pPr>
              <w:keepNext w:val="0"/>
              <w:keepLines w:val="0"/>
              <w:pageBreakBefore w:val="0"/>
              <w:kinsoku/>
              <w:wordWrap/>
              <w:overflowPunct/>
              <w:topLinePunct w:val="0"/>
              <w:autoSpaceDE/>
              <w:autoSpaceDN/>
              <w:bidi w:val="0"/>
              <w:adjustRightInd w:val="0"/>
              <w:snapToGrid w:val="0"/>
              <w:spacing w:line="360" w:lineRule="auto"/>
              <w:jc w:val="center"/>
              <w:textAlignment w:val="auto"/>
              <w:rPr>
                <w:rFonts w:hint="eastAsia" w:ascii="宋体" w:hAnsi="宋体" w:eastAsia="宋体" w:cs="宋体"/>
                <w:b/>
                <w:sz w:val="21"/>
                <w:szCs w:val="21"/>
                <w:highlight w:val="none"/>
              </w:rPr>
            </w:pPr>
            <w:r>
              <w:rPr>
                <w:rFonts w:hint="eastAsia" w:ascii="宋体" w:hAnsi="宋体" w:eastAsia="宋体" w:cs="宋体"/>
                <w:b/>
                <w:sz w:val="21"/>
                <w:szCs w:val="21"/>
                <w:highlight w:val="none"/>
              </w:rPr>
              <w:t>谈判答疑文件递交方式及地点</w:t>
            </w:r>
          </w:p>
        </w:tc>
        <w:tc>
          <w:tcPr>
            <w:tcW w:w="7831" w:type="dxa"/>
            <w:vAlign w:val="center"/>
          </w:tcPr>
          <w:p>
            <w:pPr>
              <w:pStyle w:val="9"/>
              <w:keepNext w:val="0"/>
              <w:keepLines w:val="0"/>
              <w:pageBreakBefore w:val="0"/>
              <w:kinsoku/>
              <w:wordWrap/>
              <w:overflowPunct/>
              <w:topLinePunct w:val="0"/>
              <w:autoSpaceDE/>
              <w:autoSpaceDN/>
              <w:bidi w:val="0"/>
              <w:adjustRightInd w:val="0"/>
              <w:snapToGrid w:val="0"/>
              <w:spacing w:line="360" w:lineRule="auto"/>
              <w:textAlignment w:val="auto"/>
              <w:rPr>
                <w:rFonts w:hint="eastAsia" w:ascii="宋体" w:hAnsi="宋体" w:eastAsia="宋体" w:cs="宋体"/>
                <w:iCs/>
                <w:color w:val="FF0000"/>
                <w:sz w:val="21"/>
                <w:szCs w:val="21"/>
                <w:highlight w:val="none"/>
                <w:u w:val="none"/>
              </w:rPr>
            </w:pPr>
            <w:r>
              <w:rPr>
                <w:rFonts w:hint="eastAsia" w:ascii="宋体" w:hAnsi="宋体" w:eastAsia="宋体" w:cs="宋体"/>
                <w:sz w:val="21"/>
                <w:szCs w:val="21"/>
                <w:highlight w:val="none"/>
                <w:u w:val="none"/>
              </w:rPr>
              <w:t>谈判答疑文件应以书面形式递交至</w:t>
            </w:r>
            <w:r>
              <w:rPr>
                <w:rFonts w:hint="eastAsia" w:ascii="宋体" w:hAnsi="宋体" w:eastAsia="宋体" w:cs="宋体"/>
                <w:color w:val="auto"/>
                <w:u w:val="none"/>
              </w:rPr>
              <w:t>长沙市开福区芙蓉中路一段479号建鸿达现代城1707室湖南新星项目管理有限公司</w:t>
            </w:r>
            <w:r>
              <w:rPr>
                <w:rFonts w:hint="eastAsia" w:ascii="宋体" w:hAnsi="宋体" w:eastAsia="宋体" w:cs="宋体"/>
                <w:sz w:val="21"/>
                <w:szCs w:val="21"/>
                <w:highlight w:val="none"/>
                <w:u w:val="none"/>
              </w:rPr>
              <w:t>。</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721" w:hRule="atLeast"/>
          <w:jc w:val="center"/>
        </w:trPr>
        <w:tc>
          <w:tcPr>
            <w:tcW w:w="1998" w:type="dxa"/>
            <w:vAlign w:val="center"/>
          </w:tcPr>
          <w:p>
            <w:pPr>
              <w:keepNext w:val="0"/>
              <w:keepLines w:val="0"/>
              <w:pageBreakBefore w:val="0"/>
              <w:kinsoku/>
              <w:wordWrap/>
              <w:overflowPunct/>
              <w:topLinePunct w:val="0"/>
              <w:autoSpaceDE/>
              <w:autoSpaceDN/>
              <w:bidi w:val="0"/>
              <w:adjustRightInd w:val="0"/>
              <w:snapToGrid w:val="0"/>
              <w:spacing w:line="360" w:lineRule="auto"/>
              <w:jc w:val="center"/>
              <w:textAlignment w:val="auto"/>
              <w:rPr>
                <w:rFonts w:hint="eastAsia" w:ascii="宋体" w:hAnsi="宋体" w:eastAsia="宋体" w:cs="宋体"/>
                <w:b/>
                <w:sz w:val="21"/>
                <w:szCs w:val="21"/>
                <w:highlight w:val="none"/>
              </w:rPr>
            </w:pPr>
            <w:r>
              <w:rPr>
                <w:rFonts w:hint="eastAsia" w:ascii="宋体" w:hAnsi="宋体" w:eastAsia="宋体" w:cs="宋体"/>
                <w:b/>
                <w:sz w:val="21"/>
                <w:szCs w:val="21"/>
                <w:highlight w:val="none"/>
              </w:rPr>
              <w:t>响应文件的递交截止及谈判时间</w:t>
            </w:r>
          </w:p>
        </w:tc>
        <w:tc>
          <w:tcPr>
            <w:tcW w:w="7831" w:type="dxa"/>
            <w:vAlign w:val="center"/>
          </w:tcPr>
          <w:p>
            <w:pPr>
              <w:keepNext w:val="0"/>
              <w:keepLines w:val="0"/>
              <w:pageBreakBefore w:val="0"/>
              <w:kinsoku/>
              <w:wordWrap/>
              <w:overflowPunct/>
              <w:topLinePunct w:val="0"/>
              <w:autoSpaceDE/>
              <w:autoSpaceDN/>
              <w:bidi w:val="0"/>
              <w:adjustRightInd w:val="0"/>
              <w:snapToGrid w:val="0"/>
              <w:spacing w:line="360" w:lineRule="auto"/>
              <w:jc w:val="left"/>
              <w:textAlignment w:val="auto"/>
              <w:rPr>
                <w:rFonts w:hint="eastAsia" w:ascii="宋体" w:hAnsi="宋体" w:eastAsia="宋体" w:cs="宋体"/>
                <w:sz w:val="21"/>
                <w:szCs w:val="21"/>
                <w:highlight w:val="none"/>
                <w:u w:val="none"/>
              </w:rPr>
            </w:pPr>
            <w:r>
              <w:rPr>
                <w:rFonts w:hint="eastAsia" w:ascii="宋体" w:hAnsi="宋体" w:eastAsia="宋体" w:cs="宋体"/>
                <w:sz w:val="21"/>
                <w:szCs w:val="21"/>
                <w:highlight w:val="none"/>
                <w:u w:val="none"/>
              </w:rPr>
              <w:t>20</w:t>
            </w:r>
            <w:r>
              <w:rPr>
                <w:rFonts w:hint="eastAsia" w:ascii="宋体" w:hAnsi="宋体" w:cs="宋体"/>
                <w:color w:val="auto"/>
                <w:sz w:val="21"/>
                <w:szCs w:val="21"/>
                <w:highlight w:val="none"/>
                <w:u w:val="none"/>
                <w:lang w:val="en-US" w:eastAsia="zh-CN"/>
              </w:rPr>
              <w:t>20</w:t>
            </w:r>
            <w:r>
              <w:rPr>
                <w:rFonts w:hint="eastAsia" w:ascii="宋体" w:hAnsi="宋体" w:eastAsia="宋体" w:cs="宋体"/>
                <w:sz w:val="21"/>
                <w:szCs w:val="21"/>
                <w:highlight w:val="none"/>
                <w:u w:val="none"/>
              </w:rPr>
              <w:t>年</w:t>
            </w:r>
            <w:r>
              <w:rPr>
                <w:rFonts w:hint="eastAsia" w:ascii="宋体" w:hAnsi="宋体" w:cs="宋体"/>
                <w:sz w:val="21"/>
                <w:szCs w:val="21"/>
                <w:highlight w:val="none"/>
                <w:u w:val="single"/>
                <w:lang w:val="en-US" w:eastAsia="zh-CN"/>
              </w:rPr>
              <w:t>6</w:t>
            </w:r>
            <w:r>
              <w:rPr>
                <w:rFonts w:hint="eastAsia" w:ascii="宋体" w:hAnsi="宋体" w:eastAsia="宋体" w:cs="宋体"/>
                <w:sz w:val="21"/>
                <w:szCs w:val="21"/>
                <w:highlight w:val="none"/>
                <w:u w:val="none"/>
              </w:rPr>
              <w:t>月</w:t>
            </w:r>
            <w:r>
              <w:rPr>
                <w:rFonts w:hint="eastAsia" w:ascii="宋体" w:hAnsi="宋体" w:cs="宋体"/>
                <w:sz w:val="21"/>
                <w:szCs w:val="21"/>
                <w:highlight w:val="none"/>
                <w:u w:val="single"/>
                <w:lang w:val="en-US" w:eastAsia="zh-CN"/>
              </w:rPr>
              <w:t>23</w:t>
            </w:r>
            <w:bookmarkStart w:id="154" w:name="_GoBack"/>
            <w:bookmarkEnd w:id="154"/>
            <w:r>
              <w:rPr>
                <w:rFonts w:hint="eastAsia" w:ascii="宋体" w:hAnsi="宋体" w:eastAsia="宋体" w:cs="宋体"/>
                <w:sz w:val="21"/>
                <w:szCs w:val="21"/>
                <w:highlight w:val="none"/>
                <w:u w:val="none"/>
              </w:rPr>
              <w:t>日</w:t>
            </w:r>
            <w:r>
              <w:rPr>
                <w:rFonts w:hint="eastAsia" w:ascii="宋体" w:hAnsi="宋体" w:cs="宋体"/>
                <w:sz w:val="21"/>
                <w:szCs w:val="21"/>
                <w:highlight w:val="none"/>
                <w:u w:val="none"/>
                <w:lang w:val="en-US" w:eastAsia="zh-CN"/>
              </w:rPr>
              <w:t>14</w:t>
            </w:r>
            <w:r>
              <w:rPr>
                <w:rFonts w:hint="eastAsia" w:ascii="宋体" w:hAnsi="宋体" w:eastAsia="宋体" w:cs="宋体"/>
                <w:sz w:val="21"/>
                <w:szCs w:val="21"/>
                <w:highlight w:val="none"/>
                <w:u w:val="none"/>
              </w:rPr>
              <w:t>时</w:t>
            </w:r>
            <w:r>
              <w:rPr>
                <w:rFonts w:hint="eastAsia" w:ascii="宋体" w:hAnsi="宋体" w:eastAsia="宋体" w:cs="宋体"/>
                <w:sz w:val="21"/>
                <w:szCs w:val="21"/>
                <w:highlight w:val="none"/>
                <w:u w:val="none"/>
                <w:lang w:val="en-US" w:eastAsia="zh-CN"/>
              </w:rPr>
              <w:t>30</w:t>
            </w:r>
            <w:r>
              <w:rPr>
                <w:rFonts w:hint="eastAsia" w:ascii="宋体" w:hAnsi="宋体" w:eastAsia="宋体" w:cs="宋体"/>
                <w:sz w:val="21"/>
                <w:szCs w:val="21"/>
                <w:highlight w:val="none"/>
                <w:u w:val="none"/>
              </w:rPr>
              <w:t>分(北京时间)</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719" w:hRule="atLeast"/>
          <w:jc w:val="center"/>
        </w:trPr>
        <w:tc>
          <w:tcPr>
            <w:tcW w:w="1998" w:type="dxa"/>
            <w:vAlign w:val="center"/>
          </w:tcPr>
          <w:p>
            <w:pPr>
              <w:keepNext w:val="0"/>
              <w:keepLines w:val="0"/>
              <w:pageBreakBefore w:val="0"/>
              <w:kinsoku/>
              <w:wordWrap/>
              <w:overflowPunct/>
              <w:topLinePunct w:val="0"/>
              <w:autoSpaceDE/>
              <w:autoSpaceDN/>
              <w:bidi w:val="0"/>
              <w:adjustRightInd w:val="0"/>
              <w:snapToGrid w:val="0"/>
              <w:spacing w:line="360" w:lineRule="auto"/>
              <w:jc w:val="center"/>
              <w:textAlignment w:val="auto"/>
              <w:rPr>
                <w:rFonts w:hint="eastAsia" w:ascii="宋体" w:hAnsi="宋体" w:eastAsia="宋体" w:cs="宋体"/>
                <w:b/>
                <w:sz w:val="21"/>
                <w:szCs w:val="21"/>
                <w:highlight w:val="none"/>
              </w:rPr>
            </w:pPr>
            <w:r>
              <w:rPr>
                <w:rFonts w:hint="eastAsia" w:ascii="宋体" w:hAnsi="宋体" w:eastAsia="宋体" w:cs="宋体"/>
                <w:b/>
                <w:sz w:val="21"/>
                <w:szCs w:val="21"/>
                <w:highlight w:val="none"/>
              </w:rPr>
              <w:t>响应文件的递交及谈判地点</w:t>
            </w:r>
          </w:p>
        </w:tc>
        <w:tc>
          <w:tcPr>
            <w:tcW w:w="7831" w:type="dxa"/>
            <w:vAlign w:val="center"/>
          </w:tcPr>
          <w:p>
            <w:pPr>
              <w:keepNext w:val="0"/>
              <w:keepLines w:val="0"/>
              <w:pageBreakBefore w:val="0"/>
              <w:kinsoku/>
              <w:wordWrap/>
              <w:overflowPunct/>
              <w:topLinePunct w:val="0"/>
              <w:autoSpaceDE/>
              <w:autoSpaceDN/>
              <w:bidi w:val="0"/>
              <w:adjustRightInd w:val="0"/>
              <w:snapToGrid w:val="0"/>
              <w:spacing w:line="360" w:lineRule="auto"/>
              <w:jc w:val="left"/>
              <w:textAlignment w:val="auto"/>
              <w:rPr>
                <w:rFonts w:hint="eastAsia" w:ascii="宋体" w:hAnsi="宋体" w:eastAsia="宋体" w:cs="宋体"/>
                <w:sz w:val="21"/>
                <w:szCs w:val="21"/>
                <w:highlight w:val="none"/>
                <w:u w:val="none"/>
              </w:rPr>
            </w:pPr>
            <w:r>
              <w:rPr>
                <w:rFonts w:hint="eastAsia" w:ascii="宋体" w:hAnsi="宋体" w:eastAsia="宋体" w:cs="宋体"/>
                <w:bCs/>
                <w:sz w:val="21"/>
                <w:szCs w:val="21"/>
                <w:highlight w:val="none"/>
                <w:u w:val="none"/>
              </w:rPr>
              <w:t>长沙市</w:t>
            </w:r>
            <w:r>
              <w:rPr>
                <w:rFonts w:hint="eastAsia" w:ascii="宋体" w:hAnsi="宋体" w:eastAsia="宋体" w:cs="宋体"/>
                <w:iCs/>
                <w:sz w:val="21"/>
                <w:szCs w:val="21"/>
                <w:highlight w:val="none"/>
                <w:u w:val="none"/>
              </w:rPr>
              <w:t>劳动东路二段48号</w:t>
            </w:r>
            <w:r>
              <w:rPr>
                <w:rFonts w:hint="eastAsia" w:ascii="宋体" w:hAnsi="宋体" w:eastAsia="宋体" w:cs="宋体"/>
                <w:sz w:val="21"/>
                <w:szCs w:val="21"/>
                <w:highlight w:val="none"/>
                <w:u w:val="none"/>
              </w:rPr>
              <w:t>长沙市轨道交通运营有限公司</w:t>
            </w:r>
            <w:r>
              <w:rPr>
                <w:rFonts w:hint="eastAsia" w:ascii="宋体" w:hAnsi="宋体" w:eastAsia="宋体" w:cs="宋体"/>
                <w:iCs/>
                <w:sz w:val="21"/>
                <w:szCs w:val="21"/>
                <w:highlight w:val="none"/>
                <w:u w:val="none"/>
              </w:rPr>
              <w:t>段综合楼910室</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719" w:hRule="atLeast"/>
          <w:jc w:val="center"/>
        </w:trPr>
        <w:tc>
          <w:tcPr>
            <w:tcW w:w="1998" w:type="dxa"/>
            <w:vAlign w:val="center"/>
          </w:tcPr>
          <w:p>
            <w:pPr>
              <w:keepNext w:val="0"/>
              <w:keepLines w:val="0"/>
              <w:pageBreakBefore w:val="0"/>
              <w:kinsoku/>
              <w:wordWrap/>
              <w:overflowPunct/>
              <w:topLinePunct w:val="0"/>
              <w:autoSpaceDE/>
              <w:autoSpaceDN/>
              <w:bidi w:val="0"/>
              <w:adjustRightInd w:val="0"/>
              <w:snapToGrid w:val="0"/>
              <w:spacing w:line="360" w:lineRule="auto"/>
              <w:jc w:val="center"/>
              <w:textAlignment w:val="auto"/>
              <w:rPr>
                <w:rFonts w:hint="eastAsia" w:ascii="宋体" w:hAnsi="宋体" w:eastAsia="宋体" w:cs="宋体"/>
                <w:b/>
                <w:sz w:val="21"/>
                <w:szCs w:val="21"/>
                <w:highlight w:val="none"/>
              </w:rPr>
            </w:pPr>
            <w:r>
              <w:rPr>
                <w:rFonts w:hint="eastAsia" w:ascii="宋体" w:hAnsi="宋体" w:eastAsia="宋体" w:cs="宋体"/>
                <w:b/>
                <w:sz w:val="21"/>
                <w:szCs w:val="21"/>
                <w:highlight w:val="none"/>
              </w:rPr>
              <w:t>谈判现场验证须提交的资料</w:t>
            </w:r>
          </w:p>
        </w:tc>
        <w:tc>
          <w:tcPr>
            <w:tcW w:w="7831" w:type="dxa"/>
            <w:vAlign w:val="center"/>
          </w:tcPr>
          <w:p>
            <w:pPr>
              <w:keepNext w:val="0"/>
              <w:keepLines w:val="0"/>
              <w:pageBreakBefore w:val="0"/>
              <w:kinsoku/>
              <w:wordWrap/>
              <w:overflowPunct/>
              <w:topLinePunct w:val="0"/>
              <w:autoSpaceDE/>
              <w:autoSpaceDN/>
              <w:bidi w:val="0"/>
              <w:adjustRightInd w:val="0"/>
              <w:snapToGrid w:val="0"/>
              <w:spacing w:line="360" w:lineRule="auto"/>
              <w:jc w:val="left"/>
              <w:textAlignment w:val="auto"/>
              <w:rPr>
                <w:rFonts w:hint="eastAsia" w:ascii="宋体" w:hAnsi="宋体" w:eastAsia="宋体" w:cs="宋体"/>
                <w:color w:val="FF0000"/>
                <w:sz w:val="21"/>
                <w:szCs w:val="21"/>
                <w:highlight w:val="none"/>
                <w:u w:val="none"/>
              </w:rPr>
            </w:pPr>
            <w:r>
              <w:rPr>
                <w:rFonts w:hint="eastAsia" w:ascii="宋体" w:hAnsi="宋体" w:eastAsia="宋体" w:cs="宋体"/>
                <w:iCs/>
                <w:sz w:val="21"/>
                <w:szCs w:val="21"/>
                <w:highlight w:val="none"/>
                <w:u w:val="none"/>
              </w:rPr>
              <w:t>1.谈判单位代表是谈判单位法定代表人参加的，法定代表人须提供法定代表人身份证明书原件</w:t>
            </w:r>
            <w:r>
              <w:rPr>
                <w:rFonts w:hint="eastAsia" w:ascii="宋体" w:hAnsi="宋体" w:eastAsia="宋体" w:cs="宋体"/>
                <w:b/>
                <w:bCs/>
                <w:iCs/>
                <w:sz w:val="21"/>
                <w:szCs w:val="21"/>
                <w:highlight w:val="none"/>
                <w:u w:val="none"/>
              </w:rPr>
              <w:t>（格式详见本文件第</w:t>
            </w:r>
            <w:r>
              <w:rPr>
                <w:rFonts w:hint="eastAsia" w:ascii="宋体" w:hAnsi="宋体" w:eastAsia="宋体" w:cs="宋体"/>
                <w:b/>
                <w:bCs/>
                <w:iCs/>
                <w:sz w:val="21"/>
                <w:szCs w:val="21"/>
                <w:highlight w:val="none"/>
                <w:u w:val="none"/>
                <w:lang w:eastAsia="zh-CN"/>
              </w:rPr>
              <w:t>六</w:t>
            </w:r>
            <w:r>
              <w:rPr>
                <w:rFonts w:hint="eastAsia" w:ascii="宋体" w:hAnsi="宋体" w:eastAsia="宋体" w:cs="宋体"/>
                <w:b/>
                <w:bCs/>
                <w:iCs/>
                <w:sz w:val="21"/>
                <w:szCs w:val="21"/>
                <w:highlight w:val="none"/>
                <w:u w:val="none"/>
              </w:rPr>
              <w:t>章）</w:t>
            </w:r>
            <w:r>
              <w:rPr>
                <w:rFonts w:hint="eastAsia" w:ascii="宋体" w:hAnsi="宋体" w:eastAsia="宋体" w:cs="宋体"/>
                <w:sz w:val="21"/>
                <w:szCs w:val="21"/>
                <w:highlight w:val="none"/>
                <w:u w:val="none"/>
              </w:rPr>
              <w:t>及本人身份证原件。</w:t>
            </w:r>
          </w:p>
          <w:p>
            <w:pPr>
              <w:keepNext w:val="0"/>
              <w:keepLines w:val="0"/>
              <w:pageBreakBefore w:val="0"/>
              <w:kinsoku/>
              <w:wordWrap/>
              <w:overflowPunct/>
              <w:topLinePunct w:val="0"/>
              <w:autoSpaceDE/>
              <w:autoSpaceDN/>
              <w:bidi w:val="0"/>
              <w:adjustRightInd w:val="0"/>
              <w:snapToGrid w:val="0"/>
              <w:spacing w:line="360" w:lineRule="auto"/>
              <w:jc w:val="left"/>
              <w:textAlignment w:val="auto"/>
              <w:rPr>
                <w:rFonts w:hint="eastAsia" w:ascii="宋体" w:hAnsi="宋体" w:eastAsia="宋体" w:cs="宋体"/>
                <w:iCs/>
                <w:sz w:val="21"/>
                <w:szCs w:val="21"/>
                <w:highlight w:val="none"/>
                <w:u w:val="none"/>
              </w:rPr>
            </w:pPr>
            <w:r>
              <w:rPr>
                <w:rFonts w:hint="eastAsia" w:ascii="宋体" w:hAnsi="宋体" w:eastAsia="宋体" w:cs="宋体"/>
                <w:sz w:val="21"/>
                <w:szCs w:val="21"/>
                <w:highlight w:val="none"/>
                <w:u w:val="none"/>
              </w:rPr>
              <w:t>2.谈判单位代表是由谈判单位法定代表人授权的委托代理人参加的，其授权委托代理人须提供授权委托书原件</w:t>
            </w:r>
            <w:r>
              <w:rPr>
                <w:rFonts w:hint="eastAsia" w:ascii="宋体" w:hAnsi="宋体" w:eastAsia="宋体" w:cs="宋体"/>
                <w:b/>
                <w:sz w:val="21"/>
                <w:szCs w:val="21"/>
                <w:highlight w:val="none"/>
                <w:u w:val="none"/>
              </w:rPr>
              <w:t>（格式详见本文件</w:t>
            </w:r>
            <w:r>
              <w:rPr>
                <w:rFonts w:hint="eastAsia" w:ascii="宋体" w:hAnsi="宋体" w:eastAsia="宋体" w:cs="宋体"/>
                <w:b/>
                <w:bCs/>
                <w:iCs/>
                <w:sz w:val="21"/>
                <w:szCs w:val="21"/>
                <w:highlight w:val="none"/>
                <w:u w:val="none"/>
              </w:rPr>
              <w:t>第</w:t>
            </w:r>
            <w:r>
              <w:rPr>
                <w:rFonts w:hint="eastAsia" w:ascii="宋体" w:hAnsi="宋体" w:eastAsia="宋体" w:cs="宋体"/>
                <w:b/>
                <w:bCs/>
                <w:iCs/>
                <w:sz w:val="21"/>
                <w:szCs w:val="21"/>
                <w:highlight w:val="none"/>
                <w:u w:val="none"/>
                <w:lang w:eastAsia="zh-CN"/>
              </w:rPr>
              <w:t>六</w:t>
            </w:r>
            <w:r>
              <w:rPr>
                <w:rFonts w:hint="eastAsia" w:ascii="宋体" w:hAnsi="宋体" w:eastAsia="宋体" w:cs="宋体"/>
                <w:b/>
                <w:bCs/>
                <w:iCs/>
                <w:sz w:val="21"/>
                <w:szCs w:val="21"/>
                <w:highlight w:val="none"/>
                <w:u w:val="none"/>
              </w:rPr>
              <w:t>章</w:t>
            </w:r>
            <w:r>
              <w:rPr>
                <w:rFonts w:hint="eastAsia" w:ascii="宋体" w:hAnsi="宋体" w:eastAsia="宋体" w:cs="宋体"/>
                <w:b/>
                <w:sz w:val="21"/>
                <w:szCs w:val="21"/>
                <w:highlight w:val="none"/>
                <w:u w:val="none"/>
              </w:rPr>
              <w:t>）</w:t>
            </w:r>
            <w:r>
              <w:rPr>
                <w:rFonts w:hint="eastAsia" w:ascii="宋体" w:hAnsi="宋体" w:eastAsia="宋体" w:cs="宋体"/>
                <w:sz w:val="21"/>
                <w:szCs w:val="21"/>
                <w:highlight w:val="none"/>
                <w:u w:val="none"/>
              </w:rPr>
              <w:t>及本人身份证原件。</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57" w:hRule="atLeast"/>
          <w:jc w:val="center"/>
        </w:trPr>
        <w:tc>
          <w:tcPr>
            <w:tcW w:w="1998" w:type="dxa"/>
            <w:vAlign w:val="center"/>
          </w:tcPr>
          <w:p>
            <w:pPr>
              <w:keepNext w:val="0"/>
              <w:keepLines w:val="0"/>
              <w:pageBreakBefore w:val="0"/>
              <w:kinsoku/>
              <w:wordWrap/>
              <w:overflowPunct/>
              <w:topLinePunct w:val="0"/>
              <w:autoSpaceDE/>
              <w:autoSpaceDN/>
              <w:bidi w:val="0"/>
              <w:adjustRightInd w:val="0"/>
              <w:snapToGrid w:val="0"/>
              <w:spacing w:line="360" w:lineRule="auto"/>
              <w:jc w:val="center"/>
              <w:textAlignment w:val="auto"/>
              <w:rPr>
                <w:rFonts w:hint="eastAsia" w:ascii="宋体" w:hAnsi="宋体" w:eastAsia="宋体" w:cs="宋体"/>
                <w:b/>
                <w:sz w:val="21"/>
                <w:szCs w:val="21"/>
                <w:highlight w:val="none"/>
              </w:rPr>
            </w:pPr>
            <w:r>
              <w:rPr>
                <w:rFonts w:hint="eastAsia" w:ascii="宋体" w:hAnsi="宋体" w:eastAsia="宋体" w:cs="宋体"/>
                <w:b/>
                <w:sz w:val="21"/>
                <w:szCs w:val="21"/>
                <w:highlight w:val="none"/>
              </w:rPr>
              <w:t>响应文件有效期</w:t>
            </w:r>
          </w:p>
        </w:tc>
        <w:tc>
          <w:tcPr>
            <w:tcW w:w="7831" w:type="dxa"/>
            <w:vAlign w:val="center"/>
          </w:tcPr>
          <w:p>
            <w:pPr>
              <w:keepNext w:val="0"/>
              <w:keepLines w:val="0"/>
              <w:pageBreakBefore w:val="0"/>
              <w:kinsoku/>
              <w:wordWrap/>
              <w:overflowPunct/>
              <w:topLinePunct w:val="0"/>
              <w:autoSpaceDE/>
              <w:autoSpaceDN/>
              <w:bidi w:val="0"/>
              <w:adjustRightInd w:val="0"/>
              <w:snapToGrid w:val="0"/>
              <w:spacing w:line="360" w:lineRule="auto"/>
              <w:jc w:val="left"/>
              <w:textAlignment w:val="auto"/>
              <w:rPr>
                <w:rFonts w:hint="eastAsia" w:ascii="宋体" w:hAnsi="宋体" w:eastAsia="宋体" w:cs="宋体"/>
                <w:sz w:val="21"/>
                <w:szCs w:val="21"/>
                <w:highlight w:val="none"/>
                <w:u w:val="none"/>
              </w:rPr>
            </w:pPr>
            <w:r>
              <w:rPr>
                <w:rFonts w:hint="eastAsia" w:ascii="宋体" w:hAnsi="宋体" w:eastAsia="宋体" w:cs="宋体"/>
                <w:sz w:val="21"/>
                <w:szCs w:val="21"/>
                <w:highlight w:val="none"/>
                <w:u w:val="none"/>
              </w:rPr>
              <w:t>180日历天，从谈判截止之日起算。</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07" w:hRule="atLeast"/>
          <w:jc w:val="center"/>
        </w:trPr>
        <w:tc>
          <w:tcPr>
            <w:tcW w:w="1998" w:type="dxa"/>
            <w:vAlign w:val="center"/>
          </w:tcPr>
          <w:p>
            <w:pPr>
              <w:keepNext w:val="0"/>
              <w:keepLines w:val="0"/>
              <w:pageBreakBefore w:val="0"/>
              <w:kinsoku/>
              <w:wordWrap/>
              <w:overflowPunct/>
              <w:topLinePunct w:val="0"/>
              <w:autoSpaceDE/>
              <w:autoSpaceDN/>
              <w:bidi w:val="0"/>
              <w:adjustRightInd w:val="0"/>
              <w:snapToGrid w:val="0"/>
              <w:spacing w:line="360" w:lineRule="auto"/>
              <w:jc w:val="center"/>
              <w:textAlignment w:val="auto"/>
              <w:rPr>
                <w:rFonts w:hint="eastAsia" w:ascii="宋体" w:hAnsi="宋体" w:eastAsia="宋体" w:cs="宋体"/>
                <w:b/>
                <w:sz w:val="21"/>
                <w:szCs w:val="21"/>
                <w:highlight w:val="none"/>
              </w:rPr>
            </w:pPr>
            <w:r>
              <w:rPr>
                <w:rFonts w:hint="eastAsia" w:ascii="宋体" w:hAnsi="宋体" w:eastAsia="宋体" w:cs="宋体"/>
                <w:b/>
                <w:sz w:val="21"/>
                <w:szCs w:val="21"/>
                <w:highlight w:val="none"/>
              </w:rPr>
              <w:t>响应文件份数</w:t>
            </w:r>
          </w:p>
        </w:tc>
        <w:tc>
          <w:tcPr>
            <w:tcW w:w="7831" w:type="dxa"/>
            <w:vAlign w:val="center"/>
          </w:tcPr>
          <w:p>
            <w:pPr>
              <w:keepNext w:val="0"/>
              <w:keepLines w:val="0"/>
              <w:pageBreakBefore w:val="0"/>
              <w:kinsoku/>
              <w:wordWrap/>
              <w:overflowPunct/>
              <w:topLinePunct w:val="0"/>
              <w:autoSpaceDE/>
              <w:autoSpaceDN/>
              <w:bidi w:val="0"/>
              <w:adjustRightInd w:val="0"/>
              <w:snapToGrid w:val="0"/>
              <w:spacing w:line="360" w:lineRule="auto"/>
              <w:textAlignment w:val="auto"/>
              <w:rPr>
                <w:rFonts w:hint="eastAsia" w:ascii="宋体" w:hAnsi="宋体" w:eastAsia="宋体" w:cs="宋体"/>
                <w:sz w:val="21"/>
                <w:szCs w:val="21"/>
                <w:highlight w:val="none"/>
                <w:u w:val="none"/>
              </w:rPr>
            </w:pPr>
            <w:r>
              <w:rPr>
                <w:rFonts w:hint="eastAsia" w:ascii="宋体" w:hAnsi="宋体" w:eastAsia="宋体" w:cs="宋体"/>
                <w:sz w:val="21"/>
                <w:szCs w:val="21"/>
                <w:highlight w:val="none"/>
                <w:u w:val="none"/>
              </w:rPr>
              <w:t>响应文件纸质文件一式三份（其中正本一份，副本</w:t>
            </w:r>
            <w:r>
              <w:rPr>
                <w:rFonts w:hint="eastAsia" w:ascii="宋体" w:hAnsi="宋体" w:cs="宋体"/>
                <w:sz w:val="21"/>
                <w:szCs w:val="21"/>
                <w:highlight w:val="none"/>
                <w:u w:val="none"/>
                <w:lang w:eastAsia="zh-CN"/>
              </w:rPr>
              <w:t>两</w:t>
            </w:r>
            <w:r>
              <w:rPr>
                <w:rFonts w:hint="eastAsia" w:ascii="宋体" w:hAnsi="宋体" w:eastAsia="宋体" w:cs="宋体"/>
                <w:sz w:val="21"/>
                <w:szCs w:val="21"/>
                <w:highlight w:val="none"/>
                <w:u w:val="none"/>
              </w:rPr>
              <w:t>份），电子文件（U盘或光盘）一份。</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96" w:hRule="atLeast"/>
          <w:jc w:val="center"/>
        </w:trPr>
        <w:tc>
          <w:tcPr>
            <w:tcW w:w="1998" w:type="dxa"/>
            <w:vAlign w:val="center"/>
          </w:tcPr>
          <w:p>
            <w:pPr>
              <w:keepNext w:val="0"/>
              <w:keepLines w:val="0"/>
              <w:pageBreakBefore w:val="0"/>
              <w:kinsoku/>
              <w:wordWrap/>
              <w:overflowPunct/>
              <w:topLinePunct w:val="0"/>
              <w:autoSpaceDE/>
              <w:autoSpaceDN/>
              <w:bidi w:val="0"/>
              <w:adjustRightInd w:val="0"/>
              <w:snapToGrid w:val="0"/>
              <w:spacing w:line="360" w:lineRule="auto"/>
              <w:jc w:val="center"/>
              <w:textAlignment w:val="auto"/>
              <w:rPr>
                <w:rFonts w:hint="eastAsia" w:ascii="宋体" w:hAnsi="宋体" w:eastAsia="宋体" w:cs="宋体"/>
                <w:b/>
                <w:sz w:val="21"/>
                <w:szCs w:val="21"/>
                <w:highlight w:val="none"/>
              </w:rPr>
            </w:pPr>
            <w:r>
              <w:rPr>
                <w:rFonts w:hint="eastAsia" w:ascii="宋体" w:hAnsi="宋体" w:eastAsia="宋体" w:cs="宋体"/>
                <w:b/>
                <w:sz w:val="21"/>
                <w:szCs w:val="21"/>
                <w:highlight w:val="none"/>
              </w:rPr>
              <w:t>价格承包内容</w:t>
            </w:r>
          </w:p>
        </w:tc>
        <w:tc>
          <w:tcPr>
            <w:tcW w:w="7831" w:type="dxa"/>
            <w:vAlign w:val="center"/>
          </w:tcPr>
          <w:p>
            <w:pPr>
              <w:keepNext w:val="0"/>
              <w:keepLines w:val="0"/>
              <w:pageBreakBefore w:val="0"/>
              <w:kinsoku/>
              <w:wordWrap/>
              <w:overflowPunct/>
              <w:topLinePunct w:val="0"/>
              <w:autoSpaceDE/>
              <w:autoSpaceDN/>
              <w:bidi w:val="0"/>
              <w:adjustRightInd w:val="0"/>
              <w:snapToGrid w:val="0"/>
              <w:spacing w:line="360" w:lineRule="auto"/>
              <w:textAlignment w:val="auto"/>
              <w:rPr>
                <w:rFonts w:hint="eastAsia" w:ascii="宋体" w:hAnsi="宋体" w:eastAsia="宋体" w:cs="宋体"/>
                <w:sz w:val="21"/>
                <w:szCs w:val="21"/>
                <w:highlight w:val="none"/>
                <w:u w:val="none"/>
                <w:lang w:eastAsia="zh-CN"/>
              </w:rPr>
            </w:pPr>
            <w:r>
              <w:rPr>
                <w:rFonts w:hint="eastAsia" w:ascii="宋体" w:hAnsi="宋体" w:eastAsia="宋体" w:cs="宋体"/>
                <w:b/>
                <w:bCs/>
                <w:strike w:val="0"/>
                <w:dstrike w:val="0"/>
                <w:color w:val="auto"/>
                <w:kern w:val="2"/>
                <w:sz w:val="21"/>
                <w:szCs w:val="21"/>
                <w:highlight w:val="none"/>
                <w:lang w:val="en-US" w:eastAsia="zh-CN" w:bidi="ar-SA"/>
              </w:rPr>
              <w:t>本项目采用</w:t>
            </w:r>
            <w:r>
              <w:rPr>
                <w:rFonts w:hint="eastAsia" w:ascii="宋体" w:hAnsi="宋体" w:cs="宋体"/>
                <w:b/>
                <w:bCs/>
                <w:color w:val="auto"/>
                <w:highlight w:val="none"/>
                <w:lang w:val="en-US" w:eastAsia="zh-CN"/>
              </w:rPr>
              <w:t>单价合同</w:t>
            </w:r>
            <w:r>
              <w:rPr>
                <w:rFonts w:hint="eastAsia" w:ascii="宋体" w:hAnsi="宋体" w:cs="宋体"/>
                <w:b w:val="0"/>
                <w:bCs w:val="0"/>
                <w:color w:val="auto"/>
                <w:highlight w:val="none"/>
                <w:lang w:val="en-US" w:eastAsia="zh-CN"/>
              </w:rPr>
              <w:t>（合同单价即中选单价，在合同执行过程中固定不变）。</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53" w:hRule="atLeast"/>
          <w:jc w:val="center"/>
        </w:trPr>
        <w:tc>
          <w:tcPr>
            <w:tcW w:w="1998" w:type="dxa"/>
            <w:vAlign w:val="center"/>
          </w:tcPr>
          <w:p>
            <w:pPr>
              <w:keepNext w:val="0"/>
              <w:keepLines w:val="0"/>
              <w:pageBreakBefore w:val="0"/>
              <w:kinsoku/>
              <w:wordWrap/>
              <w:overflowPunct/>
              <w:topLinePunct w:val="0"/>
              <w:autoSpaceDE/>
              <w:autoSpaceDN/>
              <w:bidi w:val="0"/>
              <w:adjustRightInd w:val="0"/>
              <w:snapToGrid w:val="0"/>
              <w:spacing w:line="360" w:lineRule="auto"/>
              <w:jc w:val="center"/>
              <w:textAlignment w:val="auto"/>
              <w:rPr>
                <w:rFonts w:hint="eastAsia" w:ascii="宋体" w:hAnsi="宋体" w:eastAsia="宋体" w:cs="宋体"/>
                <w:b/>
                <w:color w:val="FF0000"/>
                <w:sz w:val="21"/>
                <w:szCs w:val="21"/>
                <w:highlight w:val="none"/>
              </w:rPr>
            </w:pPr>
            <w:r>
              <w:rPr>
                <w:rFonts w:hint="eastAsia" w:ascii="宋体" w:hAnsi="宋体" w:eastAsia="宋体" w:cs="宋体"/>
                <w:b/>
                <w:bCs w:val="0"/>
                <w:color w:val="auto"/>
                <w:sz w:val="21"/>
                <w:szCs w:val="21"/>
                <w:highlight w:val="none"/>
              </w:rPr>
              <w:t>项目支付方式</w:t>
            </w:r>
          </w:p>
        </w:tc>
        <w:tc>
          <w:tcPr>
            <w:tcW w:w="7831" w:type="dxa"/>
            <w:vAlign w:val="center"/>
          </w:tcPr>
          <w:p>
            <w:pPr>
              <w:keepNext w:val="0"/>
              <w:keepLines w:val="0"/>
              <w:pageBreakBefore w:val="0"/>
              <w:kinsoku/>
              <w:wordWrap/>
              <w:overflowPunct/>
              <w:topLinePunct w:val="0"/>
              <w:autoSpaceDE/>
              <w:autoSpaceDN/>
              <w:bidi w:val="0"/>
              <w:adjustRightInd w:val="0"/>
              <w:snapToGrid w:val="0"/>
              <w:spacing w:line="360" w:lineRule="auto"/>
              <w:jc w:val="left"/>
              <w:textAlignment w:val="auto"/>
              <w:rPr>
                <w:rFonts w:hint="eastAsia" w:ascii="宋体" w:hAnsi="宋体" w:eastAsia="宋体" w:cs="宋体"/>
                <w:b w:val="0"/>
                <w:bCs/>
                <w:sz w:val="21"/>
                <w:szCs w:val="21"/>
                <w:highlight w:val="none"/>
                <w:lang w:val="en-US" w:eastAsia="zh-CN"/>
              </w:rPr>
            </w:pPr>
            <w:r>
              <w:rPr>
                <w:rFonts w:hint="eastAsia" w:ascii="宋体" w:hAnsi="宋体" w:eastAsia="宋体" w:cs="宋体"/>
                <w:b w:val="0"/>
                <w:bCs/>
                <w:sz w:val="21"/>
                <w:szCs w:val="21"/>
                <w:highlight w:val="none"/>
                <w:lang w:val="en-US" w:eastAsia="zh-CN"/>
              </w:rPr>
              <w:t>1.预付款：本项目不支付预付款。</w:t>
            </w:r>
          </w:p>
          <w:p>
            <w:pPr>
              <w:keepNext w:val="0"/>
              <w:keepLines w:val="0"/>
              <w:pageBreakBefore w:val="0"/>
              <w:kinsoku/>
              <w:wordWrap/>
              <w:overflowPunct/>
              <w:topLinePunct w:val="0"/>
              <w:autoSpaceDE/>
              <w:autoSpaceDN/>
              <w:bidi w:val="0"/>
              <w:adjustRightInd w:val="0"/>
              <w:snapToGrid w:val="0"/>
              <w:spacing w:line="360" w:lineRule="auto"/>
              <w:jc w:val="left"/>
              <w:textAlignment w:val="auto"/>
              <w:rPr>
                <w:rFonts w:hint="eastAsia" w:ascii="宋体" w:hAnsi="宋体" w:eastAsia="宋体" w:cs="宋体"/>
                <w:b w:val="0"/>
                <w:bCs/>
                <w:sz w:val="21"/>
                <w:szCs w:val="21"/>
                <w:highlight w:val="none"/>
                <w:lang w:val="en-US" w:eastAsia="zh-CN"/>
              </w:rPr>
            </w:pPr>
            <w:r>
              <w:rPr>
                <w:rFonts w:hint="eastAsia" w:ascii="宋体" w:hAnsi="宋体" w:eastAsia="宋体" w:cs="宋体"/>
                <w:b w:val="0"/>
                <w:bCs/>
                <w:sz w:val="21"/>
                <w:szCs w:val="21"/>
                <w:highlight w:val="none"/>
                <w:lang w:val="en-US" w:eastAsia="zh-CN"/>
              </w:rPr>
              <w:t>2.履约验收完成付款：本项目办理履约验收合格且在收到乙方的支付请求和乙方提供的合同价格的100%增值税发票原件及有效期内的履约担保复印件后28个工作日内，支付至合同价格的100%。项目履约验收按甲方相关规定执行。</w:t>
            </w:r>
          </w:p>
          <w:p>
            <w:pPr>
              <w:keepNext w:val="0"/>
              <w:keepLines w:val="0"/>
              <w:pageBreakBefore w:val="0"/>
              <w:kinsoku/>
              <w:wordWrap/>
              <w:overflowPunct/>
              <w:topLinePunct w:val="0"/>
              <w:autoSpaceDE/>
              <w:autoSpaceDN/>
              <w:bidi w:val="0"/>
              <w:adjustRightInd w:val="0"/>
              <w:snapToGrid w:val="0"/>
              <w:spacing w:line="360" w:lineRule="auto"/>
              <w:jc w:val="left"/>
              <w:textAlignment w:val="auto"/>
              <w:rPr>
                <w:rFonts w:hint="eastAsia" w:ascii="宋体" w:hAnsi="宋体" w:eastAsia="宋体" w:cs="宋体"/>
                <w:b w:val="0"/>
                <w:bCs/>
                <w:sz w:val="21"/>
                <w:szCs w:val="21"/>
                <w:highlight w:val="none"/>
                <w:lang w:val="en-US" w:eastAsia="zh-CN"/>
              </w:rPr>
            </w:pPr>
            <w:r>
              <w:rPr>
                <w:rFonts w:hint="eastAsia" w:ascii="宋体" w:hAnsi="宋体" w:eastAsia="宋体" w:cs="宋体"/>
                <w:b w:val="0"/>
                <w:bCs/>
                <w:sz w:val="21"/>
                <w:szCs w:val="21"/>
                <w:highlight w:val="none"/>
                <w:lang w:val="en-US" w:eastAsia="zh-CN"/>
              </w:rPr>
              <w:t>3.乙方未按要求开具合法合规的增值税发票的，视为违约，甲方有权拒付相应合同价款，由此所造成的一切损失均由乙方负责。</w:t>
            </w:r>
          </w:p>
          <w:p>
            <w:pPr>
              <w:keepNext w:val="0"/>
              <w:keepLines w:val="0"/>
              <w:pageBreakBefore w:val="0"/>
              <w:kinsoku/>
              <w:wordWrap/>
              <w:overflowPunct/>
              <w:topLinePunct w:val="0"/>
              <w:autoSpaceDE/>
              <w:autoSpaceDN/>
              <w:bidi w:val="0"/>
              <w:adjustRightInd w:val="0"/>
              <w:snapToGrid w:val="0"/>
              <w:spacing w:line="360" w:lineRule="auto"/>
              <w:jc w:val="left"/>
              <w:textAlignment w:val="auto"/>
              <w:rPr>
                <w:rFonts w:hint="eastAsia" w:ascii="宋体" w:hAnsi="宋体" w:eastAsia="宋体" w:cs="宋体"/>
                <w:bCs/>
                <w:color w:val="FF0000"/>
                <w:sz w:val="21"/>
                <w:szCs w:val="21"/>
                <w:highlight w:val="none"/>
                <w:u w:val="none"/>
              </w:rPr>
            </w:pPr>
            <w:r>
              <w:rPr>
                <w:rFonts w:hint="eastAsia" w:ascii="宋体" w:hAnsi="宋体" w:eastAsia="宋体" w:cs="宋体"/>
                <w:b w:val="0"/>
                <w:bCs/>
                <w:sz w:val="21"/>
                <w:szCs w:val="21"/>
                <w:highlight w:val="none"/>
                <w:lang w:val="en-US" w:eastAsia="zh-CN"/>
              </w:rPr>
              <w:t>4.本合同以人民币结算，并采用银行转账方式支付。</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10" w:hRule="atLeast"/>
          <w:jc w:val="center"/>
        </w:trPr>
        <w:tc>
          <w:tcPr>
            <w:tcW w:w="1998" w:type="dxa"/>
            <w:vAlign w:val="center"/>
          </w:tcPr>
          <w:p>
            <w:pPr>
              <w:keepNext w:val="0"/>
              <w:keepLines w:val="0"/>
              <w:pageBreakBefore w:val="0"/>
              <w:kinsoku/>
              <w:wordWrap/>
              <w:overflowPunct/>
              <w:topLinePunct w:val="0"/>
              <w:autoSpaceDE/>
              <w:autoSpaceDN/>
              <w:bidi w:val="0"/>
              <w:adjustRightInd w:val="0"/>
              <w:snapToGrid w:val="0"/>
              <w:spacing w:line="360" w:lineRule="auto"/>
              <w:jc w:val="center"/>
              <w:textAlignment w:val="auto"/>
              <w:rPr>
                <w:rFonts w:hint="eastAsia" w:ascii="宋体" w:hAnsi="宋体" w:eastAsia="宋体" w:cs="宋体"/>
                <w:b/>
                <w:sz w:val="21"/>
                <w:szCs w:val="21"/>
                <w:highlight w:val="none"/>
              </w:rPr>
            </w:pPr>
            <w:r>
              <w:rPr>
                <w:rFonts w:hint="eastAsia" w:ascii="宋体" w:hAnsi="宋体" w:eastAsia="宋体" w:cs="宋体"/>
                <w:b/>
                <w:sz w:val="21"/>
                <w:szCs w:val="21"/>
                <w:highlight w:val="none"/>
              </w:rPr>
              <w:t>信息发布</w:t>
            </w:r>
          </w:p>
          <w:p>
            <w:pPr>
              <w:keepNext w:val="0"/>
              <w:keepLines w:val="0"/>
              <w:pageBreakBefore w:val="0"/>
              <w:kinsoku/>
              <w:wordWrap/>
              <w:overflowPunct/>
              <w:topLinePunct w:val="0"/>
              <w:autoSpaceDE/>
              <w:autoSpaceDN/>
              <w:bidi w:val="0"/>
              <w:adjustRightInd w:val="0"/>
              <w:snapToGrid w:val="0"/>
              <w:spacing w:line="360" w:lineRule="auto"/>
              <w:jc w:val="center"/>
              <w:textAlignment w:val="auto"/>
              <w:rPr>
                <w:rFonts w:hint="eastAsia" w:ascii="宋体" w:hAnsi="宋体" w:eastAsia="宋体" w:cs="宋体"/>
                <w:b/>
                <w:sz w:val="21"/>
                <w:szCs w:val="21"/>
                <w:highlight w:val="none"/>
              </w:rPr>
            </w:pPr>
            <w:r>
              <w:rPr>
                <w:rFonts w:hint="eastAsia" w:ascii="宋体" w:hAnsi="宋体" w:eastAsia="宋体" w:cs="宋体"/>
                <w:b/>
                <w:sz w:val="21"/>
                <w:szCs w:val="21"/>
                <w:highlight w:val="none"/>
              </w:rPr>
              <w:t>指定媒体</w:t>
            </w:r>
          </w:p>
        </w:tc>
        <w:tc>
          <w:tcPr>
            <w:tcW w:w="7831" w:type="dxa"/>
            <w:vAlign w:val="center"/>
          </w:tcPr>
          <w:p>
            <w:pPr>
              <w:keepNext w:val="0"/>
              <w:keepLines w:val="0"/>
              <w:pageBreakBefore w:val="0"/>
              <w:kinsoku/>
              <w:wordWrap/>
              <w:overflowPunct/>
              <w:topLinePunct w:val="0"/>
              <w:autoSpaceDE/>
              <w:autoSpaceDN/>
              <w:bidi w:val="0"/>
              <w:adjustRightInd w:val="0"/>
              <w:snapToGrid w:val="0"/>
              <w:spacing w:line="360" w:lineRule="auto"/>
              <w:textAlignment w:val="auto"/>
              <w:rPr>
                <w:rFonts w:hint="eastAsia" w:ascii="宋体" w:hAnsi="宋体" w:eastAsia="宋体" w:cs="宋体"/>
                <w:sz w:val="21"/>
                <w:szCs w:val="21"/>
                <w:highlight w:val="none"/>
                <w:u w:val="none"/>
              </w:rPr>
            </w:pPr>
            <w:r>
              <w:rPr>
                <w:rFonts w:hint="eastAsia" w:ascii="宋体" w:hAnsi="宋体" w:eastAsia="宋体" w:cs="宋体"/>
                <w:sz w:val="21"/>
                <w:szCs w:val="21"/>
                <w:highlight w:val="none"/>
                <w:u w:val="none"/>
              </w:rPr>
              <w:t>长沙市轨道交通集团有限公司</w:t>
            </w:r>
            <w:r>
              <w:rPr>
                <w:rFonts w:hint="eastAsia" w:ascii="宋体" w:hAnsi="宋体" w:eastAsia="宋体" w:cs="宋体"/>
                <w:color w:val="auto"/>
                <w:sz w:val="21"/>
                <w:szCs w:val="21"/>
                <w:highlight w:val="none"/>
                <w:u w:val="none"/>
              </w:rPr>
              <w:fldChar w:fldCharType="begin"/>
            </w:r>
            <w:r>
              <w:rPr>
                <w:rFonts w:hint="eastAsia" w:ascii="宋体" w:hAnsi="宋体" w:eastAsia="宋体" w:cs="宋体"/>
                <w:color w:val="auto"/>
                <w:sz w:val="21"/>
                <w:szCs w:val="21"/>
                <w:highlight w:val="none"/>
                <w:u w:val="none"/>
              </w:rPr>
              <w:instrText xml:space="preserve"> HYPERLINK "http://www.hncsmtr.com/" </w:instrText>
            </w:r>
            <w:r>
              <w:rPr>
                <w:rFonts w:hint="eastAsia" w:ascii="宋体" w:hAnsi="宋体" w:eastAsia="宋体" w:cs="宋体"/>
                <w:color w:val="auto"/>
                <w:sz w:val="21"/>
                <w:szCs w:val="21"/>
                <w:highlight w:val="none"/>
                <w:u w:val="none"/>
              </w:rPr>
              <w:fldChar w:fldCharType="separate"/>
            </w:r>
            <w:r>
              <w:rPr>
                <w:rStyle w:val="20"/>
                <w:rFonts w:hint="eastAsia" w:ascii="宋体" w:hAnsi="宋体" w:eastAsia="宋体" w:cs="宋体"/>
                <w:color w:val="auto"/>
                <w:sz w:val="21"/>
                <w:szCs w:val="21"/>
                <w:highlight w:val="none"/>
                <w:u w:val="none"/>
              </w:rPr>
              <w:t>http://www.hncsmtr.com/</w:t>
            </w:r>
            <w:r>
              <w:rPr>
                <w:rStyle w:val="20"/>
                <w:rFonts w:hint="eastAsia" w:ascii="宋体" w:hAnsi="宋体" w:eastAsia="宋体" w:cs="宋体"/>
                <w:color w:val="auto"/>
                <w:sz w:val="21"/>
                <w:szCs w:val="21"/>
                <w:highlight w:val="none"/>
                <w:u w:val="none"/>
              </w:rPr>
              <w:fldChar w:fldCharType="end"/>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10" w:hRule="atLeast"/>
          <w:jc w:val="center"/>
        </w:trPr>
        <w:tc>
          <w:tcPr>
            <w:tcW w:w="1998" w:type="dxa"/>
            <w:vAlign w:val="center"/>
          </w:tcPr>
          <w:p>
            <w:pPr>
              <w:keepNext w:val="0"/>
              <w:keepLines w:val="0"/>
              <w:pageBreakBefore w:val="0"/>
              <w:kinsoku/>
              <w:wordWrap/>
              <w:overflowPunct/>
              <w:topLinePunct w:val="0"/>
              <w:autoSpaceDE/>
              <w:autoSpaceDN/>
              <w:bidi w:val="0"/>
              <w:adjustRightInd w:val="0"/>
              <w:snapToGrid w:val="0"/>
              <w:spacing w:line="360" w:lineRule="auto"/>
              <w:jc w:val="center"/>
              <w:textAlignment w:val="auto"/>
              <w:rPr>
                <w:rFonts w:hint="eastAsia" w:ascii="宋体" w:hAnsi="宋体" w:eastAsia="宋体" w:cs="宋体"/>
                <w:b/>
                <w:sz w:val="21"/>
                <w:szCs w:val="21"/>
                <w:highlight w:val="none"/>
              </w:rPr>
            </w:pPr>
            <w:r>
              <w:rPr>
                <w:rFonts w:hint="eastAsia" w:ascii="宋体" w:hAnsi="宋体" w:eastAsia="宋体" w:cs="宋体"/>
                <w:b/>
                <w:sz w:val="21"/>
                <w:szCs w:val="21"/>
                <w:highlight w:val="none"/>
              </w:rPr>
              <w:t>采购代理服务费</w:t>
            </w:r>
          </w:p>
        </w:tc>
        <w:tc>
          <w:tcPr>
            <w:tcW w:w="7831" w:type="dxa"/>
            <w:vAlign w:val="center"/>
          </w:tcPr>
          <w:p>
            <w:pPr>
              <w:adjustRightInd w:val="0"/>
              <w:snapToGrid w:val="0"/>
              <w:spacing w:line="360" w:lineRule="auto"/>
              <w:jc w:val="left"/>
              <w:rPr>
                <w:rFonts w:hint="eastAsia" w:ascii="宋体" w:hAnsi="宋体" w:eastAsia="宋体" w:cs="宋体"/>
                <w:sz w:val="21"/>
                <w:szCs w:val="21"/>
                <w:highlight w:val="none"/>
                <w:u w:val="none"/>
              </w:rPr>
            </w:pPr>
            <w:r>
              <w:rPr>
                <w:rFonts w:hint="eastAsia" w:ascii="宋体" w:hAnsi="宋体" w:eastAsia="宋体" w:cs="宋体"/>
                <w:sz w:val="21"/>
                <w:szCs w:val="21"/>
                <w:highlight w:val="none"/>
                <w:u w:val="none"/>
              </w:rPr>
              <w:t>本项目采购代理服务费以中选价为基数，按《</w:t>
            </w:r>
            <w:r>
              <w:rPr>
                <w:rFonts w:hint="eastAsia" w:ascii="宋体" w:hAnsi="宋体" w:eastAsia="宋体" w:cs="宋体"/>
                <w:b w:val="0"/>
                <w:bCs w:val="0"/>
                <w:sz w:val="21"/>
                <w:szCs w:val="21"/>
                <w:highlight w:val="none"/>
                <w:u w:val="none"/>
              </w:rPr>
              <w:t>采购代理服务费收费标准</w:t>
            </w:r>
            <w:r>
              <w:rPr>
                <w:rFonts w:hint="eastAsia" w:ascii="宋体" w:hAnsi="宋体" w:eastAsia="宋体" w:cs="宋体"/>
                <w:sz w:val="21"/>
                <w:szCs w:val="21"/>
                <w:highlight w:val="none"/>
                <w:u w:val="none"/>
              </w:rPr>
              <w:t>》(附件)计算，服务费超过2万元的，按2万元计取，服务费低于5000元的，按5000元计取。由中选单位全额支付，中选单位应在本项目完成中选通知书备案、资料归档等手续，且接到采购</w:t>
            </w:r>
            <w:r>
              <w:rPr>
                <w:rFonts w:hint="eastAsia" w:ascii="宋体" w:hAnsi="宋体" w:cs="宋体"/>
                <w:sz w:val="21"/>
                <w:szCs w:val="21"/>
                <w:highlight w:val="none"/>
                <w:u w:val="none"/>
                <w:lang w:eastAsia="zh-CN"/>
              </w:rPr>
              <w:t>单位</w:t>
            </w:r>
            <w:r>
              <w:rPr>
                <w:rFonts w:hint="eastAsia" w:ascii="宋体" w:hAnsi="宋体" w:eastAsia="宋体" w:cs="宋体"/>
                <w:sz w:val="21"/>
                <w:szCs w:val="21"/>
                <w:highlight w:val="none"/>
                <w:u w:val="none"/>
              </w:rPr>
              <w:t>的通知后，向采购代理机构缴纳采购代理服务费。</w:t>
            </w:r>
          </w:p>
        </w:tc>
      </w:tr>
    </w:tbl>
    <w:p>
      <w:pPr>
        <w:widowControl/>
        <w:ind w:left="0" w:leftChars="0" w:right="0" w:rightChars="0" w:firstLine="0" w:firstLineChars="0"/>
        <w:jc w:val="center"/>
        <w:rPr>
          <w:rFonts w:hint="eastAsia" w:ascii="宋体" w:hAnsi="宋体" w:eastAsia="宋体" w:cs="宋体"/>
          <w:b/>
          <w:bCs/>
          <w:kern w:val="0"/>
          <w:sz w:val="32"/>
          <w:szCs w:val="32"/>
          <w:highlight w:val="none"/>
          <w:lang w:val="en-US" w:eastAsia="zh-CN" w:bidi="ar-SA"/>
        </w:rPr>
      </w:pPr>
      <w:bookmarkStart w:id="18" w:name="_Toc14891067"/>
      <w:r>
        <w:rPr>
          <w:highlight w:val="none"/>
        </w:rPr>
        <w:br w:type="page"/>
      </w:r>
      <w:bookmarkStart w:id="19" w:name="_Toc16939"/>
      <w:bookmarkStart w:id="20" w:name="_Toc30640"/>
      <w:bookmarkStart w:id="21" w:name="_Toc26157"/>
      <w:r>
        <w:rPr>
          <w:rFonts w:hint="eastAsia" w:ascii="宋体" w:hAnsi="宋体" w:eastAsia="宋体" w:cs="宋体"/>
          <w:b/>
          <w:bCs/>
          <w:kern w:val="0"/>
          <w:sz w:val="32"/>
          <w:szCs w:val="32"/>
          <w:highlight w:val="none"/>
          <w:lang w:val="en-US" w:eastAsia="zh-CN" w:bidi="ar-SA"/>
        </w:rPr>
        <w:t>谈判须知正文</w:t>
      </w:r>
      <w:bookmarkEnd w:id="18"/>
      <w:bookmarkEnd w:id="19"/>
      <w:bookmarkEnd w:id="20"/>
      <w:bookmarkEnd w:id="21"/>
    </w:p>
    <w:p>
      <w:pPr>
        <w:pStyle w:val="5"/>
        <w:keepNext w:val="0"/>
        <w:keepLines w:val="0"/>
        <w:pageBreakBefore w:val="0"/>
        <w:widowControl w:val="0"/>
        <w:kinsoku/>
        <w:wordWrap/>
        <w:overflowPunct/>
        <w:topLinePunct w:val="0"/>
        <w:autoSpaceDE/>
        <w:autoSpaceDN/>
        <w:bidi w:val="0"/>
        <w:spacing w:before="0" w:after="0" w:line="360" w:lineRule="auto"/>
        <w:jc w:val="both"/>
        <w:textAlignment w:val="auto"/>
        <w:outlineLvl w:val="1"/>
        <w:rPr>
          <w:rFonts w:hint="eastAsia" w:ascii="宋体" w:hAnsi="宋体" w:eastAsia="宋体" w:cs="宋体"/>
          <w:sz w:val="21"/>
          <w:szCs w:val="21"/>
          <w:highlight w:val="none"/>
        </w:rPr>
      </w:pPr>
      <w:bookmarkStart w:id="22" w:name="_Toc14891068"/>
      <w:bookmarkStart w:id="23" w:name="_Toc955"/>
      <w:r>
        <w:rPr>
          <w:rFonts w:hint="eastAsia" w:ascii="宋体" w:hAnsi="宋体" w:eastAsia="宋体" w:cs="宋体"/>
          <w:sz w:val="21"/>
          <w:szCs w:val="21"/>
          <w:highlight w:val="none"/>
        </w:rPr>
        <w:t>一、说明</w:t>
      </w:r>
      <w:bookmarkEnd w:id="22"/>
      <w:bookmarkEnd w:id="23"/>
    </w:p>
    <w:p>
      <w:pPr>
        <w:keepNext w:val="0"/>
        <w:keepLines w:val="0"/>
        <w:pageBreakBefore w:val="0"/>
        <w:widowControl w:val="0"/>
        <w:kinsoku/>
        <w:wordWrap/>
        <w:overflowPunct/>
        <w:topLinePunct w:val="0"/>
        <w:autoSpaceDE/>
        <w:autoSpaceDN/>
        <w:bidi w:val="0"/>
        <w:adjustRightInd w:val="0"/>
        <w:snapToGrid w:val="0"/>
        <w:spacing w:line="360" w:lineRule="auto"/>
        <w:ind w:firstLine="422" w:firstLineChars="200"/>
        <w:jc w:val="both"/>
        <w:textAlignment w:val="auto"/>
        <w:rPr>
          <w:rFonts w:hint="eastAsia" w:ascii="宋体" w:hAnsi="宋体" w:eastAsia="宋体" w:cs="宋体"/>
          <w:b/>
          <w:sz w:val="21"/>
          <w:szCs w:val="21"/>
          <w:highlight w:val="none"/>
        </w:rPr>
      </w:pPr>
      <w:r>
        <w:rPr>
          <w:rFonts w:hint="eastAsia" w:ascii="宋体" w:hAnsi="宋体" w:eastAsia="宋体" w:cs="宋体"/>
          <w:b/>
          <w:bCs/>
          <w:sz w:val="21"/>
          <w:szCs w:val="21"/>
          <w:highlight w:val="none"/>
        </w:rPr>
        <w:t>1.</w:t>
      </w:r>
      <w:r>
        <w:rPr>
          <w:rFonts w:hint="eastAsia" w:ascii="宋体" w:hAnsi="宋体" w:eastAsia="宋体" w:cs="宋体"/>
          <w:b/>
          <w:sz w:val="21"/>
          <w:szCs w:val="21"/>
          <w:highlight w:val="none"/>
        </w:rPr>
        <w:t>本《自主竞争性谈判文件》（以下简称“谈判文件”）仅适用于谈判须知前附表(以下简称前附表)中所叙述的采购项目。</w:t>
      </w:r>
    </w:p>
    <w:p>
      <w:pPr>
        <w:keepNext w:val="0"/>
        <w:keepLines w:val="0"/>
        <w:pageBreakBefore w:val="0"/>
        <w:widowControl w:val="0"/>
        <w:kinsoku/>
        <w:wordWrap/>
        <w:overflowPunct/>
        <w:topLinePunct w:val="0"/>
        <w:autoSpaceDE/>
        <w:autoSpaceDN/>
        <w:bidi w:val="0"/>
        <w:adjustRightInd w:val="0"/>
        <w:snapToGrid w:val="0"/>
        <w:spacing w:line="360" w:lineRule="auto"/>
        <w:ind w:firstLine="422" w:firstLineChars="200"/>
        <w:jc w:val="both"/>
        <w:textAlignment w:val="auto"/>
        <w:rPr>
          <w:rFonts w:hint="eastAsia" w:ascii="宋体" w:hAnsi="宋体" w:eastAsia="宋体" w:cs="宋体"/>
          <w:b/>
          <w:sz w:val="21"/>
          <w:szCs w:val="21"/>
          <w:highlight w:val="none"/>
        </w:rPr>
      </w:pPr>
      <w:r>
        <w:rPr>
          <w:rFonts w:hint="eastAsia" w:ascii="宋体" w:hAnsi="宋体" w:eastAsia="宋体" w:cs="宋体"/>
          <w:b/>
          <w:sz w:val="21"/>
          <w:szCs w:val="21"/>
          <w:highlight w:val="none"/>
        </w:rPr>
        <w:t>2.本谈判文件的解释权属于长沙市轨道交通运营有限公司。</w:t>
      </w:r>
    </w:p>
    <w:p>
      <w:pPr>
        <w:keepNext w:val="0"/>
        <w:keepLines w:val="0"/>
        <w:pageBreakBefore w:val="0"/>
        <w:widowControl w:val="0"/>
        <w:kinsoku/>
        <w:wordWrap/>
        <w:overflowPunct/>
        <w:topLinePunct w:val="0"/>
        <w:autoSpaceDE/>
        <w:autoSpaceDN/>
        <w:bidi w:val="0"/>
        <w:adjustRightInd w:val="0"/>
        <w:snapToGrid w:val="0"/>
        <w:spacing w:line="360" w:lineRule="auto"/>
        <w:ind w:firstLine="422" w:firstLineChars="200"/>
        <w:jc w:val="both"/>
        <w:textAlignment w:val="auto"/>
        <w:rPr>
          <w:rFonts w:hint="eastAsia" w:ascii="宋体" w:hAnsi="宋体" w:eastAsia="宋体" w:cs="宋体"/>
          <w:b/>
          <w:bCs/>
          <w:sz w:val="21"/>
          <w:szCs w:val="21"/>
          <w:highlight w:val="none"/>
        </w:rPr>
      </w:pPr>
      <w:r>
        <w:rPr>
          <w:rFonts w:hint="eastAsia" w:ascii="宋体" w:hAnsi="宋体" w:eastAsia="宋体" w:cs="宋体"/>
          <w:b/>
          <w:bCs/>
          <w:sz w:val="21"/>
          <w:szCs w:val="21"/>
          <w:highlight w:val="none"/>
        </w:rPr>
        <w:t>3.定义</w:t>
      </w:r>
    </w:p>
    <w:p>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jc w:val="both"/>
        <w:textAlignment w:val="auto"/>
        <w:rPr>
          <w:rFonts w:hint="eastAsia" w:ascii="宋体" w:hAnsi="宋体" w:eastAsia="宋体" w:cs="宋体"/>
          <w:b/>
          <w:sz w:val="21"/>
          <w:szCs w:val="21"/>
          <w:highlight w:val="none"/>
        </w:rPr>
      </w:pPr>
      <w:r>
        <w:rPr>
          <w:rFonts w:hint="eastAsia" w:ascii="宋体" w:hAnsi="宋体" w:eastAsia="宋体" w:cs="宋体"/>
          <w:sz w:val="21"/>
          <w:szCs w:val="21"/>
          <w:highlight w:val="none"/>
        </w:rPr>
        <w:t>3.1“采购单位”是指依法进行采购的法人组织。本项目的采购单位名称见</w:t>
      </w:r>
      <w:r>
        <w:rPr>
          <w:rFonts w:hint="eastAsia" w:ascii="宋体" w:hAnsi="宋体" w:eastAsia="宋体" w:cs="宋体"/>
          <w:b/>
          <w:sz w:val="21"/>
          <w:szCs w:val="21"/>
          <w:highlight w:val="none"/>
        </w:rPr>
        <w:t>前附表</w:t>
      </w:r>
      <w:r>
        <w:rPr>
          <w:rFonts w:hint="eastAsia" w:ascii="宋体" w:hAnsi="宋体" w:eastAsia="宋体" w:cs="宋体"/>
          <w:sz w:val="21"/>
          <w:szCs w:val="21"/>
          <w:highlight w:val="none"/>
        </w:rPr>
        <w:t>。</w:t>
      </w:r>
    </w:p>
    <w:p>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jc w:val="both"/>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3.2“谈判单位”是指响应本谈判文件要求、参加谈判的法人组织。</w:t>
      </w:r>
    </w:p>
    <w:p>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jc w:val="both"/>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3.3“采购代理机构”是指接受采购</w:t>
      </w:r>
      <w:r>
        <w:rPr>
          <w:rFonts w:hint="eastAsia" w:ascii="宋体" w:hAnsi="宋体" w:cs="宋体"/>
          <w:sz w:val="21"/>
          <w:szCs w:val="21"/>
          <w:highlight w:val="none"/>
          <w:lang w:eastAsia="zh-CN"/>
        </w:rPr>
        <w:t>单位</w:t>
      </w:r>
      <w:r>
        <w:rPr>
          <w:rFonts w:hint="eastAsia" w:ascii="宋体" w:hAnsi="宋体" w:eastAsia="宋体" w:cs="宋体"/>
          <w:sz w:val="21"/>
          <w:szCs w:val="21"/>
          <w:highlight w:val="none"/>
        </w:rPr>
        <w:t>委托，代理采购项目的机构。本采购项目的采购代理机构名称见</w:t>
      </w:r>
      <w:r>
        <w:rPr>
          <w:rFonts w:hint="eastAsia" w:ascii="宋体" w:hAnsi="宋体" w:eastAsia="宋体" w:cs="宋体"/>
          <w:b/>
          <w:bCs/>
          <w:sz w:val="21"/>
          <w:szCs w:val="21"/>
          <w:highlight w:val="none"/>
        </w:rPr>
        <w:t>前附表</w:t>
      </w:r>
      <w:r>
        <w:rPr>
          <w:rFonts w:hint="eastAsia" w:ascii="宋体" w:hAnsi="宋体" w:eastAsia="宋体" w:cs="宋体"/>
          <w:sz w:val="21"/>
          <w:szCs w:val="21"/>
          <w:highlight w:val="none"/>
        </w:rPr>
        <w:t>。</w:t>
      </w:r>
    </w:p>
    <w:p>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jc w:val="both"/>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3.4“谈判</w:t>
      </w:r>
      <w:r>
        <w:rPr>
          <w:rFonts w:hint="eastAsia" w:ascii="宋体" w:hAnsi="宋体" w:eastAsia="宋体" w:cs="宋体"/>
          <w:b/>
          <w:bCs/>
          <w:sz w:val="21"/>
          <w:szCs w:val="21"/>
          <w:highlight w:val="none"/>
        </w:rPr>
        <w:t>评审</w:t>
      </w:r>
      <w:r>
        <w:rPr>
          <w:rFonts w:hint="eastAsia" w:ascii="宋体" w:hAnsi="宋体" w:eastAsia="宋体" w:cs="宋体"/>
          <w:sz w:val="21"/>
          <w:szCs w:val="21"/>
          <w:highlight w:val="none"/>
        </w:rPr>
        <w:t>小组”是指采购单位按其规定组建，依法依规履行其职责和义务的机构。</w:t>
      </w:r>
    </w:p>
    <w:p>
      <w:pPr>
        <w:keepNext w:val="0"/>
        <w:keepLines w:val="0"/>
        <w:pageBreakBefore w:val="0"/>
        <w:widowControl w:val="0"/>
        <w:kinsoku/>
        <w:wordWrap/>
        <w:overflowPunct/>
        <w:topLinePunct w:val="0"/>
        <w:autoSpaceDE/>
        <w:autoSpaceDN/>
        <w:bidi w:val="0"/>
        <w:adjustRightInd w:val="0"/>
        <w:snapToGrid w:val="0"/>
        <w:spacing w:line="360" w:lineRule="auto"/>
        <w:ind w:firstLine="422" w:firstLineChars="200"/>
        <w:jc w:val="both"/>
        <w:textAlignment w:val="auto"/>
        <w:rPr>
          <w:rFonts w:hint="eastAsia" w:ascii="宋体" w:hAnsi="宋体" w:eastAsia="宋体" w:cs="宋体"/>
          <w:b/>
          <w:bCs/>
          <w:sz w:val="21"/>
          <w:szCs w:val="21"/>
          <w:highlight w:val="none"/>
        </w:rPr>
      </w:pPr>
      <w:r>
        <w:rPr>
          <w:rFonts w:hint="eastAsia" w:ascii="宋体" w:hAnsi="宋体" w:eastAsia="宋体" w:cs="宋体"/>
          <w:b/>
          <w:bCs/>
          <w:sz w:val="21"/>
          <w:szCs w:val="21"/>
          <w:highlight w:val="none"/>
        </w:rPr>
        <w:t>4.谈判单位资格要求</w:t>
      </w:r>
    </w:p>
    <w:p>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jc w:val="both"/>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4.1参与谈判的单位应当符合</w:t>
      </w:r>
      <w:r>
        <w:rPr>
          <w:rFonts w:hint="eastAsia" w:ascii="宋体" w:hAnsi="宋体" w:eastAsia="宋体" w:cs="宋体"/>
          <w:b/>
          <w:sz w:val="21"/>
          <w:szCs w:val="21"/>
          <w:highlight w:val="none"/>
        </w:rPr>
        <w:t>前附表</w:t>
      </w:r>
      <w:r>
        <w:rPr>
          <w:rFonts w:hint="eastAsia" w:ascii="宋体" w:hAnsi="宋体" w:eastAsia="宋体" w:cs="宋体"/>
          <w:sz w:val="21"/>
          <w:szCs w:val="21"/>
          <w:highlight w:val="none"/>
        </w:rPr>
        <w:t>中规定的资格要求；</w:t>
      </w:r>
    </w:p>
    <w:p>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jc w:val="both"/>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4.2参与谈判的单位存在下列情形之一的，其</w:t>
      </w:r>
      <w:r>
        <w:rPr>
          <w:rFonts w:hint="eastAsia" w:ascii="宋体" w:hAnsi="宋体" w:eastAsia="宋体" w:cs="宋体"/>
          <w:bCs/>
          <w:sz w:val="21"/>
          <w:szCs w:val="21"/>
          <w:highlight w:val="none"/>
        </w:rPr>
        <w:t>谈判</w:t>
      </w:r>
      <w:r>
        <w:rPr>
          <w:rFonts w:hint="eastAsia" w:ascii="宋体" w:hAnsi="宋体" w:eastAsia="宋体" w:cs="宋体"/>
          <w:sz w:val="21"/>
          <w:szCs w:val="21"/>
          <w:highlight w:val="none"/>
        </w:rPr>
        <w:t>将被</w:t>
      </w:r>
      <w:r>
        <w:rPr>
          <w:rFonts w:hint="eastAsia" w:ascii="宋体" w:hAnsi="宋体" w:eastAsia="宋体" w:cs="宋体"/>
          <w:b/>
          <w:bCs/>
          <w:sz w:val="21"/>
          <w:szCs w:val="21"/>
          <w:highlight w:val="none"/>
        </w:rPr>
        <w:t>否决</w:t>
      </w:r>
      <w:r>
        <w:rPr>
          <w:rFonts w:hint="eastAsia" w:ascii="宋体" w:hAnsi="宋体" w:eastAsia="宋体" w:cs="宋体"/>
          <w:sz w:val="21"/>
          <w:szCs w:val="21"/>
          <w:highlight w:val="none"/>
        </w:rPr>
        <w:t>：</w:t>
      </w:r>
    </w:p>
    <w:p>
      <w:pPr>
        <w:pStyle w:val="22"/>
        <w:keepNext w:val="0"/>
        <w:keepLines w:val="0"/>
        <w:pageBreakBefore w:val="0"/>
        <w:widowControl w:val="0"/>
        <w:kinsoku/>
        <w:wordWrap/>
        <w:overflowPunct/>
        <w:topLinePunct w:val="0"/>
        <w:autoSpaceDE/>
        <w:autoSpaceDN/>
        <w:bidi w:val="0"/>
        <w:ind w:firstLine="420" w:firstLineChars="200"/>
        <w:jc w:val="both"/>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（1）与采购单位（或本项目采购代理机构）存在利害关系且可能影响采购公正性；</w:t>
      </w:r>
    </w:p>
    <w:p>
      <w:pPr>
        <w:pStyle w:val="22"/>
        <w:keepNext w:val="0"/>
        <w:keepLines w:val="0"/>
        <w:pageBreakBefore w:val="0"/>
        <w:widowControl w:val="0"/>
        <w:kinsoku/>
        <w:wordWrap/>
        <w:overflowPunct/>
        <w:topLinePunct w:val="0"/>
        <w:autoSpaceDE/>
        <w:autoSpaceDN/>
        <w:bidi w:val="0"/>
        <w:ind w:firstLine="420" w:firstLineChars="200"/>
        <w:jc w:val="both"/>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（2）谈判单位法定代表人或负责人与其他谈判单位法定代表人或负责人为同一人；</w:t>
      </w:r>
    </w:p>
    <w:p>
      <w:pPr>
        <w:pStyle w:val="22"/>
        <w:keepNext w:val="0"/>
        <w:keepLines w:val="0"/>
        <w:pageBreakBefore w:val="0"/>
        <w:widowControl w:val="0"/>
        <w:kinsoku/>
        <w:wordWrap/>
        <w:overflowPunct/>
        <w:topLinePunct w:val="0"/>
        <w:autoSpaceDE/>
        <w:autoSpaceDN/>
        <w:bidi w:val="0"/>
        <w:ind w:firstLine="420" w:firstLineChars="200"/>
        <w:jc w:val="both"/>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（3）与本采购项目的其他谈判单位存在控股、管理关系；</w:t>
      </w:r>
    </w:p>
    <w:p>
      <w:pPr>
        <w:pStyle w:val="22"/>
        <w:keepNext w:val="0"/>
        <w:keepLines w:val="0"/>
        <w:pageBreakBefore w:val="0"/>
        <w:widowControl w:val="0"/>
        <w:kinsoku/>
        <w:wordWrap/>
        <w:overflowPunct/>
        <w:topLinePunct w:val="0"/>
        <w:autoSpaceDE/>
        <w:autoSpaceDN/>
        <w:bidi w:val="0"/>
        <w:ind w:firstLine="420" w:firstLineChars="200"/>
        <w:jc w:val="both"/>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（4）被责令停产停业、暂扣或者吊销许可证、暂扣或者吊销执照；</w:t>
      </w:r>
    </w:p>
    <w:p>
      <w:pPr>
        <w:pStyle w:val="22"/>
        <w:keepNext w:val="0"/>
        <w:keepLines w:val="0"/>
        <w:pageBreakBefore w:val="0"/>
        <w:widowControl w:val="0"/>
        <w:kinsoku/>
        <w:wordWrap/>
        <w:overflowPunct/>
        <w:topLinePunct w:val="0"/>
        <w:autoSpaceDE/>
        <w:autoSpaceDN/>
        <w:bidi w:val="0"/>
        <w:ind w:firstLine="420" w:firstLineChars="200"/>
        <w:jc w:val="both"/>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（5）进入破产、清算、注销程序，或存在其他可能丧失履约能力的情形；</w:t>
      </w:r>
    </w:p>
    <w:p>
      <w:pPr>
        <w:pStyle w:val="22"/>
        <w:keepNext w:val="0"/>
        <w:keepLines w:val="0"/>
        <w:pageBreakBefore w:val="0"/>
        <w:widowControl w:val="0"/>
        <w:kinsoku/>
        <w:wordWrap/>
        <w:overflowPunct/>
        <w:topLinePunct w:val="0"/>
        <w:autoSpaceDE/>
        <w:autoSpaceDN/>
        <w:bidi w:val="0"/>
        <w:ind w:firstLine="420" w:firstLineChars="200"/>
        <w:jc w:val="both"/>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（6）在国家企业信用信息公示系统中显示已被列入严重违法失信企业名单；</w:t>
      </w:r>
    </w:p>
    <w:p>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jc w:val="both"/>
        <w:textAlignment w:val="auto"/>
        <w:rPr>
          <w:rFonts w:hint="eastAsia" w:ascii="宋体" w:hAnsi="宋体" w:eastAsia="宋体" w:cs="宋体"/>
          <w:strike/>
          <w:sz w:val="21"/>
          <w:szCs w:val="21"/>
          <w:highlight w:val="none"/>
        </w:rPr>
      </w:pPr>
      <w:r>
        <w:rPr>
          <w:rFonts w:hint="eastAsia" w:ascii="宋体" w:hAnsi="宋体" w:eastAsia="宋体" w:cs="宋体"/>
          <w:sz w:val="21"/>
          <w:szCs w:val="21"/>
          <w:highlight w:val="none"/>
        </w:rPr>
        <w:t>（7）在“信用中国”网站（www.creditchina.gov.cn）或“信用湖南”网站（www.credithunan.gov.cn）中显示已被列入失信被执行人名单。</w:t>
      </w:r>
    </w:p>
    <w:p>
      <w:pPr>
        <w:keepNext w:val="0"/>
        <w:keepLines w:val="0"/>
        <w:pageBreakBefore w:val="0"/>
        <w:widowControl w:val="0"/>
        <w:kinsoku/>
        <w:wordWrap/>
        <w:overflowPunct/>
        <w:topLinePunct w:val="0"/>
        <w:autoSpaceDE/>
        <w:autoSpaceDN/>
        <w:bidi w:val="0"/>
        <w:adjustRightInd w:val="0"/>
        <w:snapToGrid w:val="0"/>
        <w:spacing w:line="360" w:lineRule="auto"/>
        <w:ind w:firstLine="422" w:firstLineChars="200"/>
        <w:jc w:val="both"/>
        <w:textAlignment w:val="auto"/>
        <w:rPr>
          <w:rFonts w:hint="eastAsia" w:ascii="宋体" w:hAnsi="宋体" w:eastAsia="宋体" w:cs="宋体"/>
          <w:b/>
          <w:bCs/>
          <w:sz w:val="21"/>
          <w:szCs w:val="21"/>
          <w:highlight w:val="none"/>
        </w:rPr>
      </w:pPr>
      <w:r>
        <w:rPr>
          <w:rFonts w:hint="eastAsia" w:ascii="宋体" w:hAnsi="宋体" w:eastAsia="宋体" w:cs="宋体"/>
          <w:b/>
          <w:bCs/>
          <w:sz w:val="21"/>
          <w:szCs w:val="21"/>
          <w:highlight w:val="none"/>
        </w:rPr>
        <w:t>5.参与谈判的费用</w:t>
      </w:r>
    </w:p>
    <w:p>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jc w:val="both"/>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5.1无论谈判的结果如何，谈判单位应自行承担所有与本次竞争性谈判活动有关的全部费用。</w:t>
      </w:r>
    </w:p>
    <w:p>
      <w:pPr>
        <w:keepNext w:val="0"/>
        <w:keepLines w:val="0"/>
        <w:pageBreakBefore w:val="0"/>
        <w:widowControl w:val="0"/>
        <w:tabs>
          <w:tab w:val="left" w:pos="420"/>
          <w:tab w:val="left" w:pos="7560"/>
          <w:tab w:val="left" w:pos="7740"/>
          <w:tab w:val="left" w:pos="7920"/>
        </w:tabs>
        <w:kinsoku/>
        <w:wordWrap/>
        <w:overflowPunct/>
        <w:topLinePunct w:val="0"/>
        <w:autoSpaceDE/>
        <w:autoSpaceDN/>
        <w:bidi w:val="0"/>
        <w:adjustRightInd w:val="0"/>
        <w:snapToGrid w:val="0"/>
        <w:spacing w:line="360" w:lineRule="auto"/>
        <w:ind w:firstLine="420" w:firstLineChars="200"/>
        <w:jc w:val="both"/>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5.2采购代理服务费由中选单位全额承担。本项目采购代理服务费以中选价为基数，按谈判须知</w:t>
      </w:r>
      <w:r>
        <w:rPr>
          <w:rFonts w:hint="eastAsia" w:ascii="宋体" w:hAnsi="宋体" w:eastAsia="宋体" w:cs="宋体"/>
          <w:b/>
          <w:bCs/>
          <w:sz w:val="21"/>
          <w:szCs w:val="21"/>
          <w:highlight w:val="none"/>
        </w:rPr>
        <w:t>《采购代理服务费收费标准》（详见本须知附件）</w:t>
      </w:r>
      <w:r>
        <w:rPr>
          <w:rFonts w:hint="eastAsia" w:ascii="宋体" w:hAnsi="宋体" w:eastAsia="宋体" w:cs="宋体"/>
          <w:sz w:val="21"/>
          <w:szCs w:val="21"/>
          <w:highlight w:val="none"/>
        </w:rPr>
        <w:t>向中选单位收取。</w:t>
      </w:r>
    </w:p>
    <w:p>
      <w:pPr>
        <w:pStyle w:val="9"/>
        <w:keepNext w:val="0"/>
        <w:keepLines w:val="0"/>
        <w:pageBreakBefore w:val="0"/>
        <w:widowControl w:val="0"/>
        <w:kinsoku/>
        <w:wordWrap/>
        <w:overflowPunct/>
        <w:topLinePunct w:val="0"/>
        <w:autoSpaceDE/>
        <w:autoSpaceDN/>
        <w:bidi w:val="0"/>
        <w:adjustRightInd w:val="0"/>
        <w:snapToGrid w:val="0"/>
        <w:spacing w:line="360" w:lineRule="auto"/>
        <w:ind w:firstLine="422" w:firstLineChars="200"/>
        <w:jc w:val="both"/>
        <w:textAlignment w:val="auto"/>
        <w:rPr>
          <w:rFonts w:hint="eastAsia" w:ascii="宋体" w:hAnsi="宋体" w:eastAsia="宋体" w:cs="宋体"/>
          <w:b/>
          <w:bCs/>
          <w:sz w:val="21"/>
          <w:szCs w:val="21"/>
          <w:highlight w:val="none"/>
        </w:rPr>
      </w:pPr>
      <w:r>
        <w:rPr>
          <w:rFonts w:hint="eastAsia" w:ascii="宋体" w:hAnsi="宋体" w:eastAsia="宋体" w:cs="宋体"/>
          <w:b/>
          <w:sz w:val="21"/>
          <w:szCs w:val="21"/>
          <w:highlight w:val="none"/>
        </w:rPr>
        <w:t>6．</w:t>
      </w:r>
      <w:r>
        <w:rPr>
          <w:rFonts w:hint="eastAsia" w:ascii="宋体" w:hAnsi="宋体" w:eastAsia="宋体" w:cs="宋体"/>
          <w:b/>
          <w:bCs/>
          <w:sz w:val="21"/>
          <w:szCs w:val="21"/>
          <w:highlight w:val="none"/>
        </w:rPr>
        <w:t>谈判单位代表</w:t>
      </w:r>
    </w:p>
    <w:p>
      <w:pPr>
        <w:pStyle w:val="9"/>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jc w:val="both"/>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6.1谈判单位代表为谈判单位法定代表人的：应提供法定代表人身份证明书</w:t>
      </w:r>
      <w:r>
        <w:rPr>
          <w:rFonts w:hint="eastAsia" w:ascii="宋体" w:hAnsi="宋体" w:eastAsia="宋体" w:cs="宋体"/>
          <w:b/>
          <w:bCs/>
          <w:sz w:val="21"/>
          <w:szCs w:val="21"/>
          <w:highlight w:val="none"/>
        </w:rPr>
        <w:t>（见</w:t>
      </w:r>
      <w:r>
        <w:rPr>
          <w:rFonts w:hint="eastAsia" w:ascii="宋体" w:hAnsi="宋体" w:eastAsia="宋体" w:cs="宋体"/>
          <w:b/>
          <w:bCs/>
          <w:iCs/>
          <w:strike w:val="0"/>
          <w:dstrike w:val="0"/>
          <w:sz w:val="21"/>
          <w:szCs w:val="21"/>
          <w:highlight w:val="none"/>
        </w:rPr>
        <w:t>第</w:t>
      </w:r>
      <w:r>
        <w:rPr>
          <w:rFonts w:hint="eastAsia" w:ascii="宋体" w:hAnsi="宋体" w:eastAsia="宋体" w:cs="宋体"/>
          <w:b/>
          <w:bCs/>
          <w:iCs/>
          <w:strike w:val="0"/>
          <w:dstrike w:val="0"/>
          <w:sz w:val="21"/>
          <w:szCs w:val="21"/>
          <w:highlight w:val="none"/>
          <w:lang w:eastAsia="zh-CN"/>
        </w:rPr>
        <w:t>六</w:t>
      </w:r>
      <w:r>
        <w:rPr>
          <w:rFonts w:hint="eastAsia" w:ascii="宋体" w:hAnsi="宋体" w:eastAsia="宋体" w:cs="宋体"/>
          <w:b/>
          <w:bCs/>
          <w:iCs/>
          <w:strike w:val="0"/>
          <w:dstrike w:val="0"/>
          <w:sz w:val="21"/>
          <w:szCs w:val="21"/>
          <w:highlight w:val="none"/>
        </w:rPr>
        <w:t>章</w:t>
      </w:r>
      <w:r>
        <w:rPr>
          <w:rFonts w:hint="eastAsia" w:ascii="宋体" w:hAnsi="宋体" w:eastAsia="宋体" w:cs="宋体"/>
          <w:b/>
          <w:bCs/>
          <w:strike w:val="0"/>
          <w:sz w:val="21"/>
          <w:szCs w:val="21"/>
          <w:highlight w:val="none"/>
        </w:rPr>
        <w:t>响应文件格式</w:t>
      </w:r>
      <w:r>
        <w:rPr>
          <w:rFonts w:hint="eastAsia" w:ascii="宋体" w:hAnsi="宋体" w:eastAsia="宋体" w:cs="宋体"/>
          <w:b/>
          <w:bCs/>
          <w:sz w:val="21"/>
          <w:szCs w:val="21"/>
          <w:highlight w:val="none"/>
        </w:rPr>
        <w:t>）</w:t>
      </w:r>
      <w:r>
        <w:rPr>
          <w:rFonts w:hint="eastAsia" w:ascii="宋体" w:hAnsi="宋体" w:eastAsia="宋体" w:cs="宋体"/>
          <w:sz w:val="21"/>
          <w:szCs w:val="21"/>
          <w:highlight w:val="none"/>
        </w:rPr>
        <w:t>原件及本人身份证原件。</w:t>
      </w:r>
    </w:p>
    <w:p>
      <w:pPr>
        <w:pStyle w:val="9"/>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jc w:val="both"/>
        <w:textAlignment w:val="auto"/>
        <w:rPr>
          <w:rFonts w:hint="eastAsia" w:ascii="宋体" w:hAnsi="宋体" w:eastAsia="宋体" w:cs="宋体"/>
          <w:b/>
          <w:strike/>
          <w:sz w:val="21"/>
          <w:szCs w:val="21"/>
          <w:highlight w:val="none"/>
        </w:rPr>
      </w:pPr>
      <w:r>
        <w:rPr>
          <w:rFonts w:hint="eastAsia" w:ascii="宋体" w:hAnsi="宋体" w:eastAsia="宋体" w:cs="宋体"/>
          <w:sz w:val="21"/>
          <w:szCs w:val="21"/>
          <w:highlight w:val="none"/>
        </w:rPr>
        <w:t>6.2谈判单位代表不是谈判单位法定代表人的：应提供授权委托书</w:t>
      </w:r>
      <w:r>
        <w:rPr>
          <w:rFonts w:hint="eastAsia" w:ascii="宋体" w:hAnsi="宋体" w:eastAsia="宋体" w:cs="宋体"/>
          <w:b/>
          <w:bCs/>
          <w:sz w:val="21"/>
          <w:szCs w:val="21"/>
          <w:highlight w:val="none"/>
        </w:rPr>
        <w:t>（见</w:t>
      </w:r>
      <w:r>
        <w:rPr>
          <w:rFonts w:hint="eastAsia" w:ascii="宋体" w:hAnsi="宋体" w:eastAsia="宋体" w:cs="宋体"/>
          <w:b/>
          <w:bCs/>
          <w:iCs/>
          <w:strike w:val="0"/>
          <w:dstrike w:val="0"/>
          <w:sz w:val="21"/>
          <w:szCs w:val="21"/>
          <w:highlight w:val="none"/>
        </w:rPr>
        <w:t>第</w:t>
      </w:r>
      <w:r>
        <w:rPr>
          <w:rFonts w:hint="eastAsia" w:ascii="宋体" w:hAnsi="宋体" w:eastAsia="宋体" w:cs="宋体"/>
          <w:b/>
          <w:bCs/>
          <w:iCs/>
          <w:strike w:val="0"/>
          <w:dstrike w:val="0"/>
          <w:sz w:val="21"/>
          <w:szCs w:val="21"/>
          <w:highlight w:val="none"/>
          <w:lang w:eastAsia="zh-CN"/>
        </w:rPr>
        <w:t>六</w:t>
      </w:r>
      <w:r>
        <w:rPr>
          <w:rFonts w:hint="eastAsia" w:ascii="宋体" w:hAnsi="宋体" w:eastAsia="宋体" w:cs="宋体"/>
          <w:b/>
          <w:bCs/>
          <w:iCs/>
          <w:strike w:val="0"/>
          <w:dstrike w:val="0"/>
          <w:sz w:val="21"/>
          <w:szCs w:val="21"/>
          <w:highlight w:val="none"/>
        </w:rPr>
        <w:t>章</w:t>
      </w:r>
      <w:r>
        <w:rPr>
          <w:rFonts w:hint="eastAsia" w:ascii="宋体" w:hAnsi="宋体" w:eastAsia="宋体" w:cs="宋体"/>
          <w:b/>
          <w:bCs/>
          <w:sz w:val="21"/>
          <w:szCs w:val="21"/>
          <w:highlight w:val="none"/>
        </w:rPr>
        <w:t>响应文件格式）</w:t>
      </w:r>
      <w:r>
        <w:rPr>
          <w:rFonts w:hint="eastAsia" w:ascii="宋体" w:hAnsi="宋体" w:eastAsia="宋体" w:cs="宋体"/>
          <w:sz w:val="21"/>
          <w:szCs w:val="21"/>
          <w:highlight w:val="none"/>
        </w:rPr>
        <w:t>原件及本人身份证原件。</w:t>
      </w:r>
    </w:p>
    <w:p>
      <w:pPr>
        <w:pStyle w:val="5"/>
        <w:keepNext w:val="0"/>
        <w:keepLines w:val="0"/>
        <w:pageBreakBefore w:val="0"/>
        <w:widowControl w:val="0"/>
        <w:kinsoku/>
        <w:wordWrap/>
        <w:overflowPunct/>
        <w:topLinePunct w:val="0"/>
        <w:autoSpaceDE/>
        <w:autoSpaceDN/>
        <w:bidi w:val="0"/>
        <w:spacing w:before="0" w:after="0" w:line="360" w:lineRule="auto"/>
        <w:jc w:val="both"/>
        <w:textAlignment w:val="auto"/>
        <w:outlineLvl w:val="1"/>
        <w:rPr>
          <w:rFonts w:hint="eastAsia" w:ascii="宋体" w:hAnsi="宋体" w:eastAsia="宋体" w:cs="宋体"/>
          <w:sz w:val="21"/>
          <w:szCs w:val="21"/>
          <w:highlight w:val="none"/>
        </w:rPr>
      </w:pPr>
      <w:bookmarkStart w:id="24" w:name="_Toc14891069"/>
      <w:bookmarkStart w:id="25" w:name="_Toc4590"/>
      <w:r>
        <w:rPr>
          <w:rFonts w:hint="eastAsia" w:ascii="宋体" w:hAnsi="宋体" w:eastAsia="宋体" w:cs="宋体"/>
          <w:sz w:val="21"/>
          <w:szCs w:val="21"/>
          <w:highlight w:val="none"/>
        </w:rPr>
        <w:t>二、谈判文件</w:t>
      </w:r>
      <w:bookmarkEnd w:id="24"/>
      <w:bookmarkEnd w:id="25"/>
    </w:p>
    <w:p>
      <w:pPr>
        <w:keepNext w:val="0"/>
        <w:keepLines w:val="0"/>
        <w:pageBreakBefore w:val="0"/>
        <w:widowControl w:val="0"/>
        <w:kinsoku/>
        <w:wordWrap/>
        <w:overflowPunct/>
        <w:topLinePunct w:val="0"/>
        <w:autoSpaceDE/>
        <w:autoSpaceDN/>
        <w:bidi w:val="0"/>
        <w:adjustRightInd w:val="0"/>
        <w:snapToGrid w:val="0"/>
        <w:spacing w:line="360" w:lineRule="auto"/>
        <w:ind w:right="0" w:rightChars="0" w:firstLine="422" w:firstLineChars="200"/>
        <w:jc w:val="both"/>
        <w:textAlignment w:val="auto"/>
        <w:rPr>
          <w:rFonts w:hint="eastAsia" w:ascii="宋体" w:hAnsi="宋体" w:eastAsia="宋体" w:cs="宋体"/>
          <w:b/>
          <w:bCs/>
          <w:sz w:val="21"/>
          <w:szCs w:val="21"/>
          <w:highlight w:val="none"/>
        </w:rPr>
      </w:pPr>
      <w:r>
        <w:rPr>
          <w:rFonts w:hint="eastAsia" w:ascii="宋体" w:hAnsi="宋体" w:eastAsia="宋体" w:cs="宋体"/>
          <w:b/>
          <w:bCs/>
          <w:sz w:val="21"/>
          <w:szCs w:val="21"/>
          <w:highlight w:val="none"/>
        </w:rPr>
        <w:t>7．谈判文件的组成</w:t>
      </w:r>
    </w:p>
    <w:p>
      <w:pPr>
        <w:pStyle w:val="9"/>
        <w:keepNext w:val="0"/>
        <w:keepLines w:val="0"/>
        <w:pageBreakBefore w:val="0"/>
        <w:widowControl w:val="0"/>
        <w:kinsoku/>
        <w:wordWrap/>
        <w:overflowPunct/>
        <w:topLinePunct w:val="0"/>
        <w:autoSpaceDE/>
        <w:autoSpaceDN/>
        <w:bidi w:val="0"/>
        <w:adjustRightInd w:val="0"/>
        <w:snapToGrid w:val="0"/>
        <w:spacing w:line="360" w:lineRule="auto"/>
        <w:ind w:right="0" w:rightChars="0" w:firstLine="420" w:firstLineChars="200"/>
        <w:jc w:val="both"/>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7.1谈判文件由下列文件组成：</w:t>
      </w:r>
    </w:p>
    <w:p>
      <w:pPr>
        <w:pStyle w:val="9"/>
        <w:keepNext w:val="0"/>
        <w:keepLines w:val="0"/>
        <w:pageBreakBefore w:val="0"/>
        <w:widowControl w:val="0"/>
        <w:kinsoku/>
        <w:wordWrap/>
        <w:overflowPunct/>
        <w:topLinePunct w:val="0"/>
        <w:autoSpaceDE/>
        <w:autoSpaceDN/>
        <w:bidi w:val="0"/>
        <w:adjustRightInd w:val="0"/>
        <w:snapToGrid w:val="0"/>
        <w:spacing w:line="360" w:lineRule="auto"/>
        <w:ind w:right="0" w:rightChars="0" w:firstLine="420" w:firstLineChars="200"/>
        <w:jc w:val="both"/>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第一章 谈判邀请公告</w:t>
      </w:r>
    </w:p>
    <w:p>
      <w:pPr>
        <w:pStyle w:val="9"/>
        <w:keepNext w:val="0"/>
        <w:keepLines w:val="0"/>
        <w:pageBreakBefore w:val="0"/>
        <w:widowControl w:val="0"/>
        <w:kinsoku/>
        <w:wordWrap/>
        <w:overflowPunct/>
        <w:topLinePunct w:val="0"/>
        <w:autoSpaceDE/>
        <w:autoSpaceDN/>
        <w:bidi w:val="0"/>
        <w:adjustRightInd w:val="0"/>
        <w:snapToGrid w:val="0"/>
        <w:spacing w:line="360" w:lineRule="auto"/>
        <w:ind w:right="0" w:rightChars="0" w:firstLine="420" w:firstLineChars="200"/>
        <w:jc w:val="both"/>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第二章 谈判须知</w:t>
      </w:r>
    </w:p>
    <w:p>
      <w:pPr>
        <w:pStyle w:val="9"/>
        <w:keepNext w:val="0"/>
        <w:keepLines w:val="0"/>
        <w:pageBreakBefore w:val="0"/>
        <w:widowControl w:val="0"/>
        <w:kinsoku/>
        <w:wordWrap/>
        <w:overflowPunct/>
        <w:topLinePunct w:val="0"/>
        <w:autoSpaceDE/>
        <w:autoSpaceDN/>
        <w:bidi w:val="0"/>
        <w:adjustRightInd w:val="0"/>
        <w:snapToGrid w:val="0"/>
        <w:spacing w:line="360" w:lineRule="auto"/>
        <w:ind w:right="0" w:rightChars="0" w:firstLine="420" w:firstLineChars="200"/>
        <w:jc w:val="both"/>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第三章 评审办法及标准</w:t>
      </w:r>
    </w:p>
    <w:p>
      <w:pPr>
        <w:pStyle w:val="9"/>
        <w:keepNext w:val="0"/>
        <w:keepLines w:val="0"/>
        <w:pageBreakBefore w:val="0"/>
        <w:widowControl w:val="0"/>
        <w:kinsoku/>
        <w:wordWrap/>
        <w:overflowPunct/>
        <w:topLinePunct w:val="0"/>
        <w:autoSpaceDE/>
        <w:autoSpaceDN/>
        <w:bidi w:val="0"/>
        <w:adjustRightInd w:val="0"/>
        <w:snapToGrid w:val="0"/>
        <w:spacing w:line="360" w:lineRule="auto"/>
        <w:ind w:right="0" w:rightChars="0" w:firstLine="420" w:firstLineChars="200"/>
        <w:jc w:val="both"/>
        <w:textAlignment w:val="auto"/>
        <w:rPr>
          <w:rFonts w:hint="eastAsia" w:ascii="宋体" w:hAnsi="宋体" w:eastAsia="宋体" w:cs="宋体"/>
          <w:sz w:val="21"/>
          <w:szCs w:val="21"/>
          <w:highlight w:val="none"/>
          <w:lang w:eastAsia="zh-CN"/>
        </w:rPr>
      </w:pPr>
      <w:r>
        <w:rPr>
          <w:rFonts w:hint="eastAsia" w:ascii="宋体" w:hAnsi="宋体" w:eastAsia="宋体" w:cs="宋体"/>
          <w:sz w:val="21"/>
          <w:szCs w:val="21"/>
          <w:highlight w:val="none"/>
        </w:rPr>
        <w:t>第四章 用户需求书</w:t>
      </w:r>
      <w:r>
        <w:rPr>
          <w:rFonts w:hint="eastAsia" w:hAnsi="宋体" w:cs="宋体"/>
          <w:sz w:val="21"/>
          <w:szCs w:val="21"/>
          <w:highlight w:val="none"/>
          <w:lang w:eastAsia="zh-CN"/>
        </w:rPr>
        <w:t>（另册）</w:t>
      </w:r>
    </w:p>
    <w:p>
      <w:pPr>
        <w:pStyle w:val="9"/>
        <w:keepNext w:val="0"/>
        <w:keepLines w:val="0"/>
        <w:pageBreakBefore w:val="0"/>
        <w:widowControl w:val="0"/>
        <w:kinsoku/>
        <w:wordWrap/>
        <w:overflowPunct/>
        <w:topLinePunct w:val="0"/>
        <w:autoSpaceDE/>
        <w:autoSpaceDN/>
        <w:bidi w:val="0"/>
        <w:adjustRightInd w:val="0"/>
        <w:snapToGrid w:val="0"/>
        <w:spacing w:line="360" w:lineRule="auto"/>
        <w:ind w:right="0" w:rightChars="0" w:firstLine="420" w:firstLineChars="200"/>
        <w:jc w:val="both"/>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第五章 合同格式条款</w:t>
      </w:r>
    </w:p>
    <w:p>
      <w:pPr>
        <w:pStyle w:val="9"/>
        <w:keepNext w:val="0"/>
        <w:keepLines w:val="0"/>
        <w:pageBreakBefore w:val="0"/>
        <w:widowControl w:val="0"/>
        <w:kinsoku/>
        <w:wordWrap/>
        <w:overflowPunct/>
        <w:topLinePunct w:val="0"/>
        <w:autoSpaceDE/>
        <w:autoSpaceDN/>
        <w:bidi w:val="0"/>
        <w:adjustRightInd w:val="0"/>
        <w:snapToGrid w:val="0"/>
        <w:spacing w:line="360" w:lineRule="auto"/>
        <w:ind w:right="0" w:rightChars="0" w:firstLine="420" w:firstLineChars="200"/>
        <w:jc w:val="both"/>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第六章 响应文件组成</w:t>
      </w:r>
    </w:p>
    <w:p>
      <w:pPr>
        <w:pStyle w:val="9"/>
        <w:keepNext w:val="0"/>
        <w:keepLines w:val="0"/>
        <w:pageBreakBefore w:val="0"/>
        <w:widowControl w:val="0"/>
        <w:kinsoku/>
        <w:wordWrap/>
        <w:overflowPunct/>
        <w:topLinePunct w:val="0"/>
        <w:autoSpaceDE/>
        <w:autoSpaceDN/>
        <w:bidi w:val="0"/>
        <w:adjustRightInd w:val="0"/>
        <w:snapToGrid w:val="0"/>
        <w:spacing w:line="360" w:lineRule="auto"/>
        <w:ind w:right="0" w:rightChars="0" w:firstLine="420" w:firstLineChars="200"/>
        <w:jc w:val="both"/>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7.2</w:t>
      </w:r>
      <w:r>
        <w:rPr>
          <w:rFonts w:hint="eastAsia" w:ascii="宋体" w:hAnsi="宋体" w:eastAsia="宋体" w:cs="宋体"/>
          <w:kern w:val="0"/>
          <w:sz w:val="21"/>
          <w:szCs w:val="21"/>
          <w:highlight w:val="none"/>
        </w:rPr>
        <w:t>响应文件递交截止时间前对谈判文件澄清或者修改内容，均为谈判文件的组成部分。</w:t>
      </w:r>
    </w:p>
    <w:p>
      <w:pPr>
        <w:keepNext w:val="0"/>
        <w:keepLines w:val="0"/>
        <w:pageBreakBefore w:val="0"/>
        <w:widowControl w:val="0"/>
        <w:kinsoku/>
        <w:wordWrap/>
        <w:overflowPunct/>
        <w:topLinePunct w:val="0"/>
        <w:autoSpaceDE/>
        <w:autoSpaceDN/>
        <w:bidi w:val="0"/>
        <w:adjustRightInd w:val="0"/>
        <w:snapToGrid w:val="0"/>
        <w:spacing w:line="360" w:lineRule="auto"/>
        <w:ind w:right="0" w:rightChars="0" w:firstLine="420" w:firstLineChars="200"/>
        <w:jc w:val="both"/>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7.3谈判单位应仔细阅读</w:t>
      </w:r>
      <w:r>
        <w:rPr>
          <w:rFonts w:hint="eastAsia" w:ascii="宋体" w:hAnsi="宋体" w:eastAsia="宋体" w:cs="宋体"/>
          <w:bCs/>
          <w:sz w:val="21"/>
          <w:szCs w:val="21"/>
          <w:highlight w:val="none"/>
        </w:rPr>
        <w:t>谈判</w:t>
      </w:r>
      <w:r>
        <w:rPr>
          <w:rFonts w:hint="eastAsia" w:ascii="宋体" w:hAnsi="宋体" w:eastAsia="宋体" w:cs="宋体"/>
          <w:sz w:val="21"/>
          <w:szCs w:val="21"/>
          <w:highlight w:val="none"/>
        </w:rPr>
        <w:t>文件的全部内容，按照</w:t>
      </w:r>
      <w:r>
        <w:rPr>
          <w:rFonts w:hint="eastAsia" w:ascii="宋体" w:hAnsi="宋体" w:eastAsia="宋体" w:cs="宋体"/>
          <w:bCs/>
          <w:sz w:val="21"/>
          <w:szCs w:val="21"/>
          <w:highlight w:val="none"/>
        </w:rPr>
        <w:t>谈判</w:t>
      </w:r>
      <w:r>
        <w:rPr>
          <w:rFonts w:hint="eastAsia" w:ascii="宋体" w:hAnsi="宋体" w:eastAsia="宋体" w:cs="宋体"/>
          <w:sz w:val="21"/>
          <w:szCs w:val="21"/>
          <w:highlight w:val="none"/>
        </w:rPr>
        <w:t>文件要求编制响应文件。任何对</w:t>
      </w:r>
      <w:r>
        <w:rPr>
          <w:rFonts w:hint="eastAsia" w:ascii="宋体" w:hAnsi="宋体" w:eastAsia="宋体" w:cs="宋体"/>
          <w:bCs/>
          <w:sz w:val="21"/>
          <w:szCs w:val="21"/>
          <w:highlight w:val="none"/>
        </w:rPr>
        <w:t>谈判</w:t>
      </w:r>
      <w:r>
        <w:rPr>
          <w:rFonts w:hint="eastAsia" w:ascii="宋体" w:hAnsi="宋体" w:eastAsia="宋体" w:cs="宋体"/>
          <w:sz w:val="21"/>
          <w:szCs w:val="21"/>
          <w:highlight w:val="none"/>
        </w:rPr>
        <w:t>文件的忽略或误解不能作为响应文件存在缺陷或瑕疵的理由，其风险由谈判单位承担。</w:t>
      </w:r>
    </w:p>
    <w:p>
      <w:pPr>
        <w:keepNext w:val="0"/>
        <w:keepLines w:val="0"/>
        <w:pageBreakBefore w:val="0"/>
        <w:widowControl w:val="0"/>
        <w:kinsoku/>
        <w:wordWrap/>
        <w:overflowPunct/>
        <w:topLinePunct w:val="0"/>
        <w:autoSpaceDE/>
        <w:autoSpaceDN/>
        <w:bidi w:val="0"/>
        <w:adjustRightInd w:val="0"/>
        <w:snapToGrid w:val="0"/>
        <w:spacing w:line="360" w:lineRule="auto"/>
        <w:ind w:right="0" w:rightChars="0" w:firstLine="422" w:firstLineChars="200"/>
        <w:jc w:val="both"/>
        <w:textAlignment w:val="auto"/>
        <w:rPr>
          <w:rFonts w:hint="eastAsia" w:ascii="宋体" w:hAnsi="宋体" w:eastAsia="宋体" w:cs="宋体"/>
          <w:b/>
          <w:kern w:val="0"/>
          <w:sz w:val="21"/>
          <w:szCs w:val="21"/>
          <w:highlight w:val="none"/>
        </w:rPr>
      </w:pPr>
      <w:r>
        <w:rPr>
          <w:rFonts w:hint="eastAsia" w:ascii="宋体" w:hAnsi="宋体" w:eastAsia="宋体" w:cs="宋体"/>
          <w:b/>
          <w:bCs/>
          <w:sz w:val="21"/>
          <w:szCs w:val="21"/>
          <w:highlight w:val="none"/>
        </w:rPr>
        <w:t>8.</w:t>
      </w:r>
      <w:r>
        <w:rPr>
          <w:rFonts w:hint="eastAsia" w:ascii="宋体" w:hAnsi="宋体" w:eastAsia="宋体" w:cs="宋体"/>
          <w:b/>
          <w:kern w:val="0"/>
          <w:sz w:val="21"/>
          <w:szCs w:val="21"/>
          <w:highlight w:val="none"/>
        </w:rPr>
        <w:t>谈判文件的澄清及答疑</w:t>
      </w:r>
    </w:p>
    <w:p>
      <w:pPr>
        <w:keepNext w:val="0"/>
        <w:keepLines w:val="0"/>
        <w:pageBreakBefore w:val="0"/>
        <w:widowControl w:val="0"/>
        <w:kinsoku/>
        <w:wordWrap/>
        <w:overflowPunct/>
        <w:topLinePunct w:val="0"/>
        <w:autoSpaceDE/>
        <w:autoSpaceDN/>
        <w:bidi w:val="0"/>
        <w:spacing w:line="360" w:lineRule="auto"/>
        <w:ind w:right="0" w:rightChars="0" w:firstLine="420" w:firstLineChars="200"/>
        <w:jc w:val="both"/>
        <w:textAlignment w:val="auto"/>
        <w:rPr>
          <w:rFonts w:hint="eastAsia" w:ascii="宋体" w:hAnsi="宋体" w:eastAsia="宋体" w:cs="宋体"/>
          <w:iCs/>
          <w:sz w:val="21"/>
          <w:szCs w:val="21"/>
          <w:highlight w:val="none"/>
        </w:rPr>
      </w:pPr>
      <w:r>
        <w:rPr>
          <w:rFonts w:hint="eastAsia" w:ascii="宋体" w:hAnsi="宋体" w:eastAsia="宋体" w:cs="宋体"/>
          <w:iCs/>
          <w:sz w:val="21"/>
          <w:szCs w:val="21"/>
          <w:highlight w:val="none"/>
        </w:rPr>
        <w:t>8.1.谈判单位应仔细阅读和检查谈判文件的全部内容，如有疑问，</w:t>
      </w:r>
      <w:r>
        <w:rPr>
          <w:rFonts w:hint="eastAsia" w:ascii="宋体" w:hAnsi="宋体" w:eastAsia="宋体" w:cs="宋体"/>
          <w:sz w:val="21"/>
          <w:szCs w:val="21"/>
          <w:highlight w:val="none"/>
        </w:rPr>
        <w:t>应按</w:t>
      </w:r>
      <w:r>
        <w:rPr>
          <w:rFonts w:hint="eastAsia" w:ascii="宋体" w:hAnsi="宋体" w:eastAsia="宋体" w:cs="宋体"/>
          <w:b/>
          <w:bCs/>
          <w:sz w:val="21"/>
          <w:szCs w:val="21"/>
          <w:highlight w:val="none"/>
        </w:rPr>
        <w:t>前附表</w:t>
      </w:r>
      <w:r>
        <w:rPr>
          <w:rFonts w:hint="eastAsia" w:ascii="宋体" w:hAnsi="宋体" w:eastAsia="宋体" w:cs="宋体"/>
          <w:sz w:val="21"/>
          <w:szCs w:val="21"/>
          <w:highlight w:val="none"/>
        </w:rPr>
        <w:t>规定的时间、方式及地点</w:t>
      </w:r>
      <w:r>
        <w:rPr>
          <w:rFonts w:hint="eastAsia" w:ascii="宋体" w:hAnsi="宋体" w:eastAsia="宋体" w:cs="宋体"/>
          <w:iCs/>
          <w:sz w:val="21"/>
          <w:szCs w:val="21"/>
          <w:highlight w:val="none"/>
        </w:rPr>
        <w:t>向采购代理机构提出，</w:t>
      </w:r>
      <w:r>
        <w:rPr>
          <w:rFonts w:hint="eastAsia" w:ascii="宋体" w:hAnsi="宋体" w:eastAsia="宋体" w:cs="宋体"/>
          <w:sz w:val="21"/>
          <w:szCs w:val="21"/>
          <w:highlight w:val="none"/>
        </w:rPr>
        <w:t>否则，由此引起的损失由谈判单位自己承担。</w:t>
      </w:r>
    </w:p>
    <w:p>
      <w:pPr>
        <w:keepNext w:val="0"/>
        <w:keepLines w:val="0"/>
        <w:pageBreakBefore w:val="0"/>
        <w:widowControl w:val="0"/>
        <w:kinsoku/>
        <w:wordWrap/>
        <w:overflowPunct/>
        <w:topLinePunct w:val="0"/>
        <w:autoSpaceDE/>
        <w:autoSpaceDN/>
        <w:bidi w:val="0"/>
        <w:spacing w:line="360" w:lineRule="auto"/>
        <w:ind w:right="0" w:rightChars="0" w:firstLine="420" w:firstLineChars="200"/>
        <w:jc w:val="both"/>
        <w:textAlignment w:val="auto"/>
        <w:rPr>
          <w:rFonts w:hint="eastAsia" w:ascii="宋体" w:hAnsi="宋体" w:eastAsia="宋体" w:cs="宋体"/>
          <w:iCs/>
          <w:sz w:val="21"/>
          <w:szCs w:val="21"/>
          <w:highlight w:val="none"/>
        </w:rPr>
      </w:pPr>
      <w:r>
        <w:rPr>
          <w:rFonts w:hint="eastAsia" w:ascii="宋体" w:hAnsi="宋体" w:eastAsia="宋体" w:cs="宋体"/>
          <w:iCs/>
          <w:sz w:val="21"/>
          <w:szCs w:val="21"/>
          <w:highlight w:val="none"/>
        </w:rPr>
        <w:t>8.2.在谈判截止时间前，采购单位或采购代理机构可主动地或在解答谈判单位提出的问题时对谈判文件进行澄清或修改。</w:t>
      </w:r>
    </w:p>
    <w:p>
      <w:pPr>
        <w:keepNext w:val="0"/>
        <w:keepLines w:val="0"/>
        <w:pageBreakBefore w:val="0"/>
        <w:widowControl w:val="0"/>
        <w:kinsoku/>
        <w:wordWrap/>
        <w:overflowPunct/>
        <w:topLinePunct w:val="0"/>
        <w:autoSpaceDE/>
        <w:autoSpaceDN/>
        <w:bidi w:val="0"/>
        <w:adjustRightInd w:val="0"/>
        <w:snapToGrid w:val="0"/>
        <w:spacing w:line="360" w:lineRule="auto"/>
        <w:ind w:right="0" w:rightChars="0" w:firstLine="420" w:firstLineChars="200"/>
        <w:jc w:val="both"/>
        <w:textAlignment w:val="auto"/>
        <w:rPr>
          <w:rFonts w:hint="eastAsia" w:ascii="宋体" w:hAnsi="宋体" w:eastAsia="宋体" w:cs="宋体"/>
          <w:kern w:val="0"/>
          <w:sz w:val="21"/>
          <w:szCs w:val="21"/>
          <w:highlight w:val="none"/>
        </w:rPr>
      </w:pPr>
      <w:r>
        <w:rPr>
          <w:rFonts w:hint="eastAsia" w:ascii="宋体" w:hAnsi="宋体" w:eastAsia="宋体" w:cs="宋体"/>
          <w:sz w:val="21"/>
          <w:szCs w:val="21"/>
          <w:highlight w:val="none"/>
        </w:rPr>
        <w:t>8.3</w:t>
      </w:r>
      <w:r>
        <w:rPr>
          <w:rFonts w:hint="eastAsia" w:ascii="宋体" w:hAnsi="宋体" w:eastAsia="宋体" w:cs="宋体"/>
          <w:kern w:val="0"/>
          <w:sz w:val="21"/>
          <w:szCs w:val="21"/>
          <w:highlight w:val="none"/>
        </w:rPr>
        <w:t>澄清或者修改的内容可能影响响应文件编制的，采购单位或采购代理机构应当在提交响应文件截止之日3个工作日前，在长沙市轨道交通集团有限公司</w:t>
      </w:r>
      <w:r>
        <w:rPr>
          <w:rFonts w:hint="eastAsia" w:ascii="宋体" w:hAnsi="宋体" w:cs="宋体"/>
          <w:kern w:val="0"/>
          <w:sz w:val="21"/>
          <w:szCs w:val="21"/>
          <w:highlight w:val="none"/>
          <w:lang w:eastAsia="zh-CN"/>
        </w:rPr>
        <w:t>官方网站</w:t>
      </w:r>
      <w:r>
        <w:rPr>
          <w:rFonts w:hint="eastAsia" w:ascii="宋体" w:hAnsi="宋体" w:eastAsia="宋体" w:cs="宋体"/>
          <w:kern w:val="0"/>
          <w:sz w:val="21"/>
          <w:szCs w:val="21"/>
          <w:highlight w:val="none"/>
        </w:rPr>
        <w:t>（http://www.hncsmtr.com/）发布澄清或答疑文件及顺延谈判时间，敬请获得谈判文件的所有谈判单位关注，恕不另行通知，如有遗漏采购单位或代理机构不负任何责任。</w:t>
      </w:r>
    </w:p>
    <w:p>
      <w:pPr>
        <w:keepNext w:val="0"/>
        <w:keepLines w:val="0"/>
        <w:pageBreakBefore w:val="0"/>
        <w:widowControl w:val="0"/>
        <w:kinsoku/>
        <w:wordWrap/>
        <w:overflowPunct/>
        <w:topLinePunct w:val="0"/>
        <w:autoSpaceDE/>
        <w:autoSpaceDN/>
        <w:bidi w:val="0"/>
        <w:adjustRightInd w:val="0"/>
        <w:snapToGrid w:val="0"/>
        <w:spacing w:line="360" w:lineRule="auto"/>
        <w:ind w:right="0" w:rightChars="0" w:firstLine="422" w:firstLineChars="200"/>
        <w:jc w:val="both"/>
        <w:textAlignment w:val="auto"/>
        <w:rPr>
          <w:rFonts w:hint="eastAsia" w:ascii="宋体" w:hAnsi="宋体" w:eastAsia="宋体" w:cs="宋体"/>
          <w:b/>
          <w:sz w:val="21"/>
          <w:szCs w:val="21"/>
          <w:highlight w:val="none"/>
        </w:rPr>
      </w:pPr>
      <w:r>
        <w:rPr>
          <w:rFonts w:hint="eastAsia" w:ascii="宋体" w:hAnsi="宋体" w:eastAsia="宋体" w:cs="宋体"/>
          <w:b/>
          <w:bCs/>
          <w:sz w:val="21"/>
          <w:szCs w:val="21"/>
          <w:highlight w:val="none"/>
        </w:rPr>
        <w:t>9.</w:t>
      </w:r>
      <w:r>
        <w:rPr>
          <w:rFonts w:hint="eastAsia" w:ascii="宋体" w:hAnsi="宋体" w:eastAsia="宋体" w:cs="宋体"/>
          <w:b/>
          <w:kern w:val="0"/>
          <w:sz w:val="21"/>
          <w:szCs w:val="21"/>
          <w:highlight w:val="none"/>
        </w:rPr>
        <w:t>响应文件递交截止时间、谈判会议时间及地点</w:t>
      </w:r>
    </w:p>
    <w:p>
      <w:pPr>
        <w:pStyle w:val="9"/>
        <w:keepNext w:val="0"/>
        <w:keepLines w:val="0"/>
        <w:pageBreakBefore w:val="0"/>
        <w:widowControl w:val="0"/>
        <w:kinsoku/>
        <w:wordWrap/>
        <w:overflowPunct/>
        <w:topLinePunct w:val="0"/>
        <w:autoSpaceDE/>
        <w:autoSpaceDN/>
        <w:bidi w:val="0"/>
        <w:adjustRightInd w:val="0"/>
        <w:snapToGrid w:val="0"/>
        <w:spacing w:line="360" w:lineRule="auto"/>
        <w:ind w:right="0" w:rightChars="0" w:firstLine="420" w:firstLineChars="200"/>
        <w:jc w:val="both"/>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9.1</w:t>
      </w:r>
      <w:r>
        <w:rPr>
          <w:rFonts w:hint="eastAsia" w:ascii="宋体" w:hAnsi="宋体" w:eastAsia="宋体" w:cs="宋体"/>
          <w:kern w:val="0"/>
          <w:sz w:val="21"/>
          <w:szCs w:val="21"/>
          <w:highlight w:val="none"/>
        </w:rPr>
        <w:t>谈判单位递交响应文件截止时间、谈判会议</w:t>
      </w:r>
      <w:r>
        <w:rPr>
          <w:rFonts w:hint="eastAsia" w:ascii="宋体" w:hAnsi="宋体" w:eastAsia="宋体" w:cs="宋体"/>
          <w:sz w:val="21"/>
          <w:szCs w:val="21"/>
          <w:highlight w:val="none"/>
        </w:rPr>
        <w:t>时间及地点见</w:t>
      </w:r>
      <w:r>
        <w:rPr>
          <w:rFonts w:hint="eastAsia" w:ascii="宋体" w:hAnsi="宋体" w:eastAsia="宋体" w:cs="宋体"/>
          <w:b/>
          <w:sz w:val="21"/>
          <w:szCs w:val="21"/>
          <w:highlight w:val="none"/>
        </w:rPr>
        <w:t>前附表</w:t>
      </w:r>
      <w:r>
        <w:rPr>
          <w:rFonts w:hint="eastAsia" w:ascii="宋体" w:hAnsi="宋体" w:eastAsia="宋体" w:cs="宋体"/>
          <w:sz w:val="21"/>
          <w:szCs w:val="21"/>
          <w:highlight w:val="none"/>
        </w:rPr>
        <w:t>。</w:t>
      </w:r>
    </w:p>
    <w:p>
      <w:pPr>
        <w:pStyle w:val="5"/>
        <w:keepNext w:val="0"/>
        <w:keepLines w:val="0"/>
        <w:pageBreakBefore w:val="0"/>
        <w:widowControl w:val="0"/>
        <w:kinsoku/>
        <w:wordWrap/>
        <w:overflowPunct/>
        <w:topLinePunct w:val="0"/>
        <w:autoSpaceDE/>
        <w:autoSpaceDN/>
        <w:bidi w:val="0"/>
        <w:spacing w:before="0" w:after="0" w:line="360" w:lineRule="auto"/>
        <w:jc w:val="both"/>
        <w:textAlignment w:val="auto"/>
        <w:outlineLvl w:val="1"/>
        <w:rPr>
          <w:rFonts w:hint="eastAsia" w:ascii="宋体" w:hAnsi="宋体" w:eastAsia="宋体" w:cs="宋体"/>
          <w:sz w:val="21"/>
          <w:szCs w:val="21"/>
          <w:highlight w:val="none"/>
        </w:rPr>
      </w:pPr>
      <w:bookmarkStart w:id="26" w:name="_Toc14891070"/>
      <w:bookmarkStart w:id="27" w:name="_Toc9137"/>
      <w:r>
        <w:rPr>
          <w:rFonts w:hint="eastAsia" w:ascii="宋体" w:hAnsi="宋体" w:eastAsia="宋体" w:cs="宋体"/>
          <w:sz w:val="21"/>
          <w:szCs w:val="21"/>
          <w:highlight w:val="none"/>
        </w:rPr>
        <w:t>三、响应文件</w:t>
      </w:r>
      <w:bookmarkEnd w:id="26"/>
      <w:bookmarkEnd w:id="27"/>
    </w:p>
    <w:p>
      <w:pPr>
        <w:keepNext w:val="0"/>
        <w:keepLines w:val="0"/>
        <w:pageBreakBefore w:val="0"/>
        <w:widowControl w:val="0"/>
        <w:kinsoku/>
        <w:wordWrap/>
        <w:overflowPunct/>
        <w:topLinePunct w:val="0"/>
        <w:autoSpaceDE/>
        <w:autoSpaceDN/>
        <w:bidi w:val="0"/>
        <w:adjustRightInd w:val="0"/>
        <w:snapToGrid w:val="0"/>
        <w:spacing w:line="360" w:lineRule="auto"/>
        <w:ind w:firstLine="422" w:firstLineChars="200"/>
        <w:jc w:val="both"/>
        <w:textAlignment w:val="auto"/>
        <w:rPr>
          <w:rFonts w:hint="eastAsia" w:ascii="宋体" w:hAnsi="宋体" w:eastAsia="宋体" w:cs="宋体"/>
          <w:b/>
          <w:bCs/>
          <w:sz w:val="21"/>
          <w:szCs w:val="21"/>
          <w:highlight w:val="none"/>
        </w:rPr>
      </w:pPr>
      <w:r>
        <w:rPr>
          <w:rFonts w:hint="eastAsia" w:ascii="宋体" w:hAnsi="宋体" w:eastAsia="宋体" w:cs="宋体"/>
          <w:b/>
          <w:bCs/>
          <w:sz w:val="21"/>
          <w:szCs w:val="21"/>
          <w:highlight w:val="none"/>
        </w:rPr>
        <w:t>10.一般要求</w:t>
      </w:r>
    </w:p>
    <w:p>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jc w:val="both"/>
        <w:textAlignment w:val="auto"/>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10.1谈判单位应仔细阅读谈判文件的所有内容，按谈判文件的要求编制响应文件，</w:t>
      </w:r>
      <w:r>
        <w:rPr>
          <w:rFonts w:hint="eastAsia" w:ascii="宋体" w:hAnsi="宋体" w:eastAsia="宋体" w:cs="宋体"/>
          <w:b/>
          <w:bCs w:val="0"/>
          <w:color w:val="auto"/>
          <w:sz w:val="21"/>
          <w:szCs w:val="21"/>
          <w:highlight w:val="none"/>
        </w:rPr>
        <w:t>严禁复制、粘贴</w:t>
      </w:r>
      <w:r>
        <w:rPr>
          <w:rFonts w:hint="eastAsia" w:ascii="宋体" w:hAnsi="宋体" w:cs="宋体"/>
          <w:b/>
          <w:bCs w:val="0"/>
          <w:color w:val="auto"/>
          <w:sz w:val="21"/>
          <w:szCs w:val="21"/>
          <w:highlight w:val="none"/>
          <w:lang w:eastAsia="zh-CN"/>
        </w:rPr>
        <w:t>，</w:t>
      </w:r>
      <w:r>
        <w:rPr>
          <w:rFonts w:hint="eastAsia" w:ascii="宋体" w:hAnsi="宋体" w:eastAsia="宋体" w:cs="宋体"/>
          <w:bCs/>
          <w:color w:val="auto"/>
          <w:sz w:val="21"/>
          <w:szCs w:val="21"/>
          <w:highlight w:val="none"/>
        </w:rPr>
        <w:t>并保证所提供的全部资料的真实性。</w:t>
      </w:r>
    </w:p>
    <w:p>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jc w:val="both"/>
        <w:textAlignment w:val="auto"/>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10.2</w:t>
      </w:r>
      <w:r>
        <w:rPr>
          <w:rFonts w:hint="eastAsia" w:ascii="宋体" w:hAnsi="宋体" w:eastAsia="宋体" w:cs="宋体"/>
          <w:color w:val="auto"/>
          <w:sz w:val="21"/>
          <w:szCs w:val="21"/>
          <w:highlight w:val="none"/>
        </w:rPr>
        <w:t>谈判单位提交的响应文件、谈判单位与采购单位及采购代理机构的所有来往函电均使用中文。</w:t>
      </w:r>
    </w:p>
    <w:p>
      <w:pPr>
        <w:pStyle w:val="9"/>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jc w:val="both"/>
        <w:textAlignment w:val="auto"/>
        <w:rPr>
          <w:rFonts w:hint="eastAsia" w:ascii="宋体" w:hAnsi="宋体" w:eastAsia="宋体" w:cs="宋体"/>
          <w:color w:val="auto"/>
          <w:sz w:val="21"/>
          <w:szCs w:val="21"/>
          <w:highlight w:val="none"/>
        </w:rPr>
      </w:pPr>
      <w:r>
        <w:rPr>
          <w:rFonts w:hint="eastAsia" w:ascii="宋体" w:hAnsi="宋体" w:eastAsia="宋体" w:cs="宋体"/>
          <w:bCs/>
          <w:color w:val="auto"/>
          <w:sz w:val="21"/>
          <w:szCs w:val="21"/>
          <w:highlight w:val="none"/>
        </w:rPr>
        <w:t>10.3</w:t>
      </w:r>
      <w:r>
        <w:rPr>
          <w:rFonts w:hint="eastAsia" w:ascii="宋体" w:hAnsi="宋体" w:eastAsia="宋体" w:cs="宋体"/>
          <w:color w:val="auto"/>
          <w:sz w:val="21"/>
          <w:szCs w:val="21"/>
          <w:highlight w:val="none"/>
        </w:rPr>
        <w:t>计量单位应使用我国法定计量单位，未列明时应默认为我国法定计量单位。</w:t>
      </w:r>
    </w:p>
    <w:p>
      <w:pPr>
        <w:pStyle w:val="9"/>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10.4响应文件应采用书面形式，电报、传真、电子邮件形式的响应文件概不接受。</w:t>
      </w:r>
    </w:p>
    <w:p>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10.5谈判单位提交的响应文件应按谈判文件中提供的响应文件格式编制。</w:t>
      </w:r>
    </w:p>
    <w:p>
      <w:pPr>
        <w:keepNext w:val="0"/>
        <w:keepLines w:val="0"/>
        <w:pageBreakBefore w:val="0"/>
        <w:widowControl w:val="0"/>
        <w:kinsoku/>
        <w:wordWrap/>
        <w:overflowPunct/>
        <w:topLinePunct w:val="0"/>
        <w:autoSpaceDE/>
        <w:autoSpaceDN/>
        <w:bidi w:val="0"/>
        <w:adjustRightInd w:val="0"/>
        <w:snapToGrid w:val="0"/>
        <w:spacing w:line="360" w:lineRule="auto"/>
        <w:ind w:firstLine="422" w:firstLineChars="200"/>
        <w:jc w:val="both"/>
        <w:textAlignment w:val="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11.</w:t>
      </w:r>
      <w:r>
        <w:rPr>
          <w:rFonts w:hint="eastAsia" w:ascii="宋体" w:hAnsi="宋体" w:eastAsia="宋体" w:cs="宋体"/>
          <w:b/>
          <w:color w:val="auto"/>
          <w:sz w:val="21"/>
          <w:szCs w:val="21"/>
          <w:highlight w:val="none"/>
        </w:rPr>
        <w:t>响应文件</w:t>
      </w:r>
      <w:r>
        <w:rPr>
          <w:rFonts w:hint="eastAsia" w:ascii="宋体" w:hAnsi="宋体" w:eastAsia="宋体" w:cs="宋体"/>
          <w:b/>
          <w:bCs/>
          <w:color w:val="auto"/>
          <w:sz w:val="21"/>
          <w:szCs w:val="21"/>
          <w:highlight w:val="none"/>
        </w:rPr>
        <w:t>的组成</w:t>
      </w:r>
    </w:p>
    <w:p>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11.1响应文件应包括下列内容：</w:t>
      </w:r>
    </w:p>
    <w:p>
      <w:pPr>
        <w:pStyle w:val="9"/>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（1）谈判承诺书</w:t>
      </w:r>
    </w:p>
    <w:p>
      <w:pPr>
        <w:pStyle w:val="9"/>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（2）法定代表人身份证明书</w:t>
      </w:r>
    </w:p>
    <w:p>
      <w:pPr>
        <w:pStyle w:val="9"/>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（3）授权委托书</w:t>
      </w:r>
    </w:p>
    <w:p>
      <w:pPr>
        <w:pStyle w:val="9"/>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（4）谈判单位资格条件证明文件</w:t>
      </w:r>
    </w:p>
    <w:p>
      <w:pPr>
        <w:pStyle w:val="9"/>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jc w:val="both"/>
        <w:textAlignment w:val="auto"/>
        <w:rPr>
          <w:rFonts w:hint="eastAsia" w:ascii="宋体" w:hAnsi="宋体" w:eastAsia="宋体" w:cs="宋体"/>
          <w:sz w:val="21"/>
          <w:szCs w:val="21"/>
          <w:highlight w:val="none"/>
        </w:rPr>
      </w:pPr>
      <w:r>
        <w:rPr>
          <w:rFonts w:hint="eastAsia" w:ascii="宋体" w:hAnsi="宋体" w:eastAsia="宋体" w:cs="宋体"/>
          <w:color w:val="auto"/>
          <w:sz w:val="21"/>
          <w:szCs w:val="21"/>
          <w:highlight w:val="none"/>
        </w:rPr>
        <w:t>（</w:t>
      </w:r>
      <w:r>
        <w:rPr>
          <w:rFonts w:hint="eastAsia" w:hAnsi="宋体" w:cs="宋体"/>
          <w:color w:val="auto"/>
          <w:sz w:val="21"/>
          <w:szCs w:val="21"/>
          <w:highlight w:val="none"/>
          <w:lang w:val="en-US" w:eastAsia="zh-CN"/>
        </w:rPr>
        <w:t>5</w:t>
      </w:r>
      <w:r>
        <w:rPr>
          <w:rFonts w:hint="eastAsia" w:ascii="宋体" w:hAnsi="宋体" w:eastAsia="宋体" w:cs="宋体"/>
          <w:color w:val="auto"/>
          <w:sz w:val="21"/>
          <w:szCs w:val="21"/>
          <w:highlight w:val="none"/>
        </w:rPr>
        <w:t>）</w:t>
      </w:r>
      <w:r>
        <w:rPr>
          <w:rFonts w:hint="eastAsia" w:ascii="宋体" w:hAnsi="宋体" w:eastAsia="宋体" w:cs="宋体"/>
          <w:sz w:val="21"/>
          <w:szCs w:val="21"/>
          <w:highlight w:val="none"/>
        </w:rPr>
        <w:t>报价一览表</w:t>
      </w:r>
    </w:p>
    <w:p>
      <w:pPr>
        <w:pStyle w:val="9"/>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jc w:val="both"/>
        <w:textAlignment w:val="auto"/>
        <w:rPr>
          <w:rFonts w:hint="eastAsia" w:ascii="宋体" w:hAnsi="宋体" w:eastAsia="宋体" w:cs="宋体"/>
          <w:sz w:val="21"/>
          <w:szCs w:val="21"/>
          <w:highlight w:val="none"/>
        </w:rPr>
      </w:pPr>
      <w:r>
        <w:rPr>
          <w:rFonts w:hint="eastAsia" w:ascii="宋体" w:hAnsi="宋体" w:eastAsia="宋体" w:cs="宋体"/>
          <w:color w:val="auto"/>
          <w:sz w:val="21"/>
          <w:szCs w:val="21"/>
          <w:highlight w:val="none"/>
        </w:rPr>
        <w:t>（</w:t>
      </w:r>
      <w:r>
        <w:rPr>
          <w:rFonts w:hint="eastAsia" w:hAnsi="宋体" w:cs="宋体"/>
          <w:color w:val="auto"/>
          <w:sz w:val="21"/>
          <w:szCs w:val="21"/>
          <w:highlight w:val="none"/>
          <w:lang w:val="en-US" w:eastAsia="zh-CN"/>
        </w:rPr>
        <w:t>6</w:t>
      </w:r>
      <w:r>
        <w:rPr>
          <w:rFonts w:hint="eastAsia" w:ascii="宋体" w:hAnsi="宋体" w:eastAsia="宋体" w:cs="宋体"/>
          <w:color w:val="auto"/>
          <w:sz w:val="21"/>
          <w:szCs w:val="21"/>
          <w:highlight w:val="none"/>
        </w:rPr>
        <w:t>）</w:t>
      </w:r>
      <w:r>
        <w:rPr>
          <w:rFonts w:hint="eastAsia" w:hAnsi="宋体" w:cs="宋体"/>
          <w:color w:val="auto"/>
          <w:sz w:val="21"/>
          <w:szCs w:val="21"/>
          <w:highlight w:val="none"/>
          <w:lang w:eastAsia="zh-CN"/>
        </w:rPr>
        <w:t>分项</w:t>
      </w:r>
      <w:r>
        <w:rPr>
          <w:rFonts w:hint="eastAsia" w:ascii="宋体" w:hAnsi="宋体" w:eastAsia="宋体" w:cs="宋体"/>
          <w:sz w:val="21"/>
          <w:szCs w:val="21"/>
          <w:highlight w:val="none"/>
        </w:rPr>
        <w:t>报价表</w:t>
      </w:r>
    </w:p>
    <w:p>
      <w:pPr>
        <w:pStyle w:val="9"/>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jc w:val="both"/>
        <w:textAlignment w:val="auto"/>
        <w:rPr>
          <w:rFonts w:hint="eastAsia" w:ascii="宋体" w:hAnsi="宋体" w:eastAsia="宋体" w:cs="宋体"/>
          <w:sz w:val="21"/>
          <w:szCs w:val="21"/>
          <w:highlight w:val="none"/>
        </w:rPr>
      </w:pPr>
    </w:p>
    <w:p>
      <w:pPr>
        <w:pStyle w:val="9"/>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jc w:val="both"/>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w:t>
      </w:r>
      <w:r>
        <w:rPr>
          <w:rFonts w:hint="eastAsia" w:hAnsi="宋体" w:cs="宋体"/>
          <w:sz w:val="21"/>
          <w:szCs w:val="21"/>
          <w:highlight w:val="none"/>
          <w:lang w:val="en-US" w:eastAsia="zh-CN"/>
        </w:rPr>
        <w:t>7</w:t>
      </w:r>
      <w:r>
        <w:rPr>
          <w:rFonts w:hint="eastAsia" w:ascii="宋体" w:hAnsi="宋体" w:eastAsia="宋体" w:cs="宋体"/>
          <w:sz w:val="21"/>
          <w:szCs w:val="21"/>
          <w:highlight w:val="none"/>
        </w:rPr>
        <w:t>）其他资料（如有）</w:t>
      </w:r>
    </w:p>
    <w:p>
      <w:pPr>
        <w:pStyle w:val="9"/>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jc w:val="both"/>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11.2在谈判过程中，谈判单位根据</w:t>
      </w:r>
      <w:r>
        <w:rPr>
          <w:rFonts w:hint="eastAsia" w:ascii="宋体" w:hAnsi="宋体" w:eastAsia="宋体" w:cs="宋体"/>
          <w:kern w:val="0"/>
          <w:sz w:val="21"/>
          <w:szCs w:val="21"/>
          <w:highlight w:val="none"/>
        </w:rPr>
        <w:t>谈判评审小组</w:t>
      </w:r>
      <w:r>
        <w:rPr>
          <w:rFonts w:hint="eastAsia" w:ascii="宋体" w:hAnsi="宋体" w:eastAsia="宋体" w:cs="宋体"/>
          <w:bCs/>
          <w:sz w:val="21"/>
          <w:szCs w:val="21"/>
          <w:highlight w:val="none"/>
        </w:rPr>
        <w:t>要求</w:t>
      </w:r>
      <w:r>
        <w:rPr>
          <w:rFonts w:hint="eastAsia" w:ascii="宋体" w:hAnsi="宋体" w:eastAsia="宋体" w:cs="宋体"/>
          <w:kern w:val="0"/>
          <w:sz w:val="21"/>
          <w:szCs w:val="21"/>
          <w:highlight w:val="none"/>
        </w:rPr>
        <w:t>提交的</w:t>
      </w:r>
      <w:r>
        <w:rPr>
          <w:rFonts w:hint="eastAsia" w:ascii="宋体" w:hAnsi="宋体" w:eastAsia="宋体" w:cs="宋体"/>
          <w:sz w:val="21"/>
          <w:szCs w:val="21"/>
          <w:highlight w:val="none"/>
        </w:rPr>
        <w:t>书面承诺或其他文件是响应文件的有效组成部分。</w:t>
      </w:r>
    </w:p>
    <w:p>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jc w:val="both"/>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11.3谈判单位无论成交与否，其递交的响应文件均不予退还。</w:t>
      </w:r>
    </w:p>
    <w:p>
      <w:pPr>
        <w:keepNext w:val="0"/>
        <w:keepLines w:val="0"/>
        <w:pageBreakBefore w:val="0"/>
        <w:widowControl w:val="0"/>
        <w:kinsoku/>
        <w:wordWrap/>
        <w:overflowPunct/>
        <w:topLinePunct w:val="0"/>
        <w:autoSpaceDE/>
        <w:autoSpaceDN/>
        <w:bidi w:val="0"/>
        <w:adjustRightInd w:val="0"/>
        <w:snapToGrid w:val="0"/>
        <w:spacing w:line="360" w:lineRule="auto"/>
        <w:ind w:firstLine="422" w:firstLineChars="200"/>
        <w:jc w:val="both"/>
        <w:textAlignment w:val="auto"/>
        <w:rPr>
          <w:rFonts w:hint="eastAsia" w:ascii="宋体" w:hAnsi="宋体" w:eastAsia="宋体" w:cs="宋体"/>
          <w:b/>
          <w:bCs/>
          <w:sz w:val="21"/>
          <w:szCs w:val="21"/>
          <w:highlight w:val="none"/>
        </w:rPr>
      </w:pPr>
      <w:r>
        <w:rPr>
          <w:rFonts w:hint="eastAsia" w:ascii="宋体" w:hAnsi="宋体" w:eastAsia="宋体" w:cs="宋体"/>
          <w:b/>
          <w:bCs/>
          <w:sz w:val="21"/>
          <w:szCs w:val="21"/>
          <w:highlight w:val="none"/>
        </w:rPr>
        <w:t>12.报价要求</w:t>
      </w:r>
    </w:p>
    <w:p>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jc w:val="both"/>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12.1谈判单位应按第六章“响应文件格式”的要求在报价文件中进行报价。谈判单位所报的总价及综合单价均不得超过</w:t>
      </w:r>
      <w:r>
        <w:rPr>
          <w:rFonts w:hint="eastAsia" w:ascii="宋体" w:hAnsi="宋体" w:cs="宋体"/>
          <w:strike w:val="0"/>
          <w:dstrike w:val="0"/>
          <w:sz w:val="21"/>
          <w:szCs w:val="21"/>
          <w:highlight w:val="none"/>
          <w:lang w:eastAsia="zh-CN"/>
        </w:rPr>
        <w:t>最高投标限价</w:t>
      </w:r>
      <w:r>
        <w:rPr>
          <w:rFonts w:hint="eastAsia" w:ascii="宋体" w:hAnsi="宋体" w:eastAsia="宋体" w:cs="宋体"/>
          <w:sz w:val="21"/>
          <w:szCs w:val="21"/>
          <w:highlight w:val="none"/>
        </w:rPr>
        <w:t>，</w:t>
      </w:r>
      <w:r>
        <w:rPr>
          <w:rFonts w:hint="eastAsia" w:ascii="宋体" w:hAnsi="宋体" w:cs="宋体"/>
          <w:sz w:val="21"/>
          <w:szCs w:val="21"/>
          <w:highlight w:val="none"/>
          <w:lang w:eastAsia="zh-CN"/>
        </w:rPr>
        <w:t>不超过最高投标限价的谈判报价为有效报价</w:t>
      </w:r>
      <w:r>
        <w:rPr>
          <w:rFonts w:hint="eastAsia" w:ascii="宋体" w:hAnsi="宋体" w:eastAsia="宋体" w:cs="宋体"/>
          <w:sz w:val="21"/>
          <w:szCs w:val="21"/>
          <w:highlight w:val="none"/>
        </w:rPr>
        <w:t>，谈判时需明确税费，税率必须符合国家政策法规规定，合同支付时服务单位需开具经</w:t>
      </w:r>
      <w:r>
        <w:rPr>
          <w:rFonts w:hint="eastAsia" w:ascii="宋体" w:hAnsi="宋体" w:eastAsia="宋体" w:cs="宋体"/>
          <w:b/>
          <w:sz w:val="21"/>
          <w:szCs w:val="21"/>
          <w:highlight w:val="none"/>
        </w:rPr>
        <w:t>采购单位</w:t>
      </w:r>
      <w:r>
        <w:rPr>
          <w:rFonts w:hint="eastAsia" w:ascii="宋体" w:hAnsi="宋体" w:eastAsia="宋体" w:cs="宋体"/>
          <w:sz w:val="21"/>
          <w:szCs w:val="21"/>
          <w:highlight w:val="none"/>
        </w:rPr>
        <w:t>认可的合法完税单据。</w:t>
      </w:r>
    </w:p>
    <w:p>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12.2谈判单位应充分了解该项目的总体情况以及影响谈判报价的其他要素。</w:t>
      </w:r>
      <w:r>
        <w:rPr>
          <w:rFonts w:hint="eastAsia" w:ascii="宋体" w:hAnsi="宋体" w:eastAsia="宋体" w:cs="宋体"/>
          <w:b/>
          <w:color w:val="auto"/>
          <w:sz w:val="21"/>
          <w:szCs w:val="21"/>
          <w:highlight w:val="none"/>
        </w:rPr>
        <w:t>最终结算以长沙市轨道交通</w:t>
      </w:r>
      <w:r>
        <w:rPr>
          <w:rFonts w:hint="eastAsia" w:ascii="宋体" w:hAnsi="宋体" w:eastAsia="宋体" w:cs="宋体"/>
          <w:b/>
          <w:color w:val="auto"/>
          <w:sz w:val="21"/>
          <w:szCs w:val="21"/>
          <w:highlight w:val="none"/>
          <w:lang w:eastAsia="zh-CN"/>
        </w:rPr>
        <w:t>运营</w:t>
      </w:r>
      <w:r>
        <w:rPr>
          <w:rFonts w:hint="eastAsia" w:ascii="宋体" w:hAnsi="宋体" w:eastAsia="宋体" w:cs="宋体"/>
          <w:b/>
          <w:color w:val="auto"/>
          <w:sz w:val="21"/>
          <w:szCs w:val="21"/>
          <w:highlight w:val="none"/>
        </w:rPr>
        <w:t>有限公司审核为准。</w:t>
      </w:r>
    </w:p>
    <w:p>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jc w:val="both"/>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12.3谈判总报价为各分项报价金额之和，谈判总报价与分项报价的合价不一致的，应以各分项合价累计数为准，修正谈判总报价；如分项报价中存在缺漏项，则视为缺漏项价格已包含在其他分项报价之中。谈判单位在谈判截止时间前修改报价文件中的谈判总报价，应同时修改报价文件《报价一览表》和《分项价格表》中的相应报价。</w:t>
      </w:r>
    </w:p>
    <w:p>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jc w:val="both"/>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12.4本项目</w:t>
      </w:r>
      <w:r>
        <w:rPr>
          <w:rFonts w:hint="eastAsia" w:ascii="宋体" w:hAnsi="宋体" w:cs="宋体"/>
          <w:sz w:val="21"/>
          <w:szCs w:val="21"/>
          <w:highlight w:val="none"/>
          <w:lang w:eastAsia="zh-CN"/>
        </w:rPr>
        <w:t>最高投标限</w:t>
      </w:r>
      <w:r>
        <w:rPr>
          <w:rFonts w:hint="eastAsia" w:ascii="宋体" w:hAnsi="宋体" w:eastAsia="宋体" w:cs="宋体"/>
          <w:sz w:val="21"/>
          <w:szCs w:val="21"/>
          <w:highlight w:val="none"/>
        </w:rPr>
        <w:t>价见</w:t>
      </w:r>
      <w:r>
        <w:rPr>
          <w:rFonts w:hint="eastAsia" w:ascii="宋体" w:hAnsi="宋体" w:eastAsia="宋体" w:cs="宋体"/>
          <w:b/>
          <w:sz w:val="21"/>
          <w:szCs w:val="21"/>
          <w:highlight w:val="none"/>
        </w:rPr>
        <w:t>前附表</w:t>
      </w:r>
      <w:r>
        <w:rPr>
          <w:rFonts w:hint="eastAsia" w:ascii="宋体" w:hAnsi="宋体" w:eastAsia="宋体" w:cs="宋体"/>
          <w:sz w:val="21"/>
          <w:szCs w:val="21"/>
          <w:highlight w:val="none"/>
        </w:rPr>
        <w:t>。</w:t>
      </w:r>
    </w:p>
    <w:p>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jc w:val="both"/>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12.5除合同另有约定外，谈判报价作为中选价及合同价在合同履行期间是固定不变的，不受政策、法规变化以及汇率浮动、物价指数浮动等因素的影响。中选人不得以任何理由予以变更。以可变动价格提交的报价将被认为是非实质响应被拒绝。</w:t>
      </w:r>
    </w:p>
    <w:p>
      <w:pPr>
        <w:pStyle w:val="9"/>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jc w:val="both"/>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12.6谈判单位递交两份或多份内容不同的报价文件，或在一份报价文件中对同一项目报有两个或多个报价，且未声明哪一个有效的，将被认为是非实质响应被拒绝。</w:t>
      </w:r>
    </w:p>
    <w:p>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jc w:val="both"/>
        <w:textAlignment w:val="auto"/>
        <w:rPr>
          <w:rFonts w:hint="eastAsia" w:ascii="宋体" w:hAnsi="宋体" w:eastAsia="宋体" w:cs="宋体"/>
          <w:color w:val="FF0000"/>
          <w:sz w:val="21"/>
          <w:szCs w:val="21"/>
          <w:highlight w:val="none"/>
        </w:rPr>
      </w:pPr>
      <w:r>
        <w:rPr>
          <w:rFonts w:hint="eastAsia" w:ascii="宋体" w:hAnsi="宋体" w:eastAsia="宋体" w:cs="宋体"/>
          <w:bCs/>
          <w:sz w:val="21"/>
          <w:szCs w:val="21"/>
          <w:highlight w:val="none"/>
        </w:rPr>
        <w:t>12.7最低报价不能作为中选的保证。</w:t>
      </w:r>
    </w:p>
    <w:p>
      <w:pPr>
        <w:keepNext w:val="0"/>
        <w:keepLines w:val="0"/>
        <w:pageBreakBefore w:val="0"/>
        <w:widowControl w:val="0"/>
        <w:kinsoku/>
        <w:wordWrap/>
        <w:overflowPunct/>
        <w:topLinePunct w:val="0"/>
        <w:autoSpaceDE/>
        <w:autoSpaceDN/>
        <w:bidi w:val="0"/>
        <w:adjustRightInd w:val="0"/>
        <w:snapToGrid w:val="0"/>
        <w:spacing w:line="360" w:lineRule="auto"/>
        <w:ind w:firstLine="422" w:firstLineChars="200"/>
        <w:jc w:val="both"/>
        <w:textAlignment w:val="auto"/>
        <w:rPr>
          <w:rFonts w:hint="eastAsia" w:ascii="宋体" w:hAnsi="宋体" w:eastAsia="宋体" w:cs="宋体"/>
          <w:b/>
          <w:bCs/>
          <w:strike w:val="0"/>
          <w:dstrike w:val="0"/>
          <w:color w:val="auto"/>
          <w:highlight w:val="none"/>
          <w:lang w:eastAsia="zh-CN"/>
        </w:rPr>
      </w:pPr>
      <w:r>
        <w:rPr>
          <w:rFonts w:hint="eastAsia" w:ascii="宋体" w:hAnsi="宋体" w:eastAsia="宋体" w:cs="宋体"/>
          <w:b/>
          <w:bCs/>
          <w:strike w:val="0"/>
          <w:dstrike w:val="0"/>
          <w:color w:val="auto"/>
          <w:kern w:val="2"/>
          <w:sz w:val="21"/>
          <w:szCs w:val="21"/>
          <w:highlight w:val="none"/>
          <w:lang w:val="en-US" w:eastAsia="zh-CN" w:bidi="ar-SA"/>
        </w:rPr>
        <w:t>12.8本项目采用</w:t>
      </w:r>
      <w:r>
        <w:rPr>
          <w:rFonts w:hint="eastAsia" w:ascii="宋体" w:hAnsi="宋体" w:cs="宋体"/>
          <w:b/>
          <w:bCs/>
          <w:color w:val="auto"/>
          <w:highlight w:val="none"/>
          <w:lang w:val="en-US" w:eastAsia="zh-CN"/>
        </w:rPr>
        <w:t>单价合同（合同单价即中选单价，在合同执行过程中固定不变）。</w:t>
      </w:r>
    </w:p>
    <w:p>
      <w:pPr>
        <w:keepNext w:val="0"/>
        <w:keepLines w:val="0"/>
        <w:pageBreakBefore w:val="0"/>
        <w:widowControl w:val="0"/>
        <w:kinsoku/>
        <w:wordWrap/>
        <w:overflowPunct/>
        <w:topLinePunct w:val="0"/>
        <w:autoSpaceDE/>
        <w:autoSpaceDN/>
        <w:bidi w:val="0"/>
        <w:adjustRightInd w:val="0"/>
        <w:snapToGrid w:val="0"/>
        <w:spacing w:line="360" w:lineRule="auto"/>
        <w:ind w:firstLine="422" w:firstLineChars="200"/>
        <w:jc w:val="both"/>
        <w:textAlignment w:val="auto"/>
        <w:rPr>
          <w:rFonts w:hint="eastAsia" w:ascii="宋体" w:hAnsi="宋体" w:eastAsia="宋体" w:cs="宋体"/>
          <w:b/>
          <w:bCs/>
          <w:sz w:val="21"/>
          <w:szCs w:val="21"/>
          <w:highlight w:val="none"/>
        </w:rPr>
      </w:pPr>
      <w:r>
        <w:rPr>
          <w:rFonts w:hint="eastAsia" w:ascii="宋体" w:hAnsi="宋体" w:eastAsia="宋体" w:cs="宋体"/>
          <w:b/>
          <w:bCs/>
          <w:sz w:val="21"/>
          <w:szCs w:val="21"/>
          <w:highlight w:val="none"/>
        </w:rPr>
        <w:t>13.响应文件有效期</w:t>
      </w:r>
    </w:p>
    <w:p>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jc w:val="both"/>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13.1响应文件有效期见</w:t>
      </w:r>
      <w:r>
        <w:rPr>
          <w:rFonts w:hint="eastAsia" w:ascii="宋体" w:hAnsi="宋体" w:eastAsia="宋体" w:cs="宋体"/>
          <w:b/>
          <w:sz w:val="21"/>
          <w:szCs w:val="21"/>
          <w:highlight w:val="none"/>
        </w:rPr>
        <w:t>前附表</w:t>
      </w:r>
      <w:r>
        <w:rPr>
          <w:rFonts w:hint="eastAsia" w:ascii="宋体" w:hAnsi="宋体" w:eastAsia="宋体" w:cs="宋体"/>
          <w:sz w:val="21"/>
          <w:szCs w:val="21"/>
          <w:highlight w:val="none"/>
        </w:rPr>
        <w:t>，在此期间响应文件对谈判单位具有法律约束力，从</w:t>
      </w:r>
      <w:r>
        <w:rPr>
          <w:rFonts w:hint="eastAsia" w:ascii="宋体" w:hAnsi="宋体" w:eastAsia="宋体" w:cs="宋体"/>
          <w:b/>
          <w:sz w:val="21"/>
          <w:szCs w:val="21"/>
          <w:highlight w:val="none"/>
        </w:rPr>
        <w:t>前附表</w:t>
      </w:r>
      <w:r>
        <w:rPr>
          <w:rFonts w:hint="eastAsia" w:ascii="宋体" w:hAnsi="宋体" w:eastAsia="宋体" w:cs="宋体"/>
          <w:sz w:val="21"/>
          <w:szCs w:val="21"/>
          <w:highlight w:val="none"/>
        </w:rPr>
        <w:t>规定的</w:t>
      </w:r>
      <w:r>
        <w:rPr>
          <w:rFonts w:hint="eastAsia" w:ascii="宋体" w:hAnsi="宋体" w:eastAsia="宋体" w:cs="宋体"/>
          <w:kern w:val="0"/>
          <w:sz w:val="21"/>
          <w:szCs w:val="21"/>
          <w:highlight w:val="none"/>
        </w:rPr>
        <w:t>响应文件递交截止时间</w:t>
      </w:r>
      <w:r>
        <w:rPr>
          <w:rFonts w:hint="eastAsia" w:ascii="宋体" w:hAnsi="宋体" w:eastAsia="宋体" w:cs="宋体"/>
          <w:sz w:val="21"/>
          <w:szCs w:val="21"/>
          <w:highlight w:val="none"/>
        </w:rPr>
        <w:t>之日起计算。响应文件有效期不足的将被视为无效响应。</w:t>
      </w:r>
    </w:p>
    <w:p>
      <w:pPr>
        <w:keepNext w:val="0"/>
        <w:keepLines w:val="0"/>
        <w:pageBreakBefore w:val="0"/>
        <w:widowControl w:val="0"/>
        <w:kinsoku/>
        <w:wordWrap/>
        <w:overflowPunct/>
        <w:topLinePunct w:val="0"/>
        <w:autoSpaceDE/>
        <w:autoSpaceDN/>
        <w:bidi w:val="0"/>
        <w:adjustRightInd w:val="0"/>
        <w:snapToGrid w:val="0"/>
        <w:spacing w:line="360" w:lineRule="auto"/>
        <w:ind w:firstLine="422" w:firstLineChars="200"/>
        <w:jc w:val="both"/>
        <w:textAlignment w:val="auto"/>
        <w:rPr>
          <w:rFonts w:hint="eastAsia" w:ascii="宋体" w:hAnsi="宋体" w:eastAsia="宋体" w:cs="宋体"/>
          <w:b/>
          <w:bCs/>
          <w:sz w:val="21"/>
          <w:szCs w:val="21"/>
          <w:highlight w:val="none"/>
        </w:rPr>
      </w:pPr>
      <w:r>
        <w:rPr>
          <w:rFonts w:hint="eastAsia" w:ascii="宋体" w:hAnsi="宋体" w:eastAsia="宋体" w:cs="宋体"/>
          <w:b/>
          <w:bCs/>
          <w:sz w:val="21"/>
          <w:szCs w:val="21"/>
          <w:highlight w:val="none"/>
        </w:rPr>
        <w:t>14.响应文件的编制</w:t>
      </w:r>
    </w:p>
    <w:p>
      <w:pPr>
        <w:pStyle w:val="22"/>
        <w:keepNext w:val="0"/>
        <w:keepLines w:val="0"/>
        <w:pageBreakBefore w:val="0"/>
        <w:widowControl w:val="0"/>
        <w:kinsoku/>
        <w:wordWrap/>
        <w:overflowPunct/>
        <w:topLinePunct w:val="0"/>
        <w:autoSpaceDE/>
        <w:autoSpaceDN/>
        <w:bidi w:val="0"/>
        <w:ind w:firstLine="420" w:firstLineChars="200"/>
        <w:jc w:val="both"/>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14.1响应文件应按</w:t>
      </w:r>
      <w:r>
        <w:rPr>
          <w:rFonts w:hint="eastAsia" w:ascii="宋体" w:hAnsi="宋体" w:eastAsia="宋体" w:cs="宋体"/>
          <w:b/>
          <w:bCs/>
          <w:strike w:val="0"/>
          <w:dstrike w:val="0"/>
          <w:sz w:val="21"/>
          <w:szCs w:val="21"/>
          <w:highlight w:val="none"/>
        </w:rPr>
        <w:t>第</w:t>
      </w:r>
      <w:r>
        <w:rPr>
          <w:rFonts w:hint="eastAsia" w:ascii="宋体" w:hAnsi="宋体" w:eastAsia="宋体" w:cs="宋体"/>
          <w:b/>
          <w:bCs/>
          <w:strike w:val="0"/>
          <w:dstrike w:val="0"/>
          <w:sz w:val="21"/>
          <w:szCs w:val="21"/>
          <w:highlight w:val="none"/>
          <w:lang w:eastAsia="zh-CN"/>
        </w:rPr>
        <w:t>六</w:t>
      </w:r>
      <w:r>
        <w:rPr>
          <w:rFonts w:hint="eastAsia" w:ascii="宋体" w:hAnsi="宋体" w:eastAsia="宋体" w:cs="宋体"/>
          <w:b/>
          <w:bCs/>
          <w:strike w:val="0"/>
          <w:dstrike w:val="0"/>
          <w:sz w:val="21"/>
          <w:szCs w:val="21"/>
          <w:highlight w:val="none"/>
        </w:rPr>
        <w:t>章</w:t>
      </w:r>
      <w:r>
        <w:rPr>
          <w:rFonts w:hint="eastAsia" w:ascii="宋体" w:hAnsi="宋体" w:eastAsia="宋体" w:cs="宋体"/>
          <w:sz w:val="21"/>
          <w:szCs w:val="21"/>
          <w:highlight w:val="none"/>
        </w:rPr>
        <w:t>“响应文件格式”进行编写，如有必要，可以增加附页，作为响应文件的组成部分。</w:t>
      </w:r>
    </w:p>
    <w:p>
      <w:pPr>
        <w:pStyle w:val="9"/>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jc w:val="both"/>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rPr>
        <w:t>14.2响应文件应用不褪色的材料书写或打印（建议双面打印），并按</w:t>
      </w:r>
      <w:r>
        <w:rPr>
          <w:rFonts w:hint="eastAsia" w:ascii="宋体" w:hAnsi="宋体" w:eastAsia="宋体" w:cs="宋体"/>
          <w:b/>
          <w:bCs/>
          <w:strike w:val="0"/>
          <w:dstrike w:val="0"/>
          <w:sz w:val="21"/>
          <w:szCs w:val="21"/>
          <w:highlight w:val="none"/>
        </w:rPr>
        <w:t>第</w:t>
      </w:r>
      <w:r>
        <w:rPr>
          <w:rFonts w:hint="eastAsia" w:ascii="宋体" w:hAnsi="宋体" w:eastAsia="宋体" w:cs="宋体"/>
          <w:b/>
          <w:bCs/>
          <w:strike w:val="0"/>
          <w:dstrike w:val="0"/>
          <w:sz w:val="21"/>
          <w:szCs w:val="21"/>
          <w:highlight w:val="none"/>
          <w:lang w:eastAsia="zh-CN"/>
        </w:rPr>
        <w:t>六</w:t>
      </w:r>
      <w:r>
        <w:rPr>
          <w:rFonts w:hint="eastAsia" w:ascii="宋体" w:hAnsi="宋体" w:eastAsia="宋体" w:cs="宋体"/>
          <w:b/>
          <w:bCs/>
          <w:strike w:val="0"/>
          <w:dstrike w:val="0"/>
          <w:sz w:val="21"/>
          <w:szCs w:val="21"/>
          <w:highlight w:val="none"/>
        </w:rPr>
        <w:t>章</w:t>
      </w:r>
      <w:r>
        <w:rPr>
          <w:rFonts w:hint="eastAsia" w:ascii="宋体" w:hAnsi="宋体" w:eastAsia="宋体" w:cs="宋体"/>
          <w:sz w:val="21"/>
          <w:szCs w:val="21"/>
          <w:highlight w:val="none"/>
        </w:rPr>
        <w:t>“响应文件格式”的要求进行签字和（或）盖章。对响应文件的澄清、说明和补正应由谈判单位的法定代表人或其授权的代理人签字或盖单位公章。由谈判单位的法定代表人签字（或盖章）的，应附法定代表人身份证明书，由代理人签字的，应附授权委托书。法定代表人身份证明书或授权委托书应符合</w:t>
      </w:r>
      <w:r>
        <w:rPr>
          <w:rFonts w:hint="eastAsia" w:ascii="宋体" w:hAnsi="宋体" w:eastAsia="宋体" w:cs="宋体"/>
          <w:b/>
          <w:bCs/>
          <w:strike w:val="0"/>
          <w:dstrike w:val="0"/>
          <w:sz w:val="21"/>
          <w:szCs w:val="21"/>
          <w:highlight w:val="none"/>
        </w:rPr>
        <w:t>第</w:t>
      </w:r>
      <w:r>
        <w:rPr>
          <w:rFonts w:hint="eastAsia" w:ascii="宋体" w:hAnsi="宋体" w:eastAsia="宋体" w:cs="宋体"/>
          <w:b/>
          <w:bCs/>
          <w:strike w:val="0"/>
          <w:dstrike w:val="0"/>
          <w:sz w:val="21"/>
          <w:szCs w:val="21"/>
          <w:highlight w:val="none"/>
          <w:lang w:eastAsia="zh-CN"/>
        </w:rPr>
        <w:t>六</w:t>
      </w:r>
      <w:r>
        <w:rPr>
          <w:rFonts w:hint="eastAsia" w:ascii="宋体" w:hAnsi="宋体" w:eastAsia="宋体" w:cs="宋体"/>
          <w:b/>
          <w:bCs/>
          <w:strike w:val="0"/>
          <w:dstrike w:val="0"/>
          <w:sz w:val="21"/>
          <w:szCs w:val="21"/>
          <w:highlight w:val="none"/>
        </w:rPr>
        <w:t>章</w:t>
      </w:r>
      <w:r>
        <w:rPr>
          <w:rFonts w:hint="eastAsia" w:ascii="宋体" w:hAnsi="宋体" w:eastAsia="宋体" w:cs="宋体"/>
          <w:sz w:val="21"/>
          <w:szCs w:val="21"/>
          <w:highlight w:val="none"/>
        </w:rPr>
        <w:t>“响应文件格式”的要求。</w:t>
      </w:r>
    </w:p>
    <w:p>
      <w:pPr>
        <w:pStyle w:val="9"/>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jc w:val="both"/>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14.3响应文件应尽量避免涂改、行间插字或删除。如果出现上述情况，改动之处应由谈判单位的法定代表人或其授权的代理人签字或盖单位公章。</w:t>
      </w:r>
    </w:p>
    <w:p>
      <w:pPr>
        <w:pStyle w:val="9"/>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jc w:val="both"/>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14.4响应文件为一式三份，其中正本一份，副本两份，均须胶装成册；电子文件一份（U盘或光盘，应包含响应文件的所有内容，并标注谈判单位名称）。响应文件正本和副本的封面上应清楚地标记</w:t>
      </w:r>
      <w:r>
        <w:rPr>
          <w:rFonts w:hint="eastAsia" w:ascii="宋体" w:hAnsi="宋体" w:eastAsia="宋体" w:cs="宋体"/>
          <w:b/>
          <w:bCs/>
          <w:sz w:val="21"/>
          <w:szCs w:val="21"/>
          <w:highlight w:val="none"/>
        </w:rPr>
        <w:t>“正本”</w:t>
      </w:r>
      <w:r>
        <w:rPr>
          <w:rFonts w:hint="eastAsia" w:ascii="宋体" w:hAnsi="宋体" w:eastAsia="宋体" w:cs="宋体"/>
          <w:sz w:val="21"/>
          <w:szCs w:val="21"/>
          <w:highlight w:val="none"/>
        </w:rPr>
        <w:t>或</w:t>
      </w:r>
      <w:r>
        <w:rPr>
          <w:rFonts w:hint="eastAsia" w:ascii="宋体" w:hAnsi="宋体" w:eastAsia="宋体" w:cs="宋体"/>
          <w:b/>
          <w:bCs/>
          <w:sz w:val="21"/>
          <w:szCs w:val="21"/>
          <w:highlight w:val="none"/>
        </w:rPr>
        <w:t>“副本”</w:t>
      </w:r>
      <w:r>
        <w:rPr>
          <w:rFonts w:hint="eastAsia" w:ascii="宋体" w:hAnsi="宋体" w:eastAsia="宋体" w:cs="宋体"/>
          <w:sz w:val="21"/>
          <w:szCs w:val="21"/>
          <w:highlight w:val="none"/>
        </w:rPr>
        <w:t>的字样，若响应文件副本为正本的复印件，还需在谈判文件要求盖章处加盖单位公章。当正本和副本有差异时，以正本为准。</w:t>
      </w:r>
    </w:p>
    <w:p>
      <w:pPr>
        <w:pStyle w:val="5"/>
        <w:keepNext w:val="0"/>
        <w:keepLines w:val="0"/>
        <w:pageBreakBefore w:val="0"/>
        <w:widowControl w:val="0"/>
        <w:kinsoku/>
        <w:wordWrap/>
        <w:overflowPunct/>
        <w:topLinePunct w:val="0"/>
        <w:autoSpaceDE/>
        <w:autoSpaceDN/>
        <w:bidi w:val="0"/>
        <w:spacing w:before="0" w:after="0" w:line="360" w:lineRule="auto"/>
        <w:jc w:val="both"/>
        <w:textAlignment w:val="auto"/>
        <w:outlineLvl w:val="1"/>
        <w:rPr>
          <w:rFonts w:hint="eastAsia" w:ascii="宋体" w:hAnsi="宋体" w:eastAsia="宋体" w:cs="宋体"/>
          <w:sz w:val="21"/>
          <w:szCs w:val="21"/>
          <w:highlight w:val="none"/>
        </w:rPr>
      </w:pPr>
      <w:bookmarkStart w:id="28" w:name="_Toc7236"/>
      <w:bookmarkStart w:id="29" w:name="_Toc14891071"/>
      <w:r>
        <w:rPr>
          <w:rFonts w:hint="eastAsia" w:ascii="宋体" w:hAnsi="宋体" w:eastAsia="宋体" w:cs="宋体"/>
          <w:sz w:val="21"/>
          <w:szCs w:val="21"/>
          <w:highlight w:val="none"/>
        </w:rPr>
        <w:t>四、响应文件的递交</w:t>
      </w:r>
      <w:bookmarkEnd w:id="28"/>
      <w:bookmarkEnd w:id="29"/>
    </w:p>
    <w:p>
      <w:pPr>
        <w:keepNext w:val="0"/>
        <w:keepLines w:val="0"/>
        <w:pageBreakBefore w:val="0"/>
        <w:widowControl w:val="0"/>
        <w:kinsoku/>
        <w:wordWrap/>
        <w:overflowPunct/>
        <w:topLinePunct w:val="0"/>
        <w:autoSpaceDE/>
        <w:autoSpaceDN/>
        <w:bidi w:val="0"/>
        <w:adjustRightInd w:val="0"/>
        <w:snapToGrid w:val="0"/>
        <w:spacing w:line="360" w:lineRule="auto"/>
        <w:ind w:firstLine="422" w:firstLineChars="200"/>
        <w:jc w:val="both"/>
        <w:textAlignment w:val="auto"/>
        <w:rPr>
          <w:rFonts w:hint="eastAsia" w:ascii="宋体" w:hAnsi="宋体" w:eastAsia="宋体" w:cs="宋体"/>
          <w:b/>
          <w:bCs/>
          <w:sz w:val="21"/>
          <w:szCs w:val="21"/>
          <w:highlight w:val="none"/>
        </w:rPr>
      </w:pPr>
      <w:r>
        <w:rPr>
          <w:rFonts w:hint="eastAsia" w:ascii="宋体" w:hAnsi="宋体" w:eastAsia="宋体" w:cs="宋体"/>
          <w:b/>
          <w:bCs/>
          <w:sz w:val="21"/>
          <w:szCs w:val="21"/>
          <w:highlight w:val="none"/>
        </w:rPr>
        <w:t>15.</w:t>
      </w:r>
      <w:r>
        <w:rPr>
          <w:rFonts w:hint="eastAsia" w:ascii="宋体" w:hAnsi="宋体" w:eastAsia="宋体" w:cs="宋体"/>
          <w:b/>
          <w:sz w:val="21"/>
          <w:szCs w:val="21"/>
          <w:highlight w:val="none"/>
        </w:rPr>
        <w:t>响应文件</w:t>
      </w:r>
      <w:r>
        <w:rPr>
          <w:rFonts w:hint="eastAsia" w:ascii="宋体" w:hAnsi="宋体" w:eastAsia="宋体" w:cs="宋体"/>
          <w:b/>
          <w:bCs/>
          <w:sz w:val="21"/>
          <w:szCs w:val="21"/>
          <w:highlight w:val="none"/>
        </w:rPr>
        <w:t>的密封</w:t>
      </w:r>
    </w:p>
    <w:p>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jc w:val="both"/>
        <w:textAlignment w:val="auto"/>
        <w:rPr>
          <w:rFonts w:hint="eastAsia" w:ascii="宋体" w:hAnsi="宋体" w:eastAsia="宋体" w:cs="宋体"/>
          <w:b/>
          <w:bCs/>
          <w:sz w:val="21"/>
          <w:szCs w:val="21"/>
          <w:highlight w:val="none"/>
        </w:rPr>
      </w:pPr>
      <w:r>
        <w:rPr>
          <w:rFonts w:hint="eastAsia" w:ascii="宋体" w:hAnsi="宋体" w:eastAsia="宋体" w:cs="宋体"/>
          <w:sz w:val="21"/>
          <w:szCs w:val="21"/>
          <w:highlight w:val="none"/>
        </w:rPr>
        <w:t>15.1谈判单位须将响应文件一正两副与电子文件一起密封包装。</w:t>
      </w:r>
    </w:p>
    <w:p>
      <w:pPr>
        <w:keepNext w:val="0"/>
        <w:keepLines w:val="0"/>
        <w:pageBreakBefore w:val="0"/>
        <w:widowControl w:val="0"/>
        <w:kinsoku/>
        <w:wordWrap/>
        <w:overflowPunct/>
        <w:topLinePunct w:val="0"/>
        <w:autoSpaceDE/>
        <w:autoSpaceDN/>
        <w:bidi w:val="0"/>
        <w:adjustRightInd w:val="0"/>
        <w:snapToGrid w:val="0"/>
        <w:spacing w:line="360" w:lineRule="auto"/>
        <w:ind w:firstLine="422" w:firstLineChars="200"/>
        <w:jc w:val="both"/>
        <w:textAlignment w:val="auto"/>
        <w:rPr>
          <w:rFonts w:hint="eastAsia" w:ascii="宋体" w:hAnsi="宋体" w:eastAsia="宋体" w:cs="宋体"/>
          <w:b/>
          <w:bCs/>
          <w:sz w:val="21"/>
          <w:szCs w:val="21"/>
          <w:highlight w:val="none"/>
        </w:rPr>
      </w:pPr>
      <w:r>
        <w:rPr>
          <w:rFonts w:hint="eastAsia" w:ascii="宋体" w:hAnsi="宋体" w:eastAsia="宋体" w:cs="宋体"/>
          <w:b/>
          <w:bCs/>
          <w:sz w:val="21"/>
          <w:szCs w:val="21"/>
          <w:highlight w:val="none"/>
        </w:rPr>
        <w:t>16.响应文件的标记</w:t>
      </w:r>
    </w:p>
    <w:p>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jc w:val="both"/>
        <w:textAlignment w:val="auto"/>
        <w:rPr>
          <w:rFonts w:hint="eastAsia" w:ascii="宋体" w:hAnsi="宋体" w:eastAsia="宋体" w:cs="宋体"/>
          <w:b/>
          <w:bCs/>
          <w:sz w:val="21"/>
          <w:szCs w:val="21"/>
          <w:highlight w:val="none"/>
        </w:rPr>
      </w:pPr>
      <w:r>
        <w:rPr>
          <w:rFonts w:hint="eastAsia" w:ascii="宋体" w:hAnsi="宋体" w:eastAsia="宋体" w:cs="宋体"/>
          <w:sz w:val="21"/>
          <w:szCs w:val="21"/>
          <w:highlight w:val="none"/>
        </w:rPr>
        <w:t>16.1</w:t>
      </w:r>
      <w:r>
        <w:rPr>
          <w:rFonts w:hint="eastAsia" w:ascii="宋体" w:hAnsi="宋体" w:eastAsia="宋体" w:cs="宋体"/>
          <w:bCs/>
          <w:sz w:val="21"/>
          <w:szCs w:val="21"/>
          <w:highlight w:val="none"/>
        </w:rPr>
        <w:t>响应文件的密封封套上须写明如下内容</w:t>
      </w:r>
      <w:r>
        <w:rPr>
          <w:rFonts w:hint="eastAsia" w:ascii="宋体" w:hAnsi="宋体" w:eastAsia="宋体" w:cs="宋体"/>
          <w:b w:val="0"/>
          <w:bCs w:val="0"/>
          <w:sz w:val="21"/>
          <w:szCs w:val="21"/>
          <w:highlight w:val="none"/>
        </w:rPr>
        <w:t>。</w:t>
      </w:r>
    </w:p>
    <w:tbl>
      <w:tblPr>
        <w:tblStyle w:val="17"/>
        <w:tblW w:w="7938" w:type="dxa"/>
        <w:tblInd w:w="67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93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59" w:hRule="atLeast"/>
        </w:trPr>
        <w:tc>
          <w:tcPr>
            <w:tcW w:w="7938" w:type="dxa"/>
          </w:tcPr>
          <w:p>
            <w:pPr>
              <w:spacing w:line="360" w:lineRule="auto"/>
              <w:rPr>
                <w:rFonts w:hint="eastAsia" w:ascii="宋体" w:hAnsi="宋体" w:eastAsia="宋体" w:cs="宋体"/>
                <w:sz w:val="21"/>
                <w:szCs w:val="21"/>
                <w:highlight w:val="none"/>
                <w:u w:val="single"/>
              </w:rPr>
            </w:pPr>
            <w:r>
              <w:rPr>
                <w:rFonts w:hint="eastAsia" w:ascii="宋体" w:hAnsi="宋体" w:eastAsia="宋体" w:cs="宋体"/>
                <w:sz w:val="21"/>
                <w:szCs w:val="21"/>
                <w:highlight w:val="none"/>
              </w:rPr>
              <w:t>采购单位：</w:t>
            </w:r>
            <w:r>
              <w:rPr>
                <w:rFonts w:hint="eastAsia" w:ascii="宋体" w:hAnsi="宋体" w:cs="宋体"/>
                <w:szCs w:val="21"/>
                <w:highlight w:val="none"/>
                <w:u w:val="single"/>
              </w:rPr>
              <w:t xml:space="preserve">                              </w:t>
            </w:r>
          </w:p>
          <w:p>
            <w:pPr>
              <w:spacing w:line="360" w:lineRule="auto"/>
              <w:rPr>
                <w:rFonts w:hint="eastAsia" w:ascii="宋体" w:hAnsi="宋体" w:eastAsia="宋体" w:cs="宋体"/>
                <w:sz w:val="21"/>
                <w:szCs w:val="21"/>
                <w:highlight w:val="none"/>
                <w:u w:val="single"/>
              </w:rPr>
            </w:pPr>
            <w:r>
              <w:rPr>
                <w:rFonts w:hint="eastAsia" w:ascii="宋体" w:hAnsi="宋体" w:eastAsia="宋体" w:cs="宋体"/>
                <w:sz w:val="21"/>
                <w:szCs w:val="21"/>
                <w:highlight w:val="none"/>
              </w:rPr>
              <w:t>项目名称：</w:t>
            </w:r>
            <w:r>
              <w:rPr>
                <w:rFonts w:hint="eastAsia" w:ascii="宋体" w:hAnsi="宋体" w:cs="宋体"/>
                <w:szCs w:val="21"/>
                <w:highlight w:val="none"/>
                <w:u w:val="single"/>
              </w:rPr>
              <w:t xml:space="preserve">                              </w:t>
            </w:r>
          </w:p>
          <w:p>
            <w:pPr>
              <w:spacing w:line="360" w:lineRule="auto"/>
              <w:rPr>
                <w:rFonts w:hint="eastAsia" w:ascii="宋体" w:hAnsi="宋体" w:eastAsia="宋体" w:cs="宋体"/>
                <w:sz w:val="21"/>
                <w:szCs w:val="21"/>
                <w:highlight w:val="none"/>
                <w:u w:val="single"/>
              </w:rPr>
            </w:pPr>
            <w:r>
              <w:rPr>
                <w:rFonts w:hint="eastAsia" w:ascii="宋体" w:hAnsi="宋体" w:eastAsia="宋体" w:cs="宋体"/>
                <w:sz w:val="21"/>
                <w:szCs w:val="21"/>
                <w:highlight w:val="none"/>
              </w:rPr>
              <w:t>谈判单位：</w:t>
            </w:r>
            <w:r>
              <w:rPr>
                <w:rFonts w:hint="eastAsia" w:ascii="宋体" w:hAnsi="宋体" w:cs="宋体"/>
                <w:szCs w:val="21"/>
                <w:highlight w:val="none"/>
                <w:u w:val="single"/>
              </w:rPr>
              <w:t>（填写单位名称并加盖单位公章）</w:t>
            </w:r>
          </w:p>
          <w:p>
            <w:pPr>
              <w:spacing w:line="360" w:lineRule="auto"/>
              <w:ind w:firstLine="840" w:firstLineChars="400"/>
              <w:rPr>
                <w:rFonts w:hint="eastAsia" w:ascii="宋体" w:hAnsi="宋体" w:eastAsia="宋体" w:cs="宋体"/>
                <w:sz w:val="21"/>
                <w:szCs w:val="21"/>
                <w:highlight w:val="none"/>
              </w:rPr>
            </w:pPr>
            <w:r>
              <w:rPr>
                <w:rFonts w:hint="eastAsia" w:ascii="宋体" w:hAnsi="宋体" w:eastAsia="宋体" w:cs="宋体"/>
                <w:bCs/>
                <w:sz w:val="21"/>
                <w:szCs w:val="21"/>
                <w:highlight w:val="none"/>
              </w:rPr>
              <w:t>年</w:t>
            </w:r>
            <w:r>
              <w:rPr>
                <w:rFonts w:hint="eastAsia" w:ascii="宋体" w:hAnsi="宋体" w:eastAsia="宋体" w:cs="宋体"/>
                <w:bCs/>
                <w:sz w:val="21"/>
                <w:szCs w:val="21"/>
                <w:highlight w:val="none"/>
                <w:lang w:val="en-US" w:eastAsia="zh-CN"/>
              </w:rPr>
              <w:t xml:space="preserve">  </w:t>
            </w:r>
            <w:r>
              <w:rPr>
                <w:rFonts w:hint="eastAsia" w:ascii="宋体" w:hAnsi="宋体" w:eastAsia="宋体" w:cs="宋体"/>
                <w:bCs/>
                <w:sz w:val="21"/>
                <w:szCs w:val="21"/>
                <w:highlight w:val="none"/>
              </w:rPr>
              <w:t>月</w:t>
            </w:r>
            <w:r>
              <w:rPr>
                <w:rFonts w:hint="eastAsia" w:ascii="宋体" w:hAnsi="宋体" w:eastAsia="宋体" w:cs="宋体"/>
                <w:bCs/>
                <w:sz w:val="21"/>
                <w:szCs w:val="21"/>
                <w:highlight w:val="none"/>
                <w:lang w:val="en-US" w:eastAsia="zh-CN"/>
              </w:rPr>
              <w:t xml:space="preserve">  </w:t>
            </w:r>
            <w:r>
              <w:rPr>
                <w:rFonts w:hint="eastAsia" w:ascii="宋体" w:hAnsi="宋体" w:eastAsia="宋体" w:cs="宋体"/>
                <w:bCs/>
                <w:sz w:val="21"/>
                <w:szCs w:val="21"/>
                <w:highlight w:val="none"/>
              </w:rPr>
              <w:t>日</w:t>
            </w:r>
          </w:p>
        </w:tc>
      </w:tr>
    </w:tbl>
    <w:p>
      <w:pPr>
        <w:adjustRightInd w:val="0"/>
        <w:snapToGrid w:val="0"/>
        <w:spacing w:line="360" w:lineRule="auto"/>
        <w:ind w:firstLine="413" w:firstLineChars="196"/>
        <w:rPr>
          <w:rFonts w:hint="eastAsia" w:ascii="宋体" w:hAnsi="宋体" w:eastAsia="宋体" w:cs="宋体"/>
          <w:b/>
          <w:bCs/>
          <w:color w:val="FF0000"/>
          <w:sz w:val="21"/>
          <w:szCs w:val="21"/>
          <w:highlight w:val="none"/>
        </w:rPr>
      </w:pPr>
    </w:p>
    <w:p>
      <w:pPr>
        <w:keepNext w:val="0"/>
        <w:keepLines w:val="0"/>
        <w:pageBreakBefore w:val="0"/>
        <w:widowControl w:val="0"/>
        <w:kinsoku/>
        <w:wordWrap/>
        <w:overflowPunct/>
        <w:topLinePunct w:val="0"/>
        <w:autoSpaceDE/>
        <w:autoSpaceDN/>
        <w:bidi w:val="0"/>
        <w:adjustRightInd w:val="0"/>
        <w:snapToGrid w:val="0"/>
        <w:spacing w:line="360" w:lineRule="auto"/>
        <w:ind w:firstLine="422" w:firstLineChars="200"/>
        <w:jc w:val="both"/>
        <w:textAlignment w:val="auto"/>
        <w:rPr>
          <w:rFonts w:hint="eastAsia" w:ascii="宋体" w:hAnsi="宋体" w:eastAsia="宋体" w:cs="宋体"/>
          <w:b/>
          <w:bCs/>
          <w:sz w:val="21"/>
          <w:szCs w:val="21"/>
          <w:highlight w:val="none"/>
        </w:rPr>
      </w:pPr>
      <w:r>
        <w:rPr>
          <w:rFonts w:hint="eastAsia" w:ascii="宋体" w:hAnsi="宋体" w:eastAsia="宋体" w:cs="宋体"/>
          <w:b/>
          <w:bCs/>
          <w:sz w:val="21"/>
          <w:szCs w:val="21"/>
          <w:highlight w:val="none"/>
        </w:rPr>
        <w:t>17.响应文件的递交</w:t>
      </w:r>
    </w:p>
    <w:p>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jc w:val="both"/>
        <w:textAlignment w:val="auto"/>
        <w:rPr>
          <w:rFonts w:hint="eastAsia" w:ascii="宋体" w:hAnsi="宋体" w:eastAsia="宋体" w:cs="宋体"/>
          <w:kern w:val="0"/>
          <w:sz w:val="21"/>
          <w:szCs w:val="21"/>
          <w:highlight w:val="none"/>
        </w:rPr>
      </w:pPr>
      <w:r>
        <w:rPr>
          <w:rFonts w:hint="eastAsia" w:ascii="宋体" w:hAnsi="宋体" w:eastAsia="宋体" w:cs="宋体"/>
          <w:sz w:val="21"/>
          <w:szCs w:val="21"/>
          <w:highlight w:val="none"/>
        </w:rPr>
        <w:t>17.1谈判单位应按要求在</w:t>
      </w:r>
      <w:r>
        <w:rPr>
          <w:rFonts w:hint="eastAsia" w:ascii="宋体" w:hAnsi="宋体" w:eastAsia="宋体" w:cs="宋体"/>
          <w:kern w:val="0"/>
          <w:sz w:val="21"/>
          <w:szCs w:val="21"/>
          <w:highlight w:val="none"/>
        </w:rPr>
        <w:t>响应文件递交截止时间</w:t>
      </w:r>
      <w:r>
        <w:rPr>
          <w:rFonts w:hint="eastAsia" w:ascii="宋体" w:hAnsi="宋体" w:eastAsia="宋体" w:cs="宋体"/>
          <w:sz w:val="21"/>
          <w:szCs w:val="21"/>
          <w:highlight w:val="none"/>
        </w:rPr>
        <w:t>前，将响应文件送达指定地点，响应文件递交截止时间、地点及要求见</w:t>
      </w:r>
      <w:r>
        <w:rPr>
          <w:rFonts w:hint="eastAsia" w:ascii="宋体" w:hAnsi="宋体" w:eastAsia="宋体" w:cs="宋体"/>
          <w:b/>
          <w:sz w:val="21"/>
          <w:szCs w:val="21"/>
          <w:highlight w:val="none"/>
        </w:rPr>
        <w:t>前附表</w:t>
      </w:r>
      <w:r>
        <w:rPr>
          <w:rFonts w:hint="eastAsia" w:ascii="宋体" w:hAnsi="宋体" w:eastAsia="宋体" w:cs="宋体"/>
          <w:sz w:val="21"/>
          <w:szCs w:val="21"/>
          <w:highlight w:val="none"/>
        </w:rPr>
        <w:t>。</w:t>
      </w:r>
      <w:r>
        <w:rPr>
          <w:rFonts w:hint="eastAsia" w:ascii="宋体" w:hAnsi="宋体" w:eastAsia="宋体" w:cs="宋体"/>
          <w:kern w:val="0"/>
          <w:sz w:val="21"/>
          <w:szCs w:val="21"/>
          <w:highlight w:val="none"/>
        </w:rPr>
        <w:t>在截止时间后送达的响应文件，采购单位应当拒收。</w:t>
      </w:r>
    </w:p>
    <w:p>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jc w:val="both"/>
        <w:textAlignment w:val="auto"/>
        <w:rPr>
          <w:rFonts w:hint="eastAsia" w:ascii="宋体" w:hAnsi="宋体" w:eastAsia="宋体" w:cs="宋体"/>
          <w:b/>
          <w:sz w:val="21"/>
          <w:szCs w:val="21"/>
          <w:highlight w:val="none"/>
        </w:rPr>
      </w:pPr>
      <w:r>
        <w:rPr>
          <w:rFonts w:hint="eastAsia" w:ascii="宋体" w:hAnsi="宋体" w:eastAsia="宋体" w:cs="宋体"/>
          <w:bCs/>
          <w:sz w:val="21"/>
          <w:szCs w:val="21"/>
          <w:highlight w:val="none"/>
        </w:rPr>
        <w:t>17.2采购单位在</w:t>
      </w:r>
      <w:r>
        <w:rPr>
          <w:rFonts w:hint="eastAsia" w:ascii="宋体" w:hAnsi="宋体" w:eastAsia="宋体" w:cs="宋体"/>
          <w:b/>
          <w:bCs/>
          <w:sz w:val="21"/>
          <w:szCs w:val="21"/>
          <w:highlight w:val="none"/>
        </w:rPr>
        <w:t>前附表</w:t>
      </w:r>
      <w:r>
        <w:rPr>
          <w:rFonts w:hint="eastAsia" w:ascii="宋体" w:hAnsi="宋体" w:eastAsia="宋体" w:cs="宋体"/>
          <w:bCs/>
          <w:sz w:val="21"/>
          <w:szCs w:val="21"/>
          <w:highlight w:val="none"/>
        </w:rPr>
        <w:t>规定的谈判时间和地点，组织谈判单位签到并接收谈判文件。</w:t>
      </w:r>
    </w:p>
    <w:p>
      <w:pPr>
        <w:pStyle w:val="5"/>
        <w:keepNext w:val="0"/>
        <w:keepLines w:val="0"/>
        <w:pageBreakBefore w:val="0"/>
        <w:kinsoku/>
        <w:wordWrap/>
        <w:overflowPunct/>
        <w:topLinePunct w:val="0"/>
        <w:autoSpaceDE/>
        <w:autoSpaceDN/>
        <w:bidi w:val="0"/>
        <w:spacing w:before="0" w:after="0" w:line="360" w:lineRule="auto"/>
        <w:jc w:val="both"/>
        <w:textAlignment w:val="auto"/>
        <w:outlineLvl w:val="1"/>
        <w:rPr>
          <w:rFonts w:hint="eastAsia" w:ascii="宋体" w:hAnsi="宋体" w:eastAsia="宋体" w:cs="宋体"/>
          <w:sz w:val="21"/>
          <w:szCs w:val="21"/>
          <w:highlight w:val="none"/>
        </w:rPr>
      </w:pPr>
      <w:bookmarkStart w:id="30" w:name="_Toc14891072"/>
      <w:bookmarkStart w:id="31" w:name="_Toc16421"/>
      <w:r>
        <w:rPr>
          <w:rFonts w:hint="eastAsia" w:ascii="宋体" w:hAnsi="宋体" w:eastAsia="宋体" w:cs="宋体"/>
          <w:sz w:val="21"/>
          <w:szCs w:val="21"/>
          <w:highlight w:val="none"/>
        </w:rPr>
        <w:t>五、响应文件的评审</w:t>
      </w:r>
      <w:bookmarkEnd w:id="30"/>
      <w:bookmarkEnd w:id="31"/>
    </w:p>
    <w:p>
      <w:pPr>
        <w:keepNext w:val="0"/>
        <w:keepLines w:val="0"/>
        <w:pageBreakBefore w:val="0"/>
        <w:widowControl w:val="0"/>
        <w:kinsoku/>
        <w:wordWrap/>
        <w:overflowPunct/>
        <w:topLinePunct w:val="0"/>
        <w:autoSpaceDE/>
        <w:autoSpaceDN/>
        <w:bidi w:val="0"/>
        <w:adjustRightInd w:val="0"/>
        <w:snapToGrid w:val="0"/>
        <w:spacing w:line="360" w:lineRule="auto"/>
        <w:ind w:firstLine="422" w:firstLineChars="200"/>
        <w:jc w:val="both"/>
        <w:textAlignment w:val="auto"/>
        <w:rPr>
          <w:rFonts w:hint="eastAsia" w:ascii="宋体" w:hAnsi="宋体" w:eastAsia="宋体" w:cs="宋体"/>
          <w:b/>
          <w:sz w:val="21"/>
          <w:szCs w:val="21"/>
          <w:highlight w:val="none"/>
        </w:rPr>
      </w:pPr>
      <w:r>
        <w:rPr>
          <w:rFonts w:hint="eastAsia" w:ascii="宋体" w:hAnsi="宋体" w:eastAsia="宋体" w:cs="宋体"/>
          <w:b/>
          <w:bCs/>
          <w:sz w:val="21"/>
          <w:szCs w:val="21"/>
          <w:highlight w:val="none"/>
        </w:rPr>
        <w:t>18.</w:t>
      </w:r>
      <w:r>
        <w:rPr>
          <w:rFonts w:hint="eastAsia" w:ascii="宋体" w:hAnsi="宋体" w:eastAsia="宋体" w:cs="宋体"/>
          <w:bCs/>
          <w:sz w:val="21"/>
          <w:szCs w:val="21"/>
          <w:highlight w:val="none"/>
        </w:rPr>
        <w:t>评审由谈判评审小组负责，谈判评审小组应按照本谈判文件第三章“评审办法及标准”的内容和程序对响应文件进行评审。</w:t>
      </w:r>
    </w:p>
    <w:p>
      <w:pPr>
        <w:pStyle w:val="5"/>
        <w:keepNext w:val="0"/>
        <w:keepLines w:val="0"/>
        <w:pageBreakBefore w:val="0"/>
        <w:kinsoku/>
        <w:wordWrap/>
        <w:overflowPunct/>
        <w:topLinePunct w:val="0"/>
        <w:autoSpaceDE/>
        <w:autoSpaceDN/>
        <w:bidi w:val="0"/>
        <w:spacing w:before="0" w:after="0" w:line="360" w:lineRule="auto"/>
        <w:jc w:val="both"/>
        <w:textAlignment w:val="auto"/>
        <w:outlineLvl w:val="1"/>
        <w:rPr>
          <w:rFonts w:hint="eastAsia" w:ascii="宋体" w:hAnsi="宋体" w:eastAsia="宋体" w:cs="宋体"/>
          <w:sz w:val="21"/>
          <w:szCs w:val="21"/>
          <w:highlight w:val="none"/>
        </w:rPr>
      </w:pPr>
      <w:bookmarkStart w:id="32" w:name="_Toc14891073"/>
      <w:bookmarkStart w:id="33" w:name="_Toc9759"/>
      <w:r>
        <w:rPr>
          <w:rFonts w:hint="eastAsia" w:ascii="宋体" w:hAnsi="宋体" w:eastAsia="宋体" w:cs="宋体"/>
          <w:sz w:val="21"/>
          <w:szCs w:val="21"/>
          <w:highlight w:val="none"/>
        </w:rPr>
        <w:t>六、响应文件的澄清、说明及补正</w:t>
      </w:r>
      <w:bookmarkEnd w:id="32"/>
      <w:bookmarkEnd w:id="33"/>
    </w:p>
    <w:p>
      <w:pPr>
        <w:keepNext w:val="0"/>
        <w:keepLines w:val="0"/>
        <w:pageBreakBefore w:val="0"/>
        <w:widowControl/>
        <w:kinsoku/>
        <w:wordWrap/>
        <w:overflowPunct/>
        <w:topLinePunct w:val="0"/>
        <w:autoSpaceDE/>
        <w:autoSpaceDN/>
        <w:bidi w:val="0"/>
        <w:adjustRightInd w:val="0"/>
        <w:snapToGrid w:val="0"/>
        <w:spacing w:line="360" w:lineRule="auto"/>
        <w:ind w:firstLine="422" w:firstLineChars="200"/>
        <w:jc w:val="both"/>
        <w:textAlignment w:val="auto"/>
        <w:rPr>
          <w:rFonts w:hint="eastAsia" w:ascii="宋体" w:hAnsi="宋体" w:eastAsia="宋体" w:cs="宋体"/>
          <w:b/>
          <w:kern w:val="0"/>
          <w:sz w:val="21"/>
          <w:szCs w:val="21"/>
          <w:highlight w:val="none"/>
        </w:rPr>
      </w:pPr>
      <w:r>
        <w:rPr>
          <w:rFonts w:hint="eastAsia" w:ascii="宋体" w:hAnsi="宋体" w:eastAsia="宋体" w:cs="宋体"/>
          <w:b/>
          <w:kern w:val="0"/>
          <w:sz w:val="21"/>
          <w:szCs w:val="21"/>
          <w:highlight w:val="none"/>
        </w:rPr>
        <w:t>19.澄清</w:t>
      </w:r>
    </w:p>
    <w:p>
      <w:pPr>
        <w:keepNext w:val="0"/>
        <w:keepLines w:val="0"/>
        <w:pageBreakBefore w:val="0"/>
        <w:widowControl/>
        <w:kinsoku/>
        <w:wordWrap/>
        <w:overflowPunct/>
        <w:topLinePunct w:val="0"/>
        <w:autoSpaceDE/>
        <w:autoSpaceDN/>
        <w:bidi w:val="0"/>
        <w:adjustRightInd w:val="0"/>
        <w:snapToGrid w:val="0"/>
        <w:spacing w:line="360" w:lineRule="auto"/>
        <w:ind w:firstLine="420" w:firstLineChars="200"/>
        <w:jc w:val="both"/>
        <w:textAlignment w:val="auto"/>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19.1谈判评审小组可就响应文件中含糊之处要求谈判单位进行解释或澄清，谈判单位必须按照要求派法定代表人或授权委托人进行答疑和澄清。</w:t>
      </w:r>
    </w:p>
    <w:p>
      <w:pPr>
        <w:keepNext w:val="0"/>
        <w:keepLines w:val="0"/>
        <w:pageBreakBefore w:val="0"/>
        <w:widowControl/>
        <w:kinsoku/>
        <w:wordWrap/>
        <w:overflowPunct/>
        <w:topLinePunct w:val="0"/>
        <w:autoSpaceDE/>
        <w:autoSpaceDN/>
        <w:bidi w:val="0"/>
        <w:adjustRightInd w:val="0"/>
        <w:snapToGrid w:val="0"/>
        <w:spacing w:line="360" w:lineRule="auto"/>
        <w:ind w:firstLine="422" w:firstLineChars="200"/>
        <w:jc w:val="both"/>
        <w:textAlignment w:val="auto"/>
        <w:rPr>
          <w:rFonts w:hint="eastAsia" w:ascii="宋体" w:hAnsi="宋体" w:eastAsia="宋体" w:cs="宋体"/>
          <w:b/>
          <w:kern w:val="0"/>
          <w:sz w:val="21"/>
          <w:szCs w:val="21"/>
          <w:highlight w:val="none"/>
        </w:rPr>
      </w:pPr>
      <w:r>
        <w:rPr>
          <w:rFonts w:hint="eastAsia" w:ascii="宋体" w:hAnsi="宋体" w:eastAsia="宋体" w:cs="宋体"/>
          <w:b/>
          <w:kern w:val="0"/>
          <w:sz w:val="21"/>
          <w:szCs w:val="21"/>
          <w:highlight w:val="none"/>
        </w:rPr>
        <w:t>20.说明及补正</w:t>
      </w:r>
    </w:p>
    <w:p>
      <w:pPr>
        <w:keepNext w:val="0"/>
        <w:keepLines w:val="0"/>
        <w:pageBreakBefore w:val="0"/>
        <w:widowControl/>
        <w:kinsoku/>
        <w:wordWrap/>
        <w:overflowPunct/>
        <w:topLinePunct w:val="0"/>
        <w:autoSpaceDE/>
        <w:autoSpaceDN/>
        <w:bidi w:val="0"/>
        <w:adjustRightInd w:val="0"/>
        <w:snapToGrid w:val="0"/>
        <w:spacing w:line="360" w:lineRule="auto"/>
        <w:ind w:firstLine="420" w:firstLineChars="200"/>
        <w:jc w:val="both"/>
        <w:textAlignment w:val="auto"/>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20.1必要时谈判评审小组可要求谈判单位就澄清的问题作书面回答或承诺，该书面回答或承诺应有谈判单位法定代表人或委托代理人的签字或盖章，并将作为响应文件的一部分。</w:t>
      </w:r>
    </w:p>
    <w:p>
      <w:pPr>
        <w:keepNext w:val="0"/>
        <w:keepLines w:val="0"/>
        <w:pageBreakBefore w:val="0"/>
        <w:widowControl/>
        <w:kinsoku/>
        <w:wordWrap/>
        <w:overflowPunct/>
        <w:topLinePunct w:val="0"/>
        <w:autoSpaceDE/>
        <w:autoSpaceDN/>
        <w:bidi w:val="0"/>
        <w:adjustRightInd w:val="0"/>
        <w:snapToGrid w:val="0"/>
        <w:spacing w:line="360" w:lineRule="auto"/>
        <w:ind w:firstLine="420" w:firstLineChars="200"/>
        <w:jc w:val="both"/>
        <w:textAlignment w:val="auto"/>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20.2谈判单位对响应文件的澄清不得改变谈判报价及实质内容。</w:t>
      </w:r>
    </w:p>
    <w:p>
      <w:pPr>
        <w:keepNext w:val="0"/>
        <w:keepLines w:val="0"/>
        <w:pageBreakBefore w:val="0"/>
        <w:widowControl/>
        <w:kinsoku/>
        <w:wordWrap/>
        <w:overflowPunct/>
        <w:topLinePunct w:val="0"/>
        <w:autoSpaceDE/>
        <w:autoSpaceDN/>
        <w:bidi w:val="0"/>
        <w:adjustRightInd w:val="0"/>
        <w:snapToGrid w:val="0"/>
        <w:spacing w:line="360" w:lineRule="auto"/>
        <w:ind w:firstLine="420" w:firstLineChars="200"/>
        <w:jc w:val="both"/>
        <w:textAlignment w:val="auto"/>
        <w:rPr>
          <w:rFonts w:hint="eastAsia" w:ascii="宋体" w:hAnsi="宋体" w:eastAsia="宋体" w:cs="宋体"/>
          <w:b/>
          <w:sz w:val="21"/>
          <w:szCs w:val="21"/>
          <w:highlight w:val="none"/>
        </w:rPr>
      </w:pPr>
      <w:r>
        <w:rPr>
          <w:rFonts w:hint="eastAsia" w:ascii="宋体" w:hAnsi="宋体" w:eastAsia="宋体" w:cs="宋体"/>
          <w:kern w:val="0"/>
          <w:sz w:val="21"/>
          <w:szCs w:val="21"/>
          <w:highlight w:val="none"/>
        </w:rPr>
        <w:t>20.3与谈判文件有重大偏离的响应文件将被拒绝。重大偏离指谈判总报价、谈判有</w:t>
      </w:r>
      <w:r>
        <w:rPr>
          <w:rFonts w:hint="eastAsia" w:ascii="宋体" w:hAnsi="宋体" w:cs="宋体"/>
          <w:strike w:val="0"/>
          <w:dstrike w:val="0"/>
          <w:kern w:val="0"/>
          <w:sz w:val="21"/>
          <w:szCs w:val="21"/>
          <w:highlight w:val="none"/>
          <w:lang w:eastAsia="zh-CN"/>
        </w:rPr>
        <w:t>效</w:t>
      </w:r>
      <w:r>
        <w:rPr>
          <w:rFonts w:hint="eastAsia" w:ascii="宋体" w:hAnsi="宋体" w:eastAsia="宋体" w:cs="宋体"/>
          <w:kern w:val="0"/>
          <w:sz w:val="21"/>
          <w:szCs w:val="21"/>
          <w:highlight w:val="none"/>
        </w:rPr>
        <w:t>期、服务期明显不能满足谈判文件的要求。这些偏离不允许在响应文件递交截止时间之后修正。</w:t>
      </w:r>
    </w:p>
    <w:p>
      <w:pPr>
        <w:pStyle w:val="5"/>
        <w:keepNext w:val="0"/>
        <w:keepLines w:val="0"/>
        <w:pageBreakBefore w:val="0"/>
        <w:kinsoku/>
        <w:wordWrap/>
        <w:overflowPunct/>
        <w:topLinePunct w:val="0"/>
        <w:autoSpaceDE/>
        <w:autoSpaceDN/>
        <w:bidi w:val="0"/>
        <w:spacing w:before="0" w:after="0" w:line="360" w:lineRule="auto"/>
        <w:jc w:val="both"/>
        <w:textAlignment w:val="auto"/>
        <w:outlineLvl w:val="1"/>
        <w:rPr>
          <w:rFonts w:hint="eastAsia" w:ascii="宋体" w:hAnsi="宋体" w:eastAsia="宋体" w:cs="宋体"/>
          <w:sz w:val="21"/>
          <w:szCs w:val="21"/>
          <w:highlight w:val="none"/>
        </w:rPr>
      </w:pPr>
      <w:bookmarkStart w:id="34" w:name="_Toc14891074"/>
      <w:bookmarkStart w:id="35" w:name="_Toc20493"/>
      <w:r>
        <w:rPr>
          <w:rFonts w:hint="eastAsia" w:ascii="宋体" w:hAnsi="宋体" w:eastAsia="宋体" w:cs="宋体"/>
          <w:sz w:val="21"/>
          <w:szCs w:val="21"/>
          <w:highlight w:val="none"/>
        </w:rPr>
        <w:t>七、中选结果与授予合同</w:t>
      </w:r>
      <w:bookmarkEnd w:id="34"/>
      <w:bookmarkEnd w:id="35"/>
    </w:p>
    <w:p>
      <w:pPr>
        <w:keepNext w:val="0"/>
        <w:keepLines w:val="0"/>
        <w:pageBreakBefore w:val="0"/>
        <w:widowControl w:val="0"/>
        <w:kinsoku/>
        <w:wordWrap/>
        <w:overflowPunct/>
        <w:topLinePunct w:val="0"/>
        <w:autoSpaceDE/>
        <w:autoSpaceDN/>
        <w:bidi w:val="0"/>
        <w:adjustRightInd w:val="0"/>
        <w:snapToGrid w:val="0"/>
        <w:spacing w:line="360" w:lineRule="auto"/>
        <w:ind w:firstLine="422" w:firstLineChars="200"/>
        <w:jc w:val="both"/>
        <w:textAlignment w:val="auto"/>
        <w:rPr>
          <w:rFonts w:hint="eastAsia" w:ascii="宋体" w:hAnsi="宋体" w:eastAsia="宋体" w:cs="宋体"/>
          <w:b/>
          <w:bCs/>
          <w:sz w:val="21"/>
          <w:szCs w:val="21"/>
          <w:highlight w:val="none"/>
        </w:rPr>
      </w:pPr>
      <w:r>
        <w:rPr>
          <w:rFonts w:hint="eastAsia" w:ascii="宋体" w:hAnsi="宋体" w:eastAsia="宋体" w:cs="宋体"/>
          <w:b/>
          <w:bCs/>
          <w:sz w:val="21"/>
          <w:szCs w:val="21"/>
          <w:highlight w:val="none"/>
        </w:rPr>
        <w:t>21.中选信息的公布</w:t>
      </w:r>
    </w:p>
    <w:p>
      <w:pPr>
        <w:pStyle w:val="9"/>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jc w:val="both"/>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21.1中选单位确定后，采购单位应将结果信息在</w:t>
      </w:r>
      <w:r>
        <w:rPr>
          <w:rFonts w:hint="eastAsia" w:ascii="宋体" w:hAnsi="宋体" w:eastAsia="宋体" w:cs="宋体"/>
          <w:b/>
          <w:sz w:val="21"/>
          <w:szCs w:val="21"/>
          <w:highlight w:val="none"/>
        </w:rPr>
        <w:t>前附表</w:t>
      </w:r>
      <w:r>
        <w:rPr>
          <w:rFonts w:hint="eastAsia" w:ascii="宋体" w:hAnsi="宋体" w:eastAsia="宋体" w:cs="宋体"/>
          <w:sz w:val="21"/>
          <w:szCs w:val="21"/>
          <w:highlight w:val="none"/>
        </w:rPr>
        <w:t>指定的媒体上公布，</w:t>
      </w:r>
      <w:r>
        <w:rPr>
          <w:rFonts w:hint="eastAsia" w:ascii="宋体" w:hAnsi="宋体" w:eastAsia="宋体" w:cs="宋体"/>
          <w:b/>
          <w:bCs/>
          <w:sz w:val="21"/>
          <w:szCs w:val="21"/>
          <w:highlight w:val="none"/>
        </w:rPr>
        <w:t>公示期限为3个工作日</w:t>
      </w:r>
      <w:r>
        <w:rPr>
          <w:rFonts w:hint="eastAsia" w:ascii="宋体" w:hAnsi="宋体" w:eastAsia="宋体" w:cs="宋体"/>
          <w:sz w:val="21"/>
          <w:szCs w:val="21"/>
          <w:highlight w:val="none"/>
        </w:rPr>
        <w:t>。</w:t>
      </w:r>
    </w:p>
    <w:p>
      <w:pPr>
        <w:pStyle w:val="9"/>
        <w:keepNext w:val="0"/>
        <w:keepLines w:val="0"/>
        <w:pageBreakBefore w:val="0"/>
        <w:widowControl w:val="0"/>
        <w:kinsoku/>
        <w:wordWrap/>
        <w:overflowPunct/>
        <w:topLinePunct w:val="0"/>
        <w:autoSpaceDE/>
        <w:autoSpaceDN/>
        <w:bidi w:val="0"/>
        <w:adjustRightInd w:val="0"/>
        <w:snapToGrid w:val="0"/>
        <w:spacing w:line="360" w:lineRule="auto"/>
        <w:ind w:firstLine="422" w:firstLineChars="200"/>
        <w:jc w:val="both"/>
        <w:textAlignment w:val="auto"/>
        <w:rPr>
          <w:rFonts w:hint="eastAsia" w:ascii="宋体" w:hAnsi="宋体" w:eastAsia="宋体" w:cs="宋体"/>
          <w:b/>
          <w:bCs/>
          <w:sz w:val="21"/>
          <w:szCs w:val="21"/>
          <w:highlight w:val="none"/>
        </w:rPr>
      </w:pPr>
      <w:r>
        <w:rPr>
          <w:rFonts w:hint="eastAsia" w:ascii="宋体" w:hAnsi="宋体" w:eastAsia="宋体" w:cs="宋体"/>
          <w:b/>
          <w:bCs/>
          <w:sz w:val="21"/>
          <w:szCs w:val="21"/>
          <w:highlight w:val="none"/>
        </w:rPr>
        <w:t>22.评审结果异议</w:t>
      </w:r>
    </w:p>
    <w:p>
      <w:pPr>
        <w:pStyle w:val="9"/>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jc w:val="both"/>
        <w:textAlignment w:val="auto"/>
        <w:rPr>
          <w:rFonts w:hint="eastAsia" w:ascii="宋体" w:hAnsi="宋体" w:eastAsia="宋体" w:cs="宋体"/>
          <w:b/>
          <w:sz w:val="21"/>
          <w:szCs w:val="21"/>
          <w:highlight w:val="none"/>
        </w:rPr>
      </w:pPr>
      <w:r>
        <w:rPr>
          <w:rFonts w:hint="eastAsia" w:ascii="宋体" w:hAnsi="宋体" w:eastAsia="宋体" w:cs="宋体"/>
          <w:kern w:val="0"/>
          <w:sz w:val="21"/>
          <w:szCs w:val="21"/>
          <w:highlight w:val="none"/>
        </w:rPr>
        <w:t>22.1谈判单位对评审结果有异议的，应当在结果公示期间提出。</w:t>
      </w:r>
    </w:p>
    <w:p>
      <w:pPr>
        <w:keepNext w:val="0"/>
        <w:keepLines w:val="0"/>
        <w:pageBreakBefore w:val="0"/>
        <w:widowControl w:val="0"/>
        <w:kinsoku/>
        <w:wordWrap/>
        <w:overflowPunct/>
        <w:topLinePunct w:val="0"/>
        <w:autoSpaceDE/>
        <w:autoSpaceDN/>
        <w:bidi w:val="0"/>
        <w:adjustRightInd w:val="0"/>
        <w:snapToGrid w:val="0"/>
        <w:spacing w:line="360" w:lineRule="auto"/>
        <w:ind w:firstLine="422" w:firstLineChars="200"/>
        <w:jc w:val="both"/>
        <w:textAlignment w:val="auto"/>
        <w:rPr>
          <w:rFonts w:hint="eastAsia" w:ascii="宋体" w:hAnsi="宋体" w:eastAsia="宋体" w:cs="宋体"/>
          <w:b/>
          <w:bCs/>
          <w:sz w:val="21"/>
          <w:szCs w:val="21"/>
          <w:highlight w:val="none"/>
        </w:rPr>
      </w:pPr>
      <w:r>
        <w:rPr>
          <w:rFonts w:hint="eastAsia" w:ascii="宋体" w:hAnsi="宋体" w:eastAsia="宋体" w:cs="宋体"/>
          <w:b/>
          <w:bCs/>
          <w:sz w:val="21"/>
          <w:szCs w:val="21"/>
          <w:highlight w:val="none"/>
        </w:rPr>
        <w:t>23.中选通知</w:t>
      </w:r>
    </w:p>
    <w:p>
      <w:pPr>
        <w:pStyle w:val="9"/>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jc w:val="both"/>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23.1中选单位确定后，采购单位将以书面形式向中选单位发出中选通知书。中选通知书对采购单位和中选单位具有同等法律效力。</w:t>
      </w:r>
    </w:p>
    <w:p>
      <w:pPr>
        <w:keepNext w:val="0"/>
        <w:keepLines w:val="0"/>
        <w:pageBreakBefore w:val="0"/>
        <w:widowControl w:val="0"/>
        <w:kinsoku/>
        <w:wordWrap/>
        <w:overflowPunct/>
        <w:topLinePunct w:val="0"/>
        <w:autoSpaceDE/>
        <w:autoSpaceDN/>
        <w:bidi w:val="0"/>
        <w:adjustRightInd w:val="0"/>
        <w:snapToGrid w:val="0"/>
        <w:spacing w:line="360" w:lineRule="auto"/>
        <w:ind w:firstLine="422" w:firstLineChars="200"/>
        <w:jc w:val="both"/>
        <w:textAlignment w:val="auto"/>
        <w:rPr>
          <w:rFonts w:hint="eastAsia" w:ascii="宋体" w:hAnsi="宋体" w:eastAsia="宋体" w:cs="宋体"/>
          <w:b/>
          <w:bCs/>
          <w:sz w:val="21"/>
          <w:szCs w:val="21"/>
          <w:highlight w:val="none"/>
        </w:rPr>
      </w:pPr>
      <w:r>
        <w:rPr>
          <w:rFonts w:hint="eastAsia" w:ascii="宋体" w:hAnsi="宋体" w:eastAsia="宋体" w:cs="宋体"/>
          <w:b/>
          <w:bCs/>
          <w:sz w:val="21"/>
          <w:szCs w:val="21"/>
          <w:highlight w:val="none"/>
        </w:rPr>
        <w:t>24.签订合同</w:t>
      </w:r>
    </w:p>
    <w:p>
      <w:pPr>
        <w:pStyle w:val="9"/>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jc w:val="both"/>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24.1谈判文件、中选单位的响应文件及其补充的文件等均为签订合同的依据。</w:t>
      </w:r>
    </w:p>
    <w:p>
      <w:pPr>
        <w:pStyle w:val="9"/>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jc w:val="both"/>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24.2中选单位应当在中选通知书发出后及时与采购单位签订合同。</w:t>
      </w:r>
    </w:p>
    <w:p>
      <w:pPr>
        <w:pStyle w:val="9"/>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jc w:val="both"/>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24.3中选单位应当按照合同约定履行义务。</w:t>
      </w:r>
    </w:p>
    <w:p>
      <w:pPr>
        <w:keepNext w:val="0"/>
        <w:keepLines w:val="0"/>
        <w:pageBreakBefore w:val="0"/>
        <w:widowControl w:val="0"/>
        <w:kinsoku/>
        <w:wordWrap/>
        <w:overflowPunct/>
        <w:topLinePunct w:val="0"/>
        <w:autoSpaceDE/>
        <w:autoSpaceDN/>
        <w:bidi w:val="0"/>
        <w:adjustRightInd w:val="0"/>
        <w:snapToGrid w:val="0"/>
        <w:spacing w:line="360" w:lineRule="auto"/>
        <w:ind w:firstLine="422" w:firstLineChars="200"/>
        <w:jc w:val="both"/>
        <w:textAlignment w:val="auto"/>
        <w:rPr>
          <w:rFonts w:hint="eastAsia" w:ascii="宋体" w:hAnsi="宋体" w:eastAsia="宋体" w:cs="宋体"/>
          <w:b/>
          <w:bCs/>
          <w:sz w:val="21"/>
          <w:szCs w:val="21"/>
          <w:highlight w:val="none"/>
        </w:rPr>
      </w:pPr>
      <w:r>
        <w:rPr>
          <w:rFonts w:hint="eastAsia" w:ascii="宋体" w:hAnsi="宋体" w:eastAsia="宋体" w:cs="宋体"/>
          <w:b/>
          <w:bCs/>
          <w:sz w:val="21"/>
          <w:szCs w:val="21"/>
          <w:highlight w:val="none"/>
        </w:rPr>
        <w:t>25.纪律和监督</w:t>
      </w:r>
    </w:p>
    <w:p>
      <w:pPr>
        <w:keepNext w:val="0"/>
        <w:keepLines w:val="0"/>
        <w:pageBreakBefore w:val="0"/>
        <w:widowControl w:val="0"/>
        <w:kinsoku/>
        <w:wordWrap/>
        <w:overflowPunct/>
        <w:topLinePunct w:val="0"/>
        <w:autoSpaceDE/>
        <w:autoSpaceDN/>
        <w:bidi w:val="0"/>
        <w:spacing w:line="360" w:lineRule="auto"/>
        <w:ind w:firstLine="422" w:firstLineChars="200"/>
        <w:jc w:val="both"/>
        <w:textAlignment w:val="auto"/>
        <w:rPr>
          <w:rFonts w:hint="eastAsia" w:ascii="宋体" w:hAnsi="宋体" w:eastAsia="宋体" w:cs="宋体"/>
          <w:b/>
          <w:bCs/>
          <w:sz w:val="21"/>
          <w:szCs w:val="21"/>
          <w:highlight w:val="none"/>
        </w:rPr>
      </w:pPr>
      <w:r>
        <w:rPr>
          <w:rFonts w:hint="eastAsia" w:ascii="宋体" w:hAnsi="宋体" w:eastAsia="宋体" w:cs="宋体"/>
          <w:b/>
          <w:bCs/>
          <w:sz w:val="21"/>
          <w:szCs w:val="21"/>
          <w:highlight w:val="none"/>
        </w:rPr>
        <w:t>25.1对采购单位的纪律要求</w:t>
      </w:r>
    </w:p>
    <w:p>
      <w:pPr>
        <w:pStyle w:val="22"/>
        <w:keepNext w:val="0"/>
        <w:keepLines w:val="0"/>
        <w:pageBreakBefore w:val="0"/>
        <w:widowControl w:val="0"/>
        <w:kinsoku/>
        <w:wordWrap/>
        <w:overflowPunct/>
        <w:topLinePunct w:val="0"/>
        <w:autoSpaceDE/>
        <w:autoSpaceDN/>
        <w:bidi w:val="0"/>
        <w:ind w:firstLine="420" w:firstLineChars="200"/>
        <w:jc w:val="both"/>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采购单位不得泄露谈判活动中应当保密的情况和资料，不得与谈判单位串通损害国家利益、社会公共利益或者他人合法权益。</w:t>
      </w:r>
    </w:p>
    <w:p>
      <w:pPr>
        <w:keepNext w:val="0"/>
        <w:keepLines w:val="0"/>
        <w:pageBreakBefore w:val="0"/>
        <w:widowControl w:val="0"/>
        <w:tabs>
          <w:tab w:val="left" w:pos="4040"/>
          <w:tab w:val="left" w:pos="4420"/>
          <w:tab w:val="left" w:pos="4520"/>
          <w:tab w:val="left" w:pos="4620"/>
          <w:tab w:val="left" w:pos="4980"/>
          <w:tab w:val="left" w:pos="5180"/>
          <w:tab w:val="left" w:pos="5780"/>
          <w:tab w:val="left" w:pos="6280"/>
          <w:tab w:val="left" w:pos="7420"/>
          <w:tab w:val="left" w:pos="8800"/>
        </w:tabs>
        <w:kinsoku/>
        <w:wordWrap/>
        <w:overflowPunct/>
        <w:topLinePunct w:val="0"/>
        <w:autoSpaceDE/>
        <w:autoSpaceDN/>
        <w:bidi w:val="0"/>
        <w:spacing w:line="360" w:lineRule="auto"/>
        <w:ind w:firstLine="422" w:firstLineChars="200"/>
        <w:jc w:val="both"/>
        <w:textAlignment w:val="auto"/>
        <w:rPr>
          <w:rFonts w:hint="eastAsia" w:ascii="宋体" w:hAnsi="宋体" w:eastAsia="宋体" w:cs="宋体"/>
          <w:b/>
          <w:bCs/>
          <w:sz w:val="21"/>
          <w:szCs w:val="21"/>
          <w:highlight w:val="none"/>
        </w:rPr>
      </w:pPr>
      <w:r>
        <w:rPr>
          <w:rFonts w:hint="eastAsia" w:ascii="宋体" w:hAnsi="宋体" w:eastAsia="宋体" w:cs="宋体"/>
          <w:b/>
          <w:bCs/>
          <w:sz w:val="21"/>
          <w:szCs w:val="21"/>
          <w:highlight w:val="none"/>
        </w:rPr>
        <w:t>25.2对谈判单位的纪律要求</w:t>
      </w:r>
    </w:p>
    <w:p>
      <w:pPr>
        <w:pStyle w:val="22"/>
        <w:keepNext w:val="0"/>
        <w:keepLines w:val="0"/>
        <w:pageBreakBefore w:val="0"/>
        <w:widowControl w:val="0"/>
        <w:kinsoku/>
        <w:wordWrap/>
        <w:overflowPunct/>
        <w:topLinePunct w:val="0"/>
        <w:autoSpaceDE/>
        <w:autoSpaceDN/>
        <w:bidi w:val="0"/>
        <w:ind w:firstLine="420" w:firstLineChars="200"/>
        <w:jc w:val="both"/>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谈判单位不得相互串通或者与采购单位及采购代理机构串通，不得向采购单位、采购代理机构或者谈判评审小组成员行贿谋取中选，不得以他人名义参与谈判或者以其他方式弄虚作假骗取中选；谈判单位不得以任何方式干扰、影响评审工作。</w:t>
      </w:r>
    </w:p>
    <w:p>
      <w:pPr>
        <w:keepNext w:val="0"/>
        <w:keepLines w:val="0"/>
        <w:pageBreakBefore w:val="0"/>
        <w:widowControl w:val="0"/>
        <w:tabs>
          <w:tab w:val="left" w:pos="4040"/>
          <w:tab w:val="left" w:pos="4420"/>
          <w:tab w:val="left" w:pos="4520"/>
          <w:tab w:val="left" w:pos="4620"/>
          <w:tab w:val="left" w:pos="4980"/>
          <w:tab w:val="left" w:pos="5180"/>
          <w:tab w:val="left" w:pos="5780"/>
          <w:tab w:val="left" w:pos="6280"/>
          <w:tab w:val="left" w:pos="7420"/>
          <w:tab w:val="left" w:pos="8800"/>
        </w:tabs>
        <w:kinsoku/>
        <w:wordWrap/>
        <w:overflowPunct/>
        <w:topLinePunct w:val="0"/>
        <w:autoSpaceDE/>
        <w:autoSpaceDN/>
        <w:bidi w:val="0"/>
        <w:spacing w:line="360" w:lineRule="auto"/>
        <w:ind w:firstLine="422" w:firstLineChars="200"/>
        <w:jc w:val="both"/>
        <w:textAlignment w:val="auto"/>
        <w:rPr>
          <w:rFonts w:hint="eastAsia" w:ascii="宋体" w:hAnsi="宋体" w:eastAsia="宋体" w:cs="宋体"/>
          <w:b/>
          <w:bCs/>
          <w:sz w:val="21"/>
          <w:szCs w:val="21"/>
          <w:highlight w:val="none"/>
        </w:rPr>
      </w:pPr>
      <w:r>
        <w:rPr>
          <w:rFonts w:hint="eastAsia" w:ascii="宋体" w:hAnsi="宋体" w:eastAsia="宋体" w:cs="宋体"/>
          <w:b/>
          <w:bCs/>
          <w:sz w:val="21"/>
          <w:szCs w:val="21"/>
          <w:highlight w:val="none"/>
        </w:rPr>
        <w:t>25.3对</w:t>
      </w:r>
      <w:r>
        <w:rPr>
          <w:rFonts w:hint="eastAsia" w:ascii="宋体" w:hAnsi="宋体" w:eastAsia="宋体" w:cs="宋体"/>
          <w:b/>
          <w:sz w:val="21"/>
          <w:szCs w:val="21"/>
          <w:highlight w:val="none"/>
        </w:rPr>
        <w:t>谈判评审小组</w:t>
      </w:r>
      <w:r>
        <w:rPr>
          <w:rFonts w:hint="eastAsia" w:ascii="宋体" w:hAnsi="宋体" w:eastAsia="宋体" w:cs="宋体"/>
          <w:b/>
          <w:bCs/>
          <w:sz w:val="21"/>
          <w:szCs w:val="21"/>
          <w:highlight w:val="none"/>
        </w:rPr>
        <w:t>成员的纪律要求</w:t>
      </w:r>
    </w:p>
    <w:p>
      <w:pPr>
        <w:pStyle w:val="22"/>
        <w:keepNext w:val="0"/>
        <w:keepLines w:val="0"/>
        <w:pageBreakBefore w:val="0"/>
        <w:widowControl w:val="0"/>
        <w:kinsoku/>
        <w:wordWrap/>
        <w:overflowPunct/>
        <w:topLinePunct w:val="0"/>
        <w:autoSpaceDE/>
        <w:autoSpaceDN/>
        <w:bidi w:val="0"/>
        <w:ind w:firstLine="420" w:firstLineChars="200"/>
        <w:jc w:val="both"/>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谈判评审小组成员不得收受他人的财物或者其他好处，不得向他人透露对谈判文件的评审和比较以及评审有关的其他情况。在评审活动中，谈判评审小组成员应当客观、公正地履行职责，遵守职业道德，不得擅离职守，影响评审程序正常进行，不得使用第</w:t>
      </w:r>
      <w:bookmarkStart w:id="36" w:name="page32"/>
      <w:bookmarkEnd w:id="36"/>
      <w:r>
        <w:rPr>
          <w:rFonts w:hint="eastAsia" w:ascii="宋体" w:hAnsi="宋体" w:eastAsia="宋体" w:cs="宋体"/>
          <w:sz w:val="21"/>
          <w:szCs w:val="21"/>
          <w:highlight w:val="none"/>
        </w:rPr>
        <w:t>三章“评审办法”没有规定的评审因素和标准进行评审。</w:t>
      </w:r>
    </w:p>
    <w:p>
      <w:pPr>
        <w:keepNext w:val="0"/>
        <w:keepLines w:val="0"/>
        <w:pageBreakBefore w:val="0"/>
        <w:widowControl w:val="0"/>
        <w:tabs>
          <w:tab w:val="left" w:pos="4040"/>
          <w:tab w:val="left" w:pos="4420"/>
          <w:tab w:val="left" w:pos="4520"/>
          <w:tab w:val="left" w:pos="4620"/>
          <w:tab w:val="left" w:pos="4980"/>
          <w:tab w:val="left" w:pos="5180"/>
          <w:tab w:val="left" w:pos="5780"/>
          <w:tab w:val="left" w:pos="6280"/>
          <w:tab w:val="left" w:pos="7420"/>
          <w:tab w:val="left" w:pos="8800"/>
        </w:tabs>
        <w:kinsoku/>
        <w:wordWrap/>
        <w:overflowPunct/>
        <w:topLinePunct w:val="0"/>
        <w:autoSpaceDE/>
        <w:autoSpaceDN/>
        <w:bidi w:val="0"/>
        <w:spacing w:line="360" w:lineRule="auto"/>
        <w:ind w:firstLine="422" w:firstLineChars="200"/>
        <w:jc w:val="both"/>
        <w:textAlignment w:val="auto"/>
        <w:rPr>
          <w:rFonts w:hint="eastAsia" w:ascii="宋体" w:hAnsi="宋体" w:eastAsia="宋体" w:cs="宋体"/>
          <w:b/>
          <w:bCs/>
          <w:sz w:val="21"/>
          <w:szCs w:val="21"/>
          <w:highlight w:val="none"/>
        </w:rPr>
      </w:pPr>
      <w:r>
        <w:rPr>
          <w:rFonts w:hint="eastAsia" w:ascii="宋体" w:hAnsi="宋体" w:eastAsia="宋体" w:cs="宋体"/>
          <w:b/>
          <w:bCs/>
          <w:sz w:val="21"/>
          <w:szCs w:val="21"/>
          <w:highlight w:val="none"/>
        </w:rPr>
        <w:t>25.4对与评审活动有关的工作人员的纪律要求</w:t>
      </w:r>
    </w:p>
    <w:p>
      <w:pPr>
        <w:pStyle w:val="9"/>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jc w:val="both"/>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与评审活动有关的工作人员不得收受他人的财物或者其他好处，不得向他人透露对响应文件的评审和比较以及评审有关的其他情况。在评审活动中，与评审活动有关的工作人员不得擅离职守，影响评审程序正常进行。</w:t>
      </w:r>
    </w:p>
    <w:p>
      <w:pPr>
        <w:pStyle w:val="5"/>
        <w:keepNext w:val="0"/>
        <w:keepLines w:val="0"/>
        <w:pageBreakBefore w:val="0"/>
        <w:kinsoku/>
        <w:wordWrap/>
        <w:overflowPunct/>
        <w:topLinePunct w:val="0"/>
        <w:autoSpaceDE/>
        <w:autoSpaceDN/>
        <w:bidi w:val="0"/>
        <w:spacing w:before="0" w:after="0" w:line="360" w:lineRule="auto"/>
        <w:jc w:val="both"/>
        <w:textAlignment w:val="auto"/>
        <w:outlineLvl w:val="1"/>
        <w:rPr>
          <w:rFonts w:hint="eastAsia" w:ascii="宋体" w:hAnsi="宋体" w:eastAsia="宋体" w:cs="宋体"/>
          <w:sz w:val="21"/>
          <w:szCs w:val="21"/>
          <w:highlight w:val="none"/>
          <w:lang w:val="en-US" w:eastAsia="zh-CN"/>
        </w:rPr>
      </w:pPr>
      <w:bookmarkStart w:id="37" w:name="_Toc14891075"/>
      <w:bookmarkStart w:id="38" w:name="_Toc3233"/>
      <w:r>
        <w:rPr>
          <w:rFonts w:hint="eastAsia" w:ascii="宋体" w:hAnsi="宋体" w:eastAsia="宋体" w:cs="宋体"/>
          <w:sz w:val="21"/>
          <w:szCs w:val="21"/>
          <w:highlight w:val="none"/>
        </w:rPr>
        <w:t>八、其他</w:t>
      </w:r>
      <w:bookmarkEnd w:id="37"/>
      <w:bookmarkEnd w:id="38"/>
    </w:p>
    <w:p>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jc w:val="both"/>
        <w:textAlignment w:val="auto"/>
        <w:rPr>
          <w:rFonts w:hAnsi="宋体"/>
          <w:sz w:val="21"/>
          <w:szCs w:val="21"/>
          <w:highlight w:val="none"/>
        </w:rPr>
      </w:pPr>
      <w:r>
        <w:rPr>
          <w:rFonts w:hint="eastAsia" w:ascii="宋体" w:hAnsi="宋体" w:eastAsia="宋体" w:cs="宋体"/>
          <w:sz w:val="21"/>
          <w:szCs w:val="21"/>
          <w:highlight w:val="none"/>
        </w:rPr>
        <w:t>26.采购单位有权在谈判有效期内的任何时候，对谈判单位提交的文件、资料等情况进行审查复核，若发现谈判单位在谈判过程中有弄虚作假、围标串标的行为，或有不按谈判文件的要求如实提供有关情况、文件、证明等资料的行为，或提供的有关情况、文件、证明等资料与事实不符的行为，或在采购过程中存在其他违法违规行为的，按照不合格处理；被列为中选候选人的，取消中选候选人资格；已中选的，取消中选资格。同时，视其情节轻重处禁止参与长沙市轨道交通集团有限公司及下属子公司项目招标采购活动（最多三年），并依据国家有关规定进行处理。</w:t>
      </w:r>
    </w:p>
    <w:p>
      <w:pPr>
        <w:adjustRightInd w:val="0"/>
        <w:snapToGrid w:val="0"/>
        <w:spacing w:line="360" w:lineRule="auto"/>
        <w:ind w:left="964" w:hanging="964" w:hangingChars="300"/>
        <w:jc w:val="center"/>
        <w:rPr>
          <w:rFonts w:ascii="黑体" w:eastAsia="黑体"/>
          <w:b/>
          <w:sz w:val="32"/>
          <w:szCs w:val="32"/>
          <w:highlight w:val="none"/>
        </w:rPr>
        <w:sectPr>
          <w:footerReference r:id="rId4" w:type="default"/>
          <w:pgSz w:w="11906" w:h="16838"/>
          <w:pgMar w:top="1134" w:right="1134" w:bottom="1134" w:left="1134" w:header="851" w:footer="850" w:gutter="0"/>
          <w:pgBorders>
            <w:top w:val="none" w:sz="0" w:space="0"/>
            <w:left w:val="none" w:sz="0" w:space="0"/>
            <w:bottom w:val="none" w:sz="0" w:space="0"/>
            <w:right w:val="none" w:sz="0" w:space="0"/>
          </w:pgBorders>
          <w:pgNumType w:fmt="decimal"/>
          <w:cols w:space="0" w:num="1"/>
          <w:rtlGutter w:val="0"/>
          <w:docGrid w:linePitch="312" w:charSpace="0"/>
        </w:sectPr>
      </w:pPr>
    </w:p>
    <w:p>
      <w:pPr>
        <w:adjustRightInd w:val="0"/>
        <w:snapToGrid w:val="0"/>
        <w:spacing w:line="360" w:lineRule="auto"/>
        <w:jc w:val="left"/>
        <w:rPr>
          <w:rFonts w:hint="eastAsia" w:ascii="宋体" w:hAnsi="宋体" w:eastAsia="宋体" w:cs="宋体"/>
          <w:b/>
          <w:bCs/>
          <w:sz w:val="21"/>
          <w:szCs w:val="21"/>
          <w:highlight w:val="none"/>
        </w:rPr>
      </w:pPr>
      <w:r>
        <w:rPr>
          <w:rFonts w:hint="eastAsia" w:ascii="宋体" w:hAnsi="宋体" w:eastAsia="宋体" w:cs="宋体"/>
          <w:b/>
          <w:bCs/>
          <w:sz w:val="21"/>
          <w:szCs w:val="21"/>
          <w:highlight w:val="none"/>
        </w:rPr>
        <w:t>附件：采购代理服务费收费标准</w:t>
      </w:r>
    </w:p>
    <w:tbl>
      <w:tblPr>
        <w:tblStyle w:val="18"/>
        <w:tblpPr w:leftFromText="180" w:rightFromText="180" w:vertAnchor="text" w:horzAnchor="page" w:tblpXSpec="center" w:tblpY="258"/>
        <w:tblOverlap w:val="never"/>
        <w:tblW w:w="937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28"/>
        <w:gridCol w:w="2451"/>
        <w:gridCol w:w="2325"/>
        <w:gridCol w:w="236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6" w:hRule="atLeast"/>
          <w:jc w:val="center"/>
        </w:trPr>
        <w:tc>
          <w:tcPr>
            <w:tcW w:w="2228" w:type="dxa"/>
            <w:tcBorders>
              <w:top w:val="single" w:color="auto" w:sz="12" w:space="0"/>
              <w:left w:val="single" w:color="auto" w:sz="12" w:space="0"/>
              <w:tl2br w:val="single" w:color="auto" w:sz="4" w:space="0"/>
            </w:tcBorders>
            <w:vAlign w:val="center"/>
          </w:tcPr>
          <w:p>
            <w:pPr>
              <w:adjustRightInd w:val="0"/>
              <w:snapToGrid w:val="0"/>
              <w:jc w:val="right"/>
              <w:rPr>
                <w:rFonts w:ascii="宋体" w:hAnsi="宋体"/>
                <w:sz w:val="21"/>
                <w:szCs w:val="21"/>
                <w:highlight w:val="none"/>
              </w:rPr>
            </w:pPr>
            <w:r>
              <w:rPr>
                <w:rFonts w:hint="eastAsia" w:ascii="宋体" w:hAnsi="宋体"/>
                <w:sz w:val="21"/>
                <w:szCs w:val="21"/>
                <w:highlight w:val="none"/>
              </w:rPr>
              <w:t>汇率</w:t>
            </w:r>
          </w:p>
          <w:p>
            <w:pPr>
              <w:adjustRightInd w:val="0"/>
              <w:snapToGrid w:val="0"/>
              <w:rPr>
                <w:rFonts w:ascii="宋体" w:hAnsi="宋体"/>
                <w:sz w:val="21"/>
                <w:szCs w:val="21"/>
                <w:highlight w:val="none"/>
              </w:rPr>
            </w:pPr>
            <w:r>
              <w:rPr>
                <w:rFonts w:hint="eastAsia" w:ascii="宋体" w:hAnsi="宋体"/>
                <w:sz w:val="21"/>
                <w:szCs w:val="21"/>
                <w:highlight w:val="none"/>
              </w:rPr>
              <w:t>中</w:t>
            </w:r>
            <w:r>
              <w:rPr>
                <w:rFonts w:ascii="宋体" w:hAnsi="宋体"/>
                <w:sz w:val="21"/>
                <w:szCs w:val="21"/>
                <w:highlight w:val="none"/>
              </w:rPr>
              <w:t>选金额</w:t>
            </w:r>
          </w:p>
        </w:tc>
        <w:tc>
          <w:tcPr>
            <w:tcW w:w="2451" w:type="dxa"/>
            <w:tcBorders>
              <w:top w:val="single" w:color="auto" w:sz="12" w:space="0"/>
            </w:tcBorders>
            <w:vAlign w:val="center"/>
          </w:tcPr>
          <w:p>
            <w:pPr>
              <w:adjustRightInd w:val="0"/>
              <w:snapToGrid w:val="0"/>
              <w:jc w:val="center"/>
              <w:rPr>
                <w:rFonts w:ascii="宋体" w:hAnsi="宋体"/>
                <w:sz w:val="21"/>
                <w:szCs w:val="21"/>
                <w:highlight w:val="none"/>
              </w:rPr>
            </w:pPr>
            <w:r>
              <w:rPr>
                <w:rFonts w:hint="eastAsia" w:ascii="宋体" w:hAnsi="宋体"/>
                <w:sz w:val="21"/>
                <w:szCs w:val="21"/>
                <w:highlight w:val="none"/>
              </w:rPr>
              <w:t>货物</w:t>
            </w:r>
            <w:r>
              <w:rPr>
                <w:rFonts w:ascii="宋体" w:hAnsi="宋体"/>
                <w:sz w:val="21"/>
                <w:szCs w:val="21"/>
                <w:highlight w:val="none"/>
              </w:rPr>
              <w:t>采购</w:t>
            </w:r>
          </w:p>
        </w:tc>
        <w:tc>
          <w:tcPr>
            <w:tcW w:w="2325" w:type="dxa"/>
            <w:tcBorders>
              <w:top w:val="single" w:color="auto" w:sz="12" w:space="0"/>
            </w:tcBorders>
            <w:vAlign w:val="center"/>
          </w:tcPr>
          <w:p>
            <w:pPr>
              <w:adjustRightInd w:val="0"/>
              <w:snapToGrid w:val="0"/>
              <w:jc w:val="center"/>
              <w:rPr>
                <w:rFonts w:ascii="宋体" w:hAnsi="宋体"/>
                <w:sz w:val="21"/>
                <w:szCs w:val="21"/>
                <w:highlight w:val="none"/>
              </w:rPr>
            </w:pPr>
            <w:r>
              <w:rPr>
                <w:rFonts w:hint="eastAsia" w:ascii="宋体" w:hAnsi="宋体"/>
                <w:sz w:val="21"/>
                <w:szCs w:val="21"/>
                <w:highlight w:val="none"/>
              </w:rPr>
              <w:t>服务</w:t>
            </w:r>
            <w:r>
              <w:rPr>
                <w:rFonts w:ascii="宋体" w:hAnsi="宋体"/>
                <w:sz w:val="21"/>
                <w:szCs w:val="21"/>
                <w:highlight w:val="none"/>
              </w:rPr>
              <w:t>采购</w:t>
            </w:r>
          </w:p>
        </w:tc>
        <w:tc>
          <w:tcPr>
            <w:tcW w:w="2367" w:type="dxa"/>
            <w:tcBorders>
              <w:top w:val="single" w:color="auto" w:sz="12" w:space="0"/>
              <w:right w:val="single" w:color="auto" w:sz="12" w:space="0"/>
            </w:tcBorders>
            <w:vAlign w:val="center"/>
          </w:tcPr>
          <w:p>
            <w:pPr>
              <w:adjustRightInd w:val="0"/>
              <w:snapToGrid w:val="0"/>
              <w:jc w:val="center"/>
              <w:rPr>
                <w:rFonts w:ascii="宋体" w:hAnsi="宋体"/>
                <w:sz w:val="21"/>
                <w:szCs w:val="21"/>
                <w:highlight w:val="none"/>
              </w:rPr>
            </w:pPr>
            <w:r>
              <w:rPr>
                <w:rFonts w:hint="eastAsia" w:ascii="宋体" w:hAnsi="宋体"/>
                <w:sz w:val="21"/>
                <w:szCs w:val="21"/>
                <w:highlight w:val="none"/>
              </w:rPr>
              <w:t>工程</w:t>
            </w:r>
            <w:r>
              <w:rPr>
                <w:rFonts w:ascii="宋体" w:hAnsi="宋体"/>
                <w:sz w:val="21"/>
                <w:szCs w:val="21"/>
                <w:highlight w:val="none"/>
              </w:rPr>
              <w:t>采购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2" w:hRule="atLeast"/>
          <w:jc w:val="center"/>
        </w:trPr>
        <w:tc>
          <w:tcPr>
            <w:tcW w:w="2228" w:type="dxa"/>
            <w:tcBorders>
              <w:left w:val="single" w:color="auto" w:sz="12" w:space="0"/>
            </w:tcBorders>
            <w:vAlign w:val="center"/>
          </w:tcPr>
          <w:p>
            <w:pPr>
              <w:adjustRightInd w:val="0"/>
              <w:snapToGrid w:val="0"/>
              <w:jc w:val="center"/>
              <w:rPr>
                <w:rFonts w:ascii="宋体" w:hAnsi="宋体"/>
                <w:sz w:val="21"/>
                <w:szCs w:val="21"/>
                <w:highlight w:val="none"/>
              </w:rPr>
            </w:pPr>
            <w:r>
              <w:rPr>
                <w:rFonts w:hint="eastAsia" w:ascii="宋体" w:hAnsi="宋体"/>
                <w:sz w:val="21"/>
                <w:szCs w:val="21"/>
                <w:highlight w:val="none"/>
              </w:rPr>
              <w:t>100万</w:t>
            </w:r>
            <w:r>
              <w:rPr>
                <w:rFonts w:ascii="宋体" w:hAnsi="宋体"/>
                <w:sz w:val="21"/>
                <w:szCs w:val="21"/>
                <w:highlight w:val="none"/>
              </w:rPr>
              <w:t>元以下</w:t>
            </w:r>
          </w:p>
        </w:tc>
        <w:tc>
          <w:tcPr>
            <w:tcW w:w="2451" w:type="dxa"/>
            <w:vAlign w:val="center"/>
          </w:tcPr>
          <w:p>
            <w:pPr>
              <w:adjustRightInd w:val="0"/>
              <w:snapToGrid w:val="0"/>
              <w:jc w:val="center"/>
              <w:rPr>
                <w:rFonts w:ascii="宋体" w:hAnsi="宋体"/>
                <w:sz w:val="21"/>
                <w:szCs w:val="21"/>
                <w:highlight w:val="none"/>
              </w:rPr>
            </w:pPr>
            <w:r>
              <w:rPr>
                <w:rFonts w:hint="eastAsia" w:ascii="宋体" w:hAnsi="宋体"/>
                <w:sz w:val="21"/>
                <w:szCs w:val="21"/>
                <w:highlight w:val="none"/>
              </w:rPr>
              <w:t>1.5%</w:t>
            </w:r>
          </w:p>
        </w:tc>
        <w:tc>
          <w:tcPr>
            <w:tcW w:w="2325" w:type="dxa"/>
            <w:vAlign w:val="center"/>
          </w:tcPr>
          <w:p>
            <w:pPr>
              <w:adjustRightInd w:val="0"/>
              <w:snapToGrid w:val="0"/>
              <w:jc w:val="center"/>
              <w:rPr>
                <w:rFonts w:ascii="宋体" w:hAnsi="宋体"/>
                <w:sz w:val="21"/>
                <w:szCs w:val="21"/>
                <w:highlight w:val="none"/>
              </w:rPr>
            </w:pPr>
            <w:r>
              <w:rPr>
                <w:rFonts w:hint="eastAsia" w:ascii="宋体" w:hAnsi="宋体"/>
                <w:sz w:val="21"/>
                <w:szCs w:val="21"/>
                <w:highlight w:val="none"/>
              </w:rPr>
              <w:t>1.5%</w:t>
            </w:r>
          </w:p>
        </w:tc>
        <w:tc>
          <w:tcPr>
            <w:tcW w:w="2367" w:type="dxa"/>
            <w:tcBorders>
              <w:right w:val="single" w:color="auto" w:sz="12" w:space="0"/>
            </w:tcBorders>
            <w:vAlign w:val="center"/>
          </w:tcPr>
          <w:p>
            <w:pPr>
              <w:adjustRightInd w:val="0"/>
              <w:snapToGrid w:val="0"/>
              <w:jc w:val="center"/>
              <w:rPr>
                <w:rFonts w:ascii="宋体" w:hAnsi="宋体"/>
                <w:sz w:val="21"/>
                <w:szCs w:val="21"/>
                <w:highlight w:val="none"/>
              </w:rPr>
            </w:pPr>
            <w:r>
              <w:rPr>
                <w:rFonts w:hint="eastAsia" w:ascii="宋体" w:hAnsi="宋体"/>
                <w:sz w:val="21"/>
                <w:szCs w:val="21"/>
                <w:highlight w:val="none"/>
              </w:rPr>
              <w:t>1.0</w:t>
            </w:r>
            <w:r>
              <w:rPr>
                <w:rFonts w:ascii="宋体" w:hAnsi="宋体"/>
                <w:sz w:val="21"/>
                <w:szCs w:val="21"/>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2" w:hRule="atLeast"/>
          <w:jc w:val="center"/>
        </w:trPr>
        <w:tc>
          <w:tcPr>
            <w:tcW w:w="2228" w:type="dxa"/>
            <w:tcBorders>
              <w:left w:val="single" w:color="auto" w:sz="12" w:space="0"/>
            </w:tcBorders>
            <w:vAlign w:val="center"/>
          </w:tcPr>
          <w:p>
            <w:pPr>
              <w:adjustRightInd w:val="0"/>
              <w:snapToGrid w:val="0"/>
              <w:jc w:val="center"/>
              <w:rPr>
                <w:rFonts w:ascii="宋体" w:hAnsi="宋体"/>
                <w:sz w:val="21"/>
                <w:szCs w:val="21"/>
                <w:highlight w:val="none"/>
              </w:rPr>
            </w:pPr>
            <w:r>
              <w:rPr>
                <w:rFonts w:hint="eastAsia" w:ascii="宋体" w:hAnsi="宋体"/>
                <w:sz w:val="21"/>
                <w:szCs w:val="21"/>
                <w:highlight w:val="none"/>
              </w:rPr>
              <w:t>100～400万</w:t>
            </w:r>
            <w:r>
              <w:rPr>
                <w:rFonts w:ascii="宋体" w:hAnsi="宋体"/>
                <w:sz w:val="21"/>
                <w:szCs w:val="21"/>
                <w:highlight w:val="none"/>
              </w:rPr>
              <w:t>元</w:t>
            </w:r>
          </w:p>
        </w:tc>
        <w:tc>
          <w:tcPr>
            <w:tcW w:w="2451" w:type="dxa"/>
            <w:vAlign w:val="center"/>
          </w:tcPr>
          <w:p>
            <w:pPr>
              <w:adjustRightInd w:val="0"/>
              <w:snapToGrid w:val="0"/>
              <w:jc w:val="center"/>
              <w:rPr>
                <w:rFonts w:ascii="宋体" w:hAnsi="宋体"/>
                <w:sz w:val="21"/>
                <w:szCs w:val="21"/>
                <w:highlight w:val="none"/>
              </w:rPr>
            </w:pPr>
            <w:r>
              <w:rPr>
                <w:rFonts w:hint="eastAsia" w:ascii="宋体" w:hAnsi="宋体"/>
                <w:sz w:val="21"/>
                <w:szCs w:val="21"/>
                <w:highlight w:val="none"/>
              </w:rPr>
              <w:t>1.1%</w:t>
            </w:r>
          </w:p>
        </w:tc>
        <w:tc>
          <w:tcPr>
            <w:tcW w:w="2325" w:type="dxa"/>
            <w:vAlign w:val="center"/>
          </w:tcPr>
          <w:p>
            <w:pPr>
              <w:adjustRightInd w:val="0"/>
              <w:snapToGrid w:val="0"/>
              <w:jc w:val="center"/>
              <w:rPr>
                <w:rFonts w:ascii="宋体" w:hAnsi="宋体"/>
                <w:sz w:val="21"/>
                <w:szCs w:val="21"/>
                <w:highlight w:val="none"/>
              </w:rPr>
            </w:pPr>
            <w:r>
              <w:rPr>
                <w:rFonts w:hint="eastAsia" w:ascii="宋体" w:hAnsi="宋体"/>
                <w:sz w:val="21"/>
                <w:szCs w:val="21"/>
                <w:highlight w:val="none"/>
              </w:rPr>
              <w:t>0.8%</w:t>
            </w:r>
          </w:p>
        </w:tc>
        <w:tc>
          <w:tcPr>
            <w:tcW w:w="2367" w:type="dxa"/>
            <w:tcBorders>
              <w:right w:val="single" w:color="auto" w:sz="12" w:space="0"/>
            </w:tcBorders>
            <w:vAlign w:val="center"/>
          </w:tcPr>
          <w:p>
            <w:pPr>
              <w:adjustRightInd w:val="0"/>
              <w:snapToGrid w:val="0"/>
              <w:jc w:val="center"/>
              <w:rPr>
                <w:rFonts w:ascii="宋体" w:hAnsi="宋体"/>
                <w:sz w:val="21"/>
                <w:szCs w:val="21"/>
                <w:highlight w:val="none"/>
              </w:rPr>
            </w:pPr>
            <w:r>
              <w:rPr>
                <w:rFonts w:hint="eastAsia" w:ascii="宋体" w:hAnsi="宋体"/>
                <w:sz w:val="21"/>
                <w:szCs w:val="21"/>
                <w:highlight w:val="none"/>
              </w:rPr>
              <w:t>0.7%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jc w:val="center"/>
        </w:trPr>
        <w:tc>
          <w:tcPr>
            <w:tcW w:w="2228" w:type="dxa"/>
            <w:tcBorders>
              <w:left w:val="single" w:color="auto" w:sz="12" w:space="0"/>
              <w:bottom w:val="single" w:color="auto" w:sz="12" w:space="0"/>
              <w:right w:val="single" w:color="auto" w:sz="4" w:space="0"/>
            </w:tcBorders>
            <w:vAlign w:val="center"/>
          </w:tcPr>
          <w:p>
            <w:pPr>
              <w:adjustRightInd w:val="0"/>
              <w:snapToGrid w:val="0"/>
              <w:jc w:val="center"/>
              <w:rPr>
                <w:rFonts w:ascii="宋体" w:hAnsi="宋体"/>
                <w:sz w:val="21"/>
                <w:szCs w:val="21"/>
                <w:highlight w:val="none"/>
              </w:rPr>
            </w:pPr>
            <w:r>
              <w:rPr>
                <w:rFonts w:hint="eastAsia" w:ascii="宋体" w:hAnsi="宋体"/>
                <w:sz w:val="21"/>
                <w:szCs w:val="21"/>
                <w:highlight w:val="none"/>
              </w:rPr>
              <w:t>备注</w:t>
            </w:r>
          </w:p>
        </w:tc>
        <w:tc>
          <w:tcPr>
            <w:tcW w:w="7143" w:type="dxa"/>
            <w:gridSpan w:val="3"/>
            <w:tcBorders>
              <w:left w:val="single" w:color="auto" w:sz="4" w:space="0"/>
              <w:bottom w:val="single" w:color="auto" w:sz="12" w:space="0"/>
              <w:right w:val="single" w:color="auto" w:sz="12" w:space="0"/>
            </w:tcBorders>
            <w:vAlign w:val="center"/>
          </w:tcPr>
          <w:p>
            <w:pPr>
              <w:adjustRightInd w:val="0"/>
              <w:snapToGrid w:val="0"/>
              <w:spacing w:line="360" w:lineRule="auto"/>
              <w:jc w:val="left"/>
              <w:rPr>
                <w:rFonts w:ascii="宋体" w:hAnsi="宋体"/>
                <w:sz w:val="21"/>
                <w:szCs w:val="21"/>
                <w:highlight w:val="none"/>
              </w:rPr>
            </w:pPr>
            <w:r>
              <w:rPr>
                <w:rFonts w:hint="eastAsia" w:ascii="宋体" w:hAnsi="宋体"/>
                <w:sz w:val="21"/>
                <w:szCs w:val="21"/>
                <w:highlight w:val="none"/>
              </w:rPr>
              <w:t>采购代理</w:t>
            </w:r>
            <w:r>
              <w:rPr>
                <w:rFonts w:ascii="宋体" w:hAnsi="宋体"/>
                <w:sz w:val="21"/>
                <w:szCs w:val="21"/>
                <w:highlight w:val="none"/>
              </w:rPr>
              <w:t>服务费的收费标准为：以中选价为基数，按《</w:t>
            </w:r>
            <w:r>
              <w:rPr>
                <w:rFonts w:hint="eastAsia" w:ascii="宋体" w:hAnsi="宋体"/>
                <w:sz w:val="21"/>
                <w:szCs w:val="21"/>
                <w:highlight w:val="none"/>
              </w:rPr>
              <w:t>采购</w:t>
            </w:r>
            <w:r>
              <w:rPr>
                <w:rFonts w:ascii="宋体" w:hAnsi="宋体"/>
                <w:sz w:val="21"/>
                <w:szCs w:val="21"/>
                <w:highlight w:val="none"/>
              </w:rPr>
              <w:t>代理服务收费汇率表》</w:t>
            </w:r>
            <w:r>
              <w:rPr>
                <w:rFonts w:hint="eastAsia" w:ascii="宋体" w:hAnsi="宋体"/>
                <w:sz w:val="21"/>
                <w:szCs w:val="21"/>
                <w:highlight w:val="none"/>
              </w:rPr>
              <w:t>进行</w:t>
            </w:r>
            <w:r>
              <w:rPr>
                <w:rFonts w:ascii="宋体" w:hAnsi="宋体"/>
                <w:sz w:val="21"/>
                <w:szCs w:val="21"/>
                <w:highlight w:val="none"/>
              </w:rPr>
              <w:t>计算后，向中选单位收取。服务</w:t>
            </w:r>
            <w:r>
              <w:rPr>
                <w:rFonts w:hint="eastAsia" w:ascii="宋体" w:hAnsi="宋体"/>
                <w:sz w:val="21"/>
                <w:szCs w:val="21"/>
                <w:highlight w:val="none"/>
              </w:rPr>
              <w:t>费</w:t>
            </w:r>
            <w:r>
              <w:rPr>
                <w:rFonts w:ascii="宋体" w:hAnsi="宋体"/>
                <w:sz w:val="21"/>
                <w:szCs w:val="21"/>
                <w:highlight w:val="none"/>
              </w:rPr>
              <w:t>超过</w:t>
            </w:r>
            <w:r>
              <w:rPr>
                <w:rFonts w:hint="eastAsia" w:ascii="宋体" w:hAnsi="宋体"/>
                <w:sz w:val="21"/>
                <w:szCs w:val="21"/>
                <w:highlight w:val="none"/>
              </w:rPr>
              <w:t>2万</w:t>
            </w:r>
            <w:r>
              <w:rPr>
                <w:rFonts w:ascii="宋体" w:hAnsi="宋体"/>
                <w:sz w:val="21"/>
                <w:szCs w:val="21"/>
                <w:highlight w:val="none"/>
              </w:rPr>
              <w:t>元的，按</w:t>
            </w:r>
            <w:r>
              <w:rPr>
                <w:rFonts w:hint="eastAsia" w:ascii="宋体" w:hAnsi="宋体"/>
                <w:sz w:val="21"/>
                <w:szCs w:val="21"/>
                <w:highlight w:val="none"/>
              </w:rPr>
              <w:t>2万</w:t>
            </w:r>
            <w:r>
              <w:rPr>
                <w:rFonts w:ascii="宋体" w:hAnsi="宋体"/>
                <w:sz w:val="21"/>
                <w:szCs w:val="21"/>
                <w:highlight w:val="none"/>
              </w:rPr>
              <w:t>元</w:t>
            </w:r>
            <w:r>
              <w:rPr>
                <w:rFonts w:hint="eastAsia" w:ascii="宋体" w:hAnsi="宋体"/>
                <w:sz w:val="21"/>
                <w:szCs w:val="21"/>
                <w:highlight w:val="none"/>
              </w:rPr>
              <w:t>计</w:t>
            </w:r>
            <w:r>
              <w:rPr>
                <w:rFonts w:ascii="宋体" w:hAnsi="宋体"/>
                <w:sz w:val="21"/>
                <w:szCs w:val="21"/>
                <w:highlight w:val="none"/>
              </w:rPr>
              <w:t>取，服务费低于</w:t>
            </w:r>
            <w:r>
              <w:rPr>
                <w:rFonts w:hint="eastAsia" w:ascii="宋体" w:hAnsi="宋体"/>
                <w:sz w:val="21"/>
                <w:szCs w:val="21"/>
                <w:highlight w:val="none"/>
              </w:rPr>
              <w:t>5000元</w:t>
            </w:r>
            <w:r>
              <w:rPr>
                <w:rFonts w:ascii="宋体" w:hAnsi="宋体"/>
                <w:sz w:val="21"/>
                <w:szCs w:val="21"/>
                <w:highlight w:val="none"/>
              </w:rPr>
              <w:t>的，按</w:t>
            </w:r>
            <w:r>
              <w:rPr>
                <w:rFonts w:hint="eastAsia" w:ascii="宋体" w:hAnsi="宋体"/>
                <w:sz w:val="21"/>
                <w:szCs w:val="21"/>
                <w:highlight w:val="none"/>
              </w:rPr>
              <w:t>5000元</w:t>
            </w:r>
            <w:r>
              <w:rPr>
                <w:rFonts w:ascii="宋体" w:hAnsi="宋体"/>
                <w:sz w:val="21"/>
                <w:szCs w:val="21"/>
                <w:highlight w:val="none"/>
              </w:rPr>
              <w:t>计取。</w:t>
            </w:r>
          </w:p>
        </w:tc>
      </w:tr>
    </w:tbl>
    <w:p>
      <w:pPr>
        <w:keepNext w:val="0"/>
        <w:keepLines w:val="0"/>
        <w:pageBreakBefore w:val="0"/>
        <w:widowControl w:val="0"/>
        <w:kinsoku/>
        <w:wordWrap/>
        <w:overflowPunct/>
        <w:topLinePunct w:val="0"/>
        <w:autoSpaceDE/>
        <w:autoSpaceDN/>
        <w:bidi w:val="0"/>
        <w:adjustRightInd w:val="0"/>
        <w:snapToGrid w:val="0"/>
        <w:spacing w:line="360" w:lineRule="auto"/>
        <w:jc w:val="both"/>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注：采购代理服务收费按差额定率累进法计算。例如：某工程采购代理业务中选金额为300万元，计算采购代理服务收费额如下：</w:t>
      </w:r>
    </w:p>
    <w:p>
      <w:pPr>
        <w:adjustRightInd w:val="0"/>
        <w:snapToGrid w:val="0"/>
        <w:spacing w:line="360" w:lineRule="auto"/>
        <w:ind w:firstLine="420" w:firstLineChars="200"/>
        <w:jc w:val="left"/>
        <w:rPr>
          <w:rFonts w:hint="eastAsia" w:ascii="宋体" w:hAnsi="宋体" w:eastAsia="宋体" w:cs="宋体"/>
          <w:sz w:val="21"/>
          <w:szCs w:val="21"/>
          <w:highlight w:val="none"/>
        </w:rPr>
      </w:pPr>
      <w:r>
        <w:rPr>
          <w:rFonts w:hint="eastAsia" w:ascii="宋体" w:hAnsi="宋体" w:eastAsia="宋体" w:cs="宋体"/>
          <w:sz w:val="21"/>
          <w:szCs w:val="21"/>
          <w:highlight w:val="none"/>
        </w:rPr>
        <w:t>100万元×1.0%＝1万元</w:t>
      </w:r>
    </w:p>
    <w:p>
      <w:pPr>
        <w:adjustRightInd w:val="0"/>
        <w:snapToGrid w:val="0"/>
        <w:spacing w:line="360" w:lineRule="auto"/>
        <w:ind w:firstLine="420" w:firstLineChars="200"/>
        <w:jc w:val="left"/>
        <w:rPr>
          <w:rFonts w:hint="eastAsia" w:ascii="宋体" w:hAnsi="宋体" w:eastAsia="宋体" w:cs="宋体"/>
          <w:sz w:val="21"/>
          <w:szCs w:val="21"/>
          <w:highlight w:val="none"/>
        </w:rPr>
      </w:pPr>
      <w:r>
        <w:rPr>
          <w:rFonts w:hint="eastAsia" w:ascii="宋体" w:hAnsi="宋体" w:eastAsia="宋体" w:cs="宋体"/>
          <w:sz w:val="21"/>
          <w:szCs w:val="21"/>
          <w:highlight w:val="none"/>
        </w:rPr>
        <w:t>（300-100）万元×0.7%＝1.4万元</w:t>
      </w:r>
    </w:p>
    <w:p>
      <w:pPr>
        <w:adjustRightInd w:val="0"/>
        <w:snapToGrid w:val="0"/>
        <w:spacing w:line="360" w:lineRule="auto"/>
        <w:ind w:firstLine="420" w:firstLineChars="200"/>
        <w:jc w:val="left"/>
        <w:rPr>
          <w:rFonts w:hint="eastAsia" w:ascii="宋体" w:hAnsi="宋体" w:eastAsia="宋体" w:cs="宋体"/>
          <w:sz w:val="21"/>
          <w:szCs w:val="21"/>
          <w:highlight w:val="none"/>
        </w:rPr>
      </w:pPr>
      <w:r>
        <w:rPr>
          <w:rFonts w:hint="eastAsia" w:ascii="宋体" w:hAnsi="宋体" w:eastAsia="宋体" w:cs="宋体"/>
          <w:sz w:val="21"/>
          <w:szCs w:val="21"/>
          <w:highlight w:val="none"/>
        </w:rPr>
        <w:t>合计收费＝1+1.4＝2.4（万元）</w:t>
      </w:r>
    </w:p>
    <w:p>
      <w:pPr>
        <w:adjustRightInd w:val="0"/>
        <w:snapToGrid w:val="0"/>
        <w:spacing w:line="360" w:lineRule="auto"/>
        <w:ind w:firstLine="420" w:firstLineChars="200"/>
        <w:jc w:val="left"/>
        <w:rPr>
          <w:rFonts w:hint="eastAsia" w:ascii="宋体" w:hAnsi="宋体" w:eastAsia="宋体" w:cs="宋体"/>
          <w:b/>
          <w:sz w:val="21"/>
          <w:szCs w:val="21"/>
          <w:highlight w:val="none"/>
        </w:rPr>
        <w:sectPr>
          <w:footerReference r:id="rId5" w:type="default"/>
          <w:pgSz w:w="11906" w:h="16838"/>
          <w:pgMar w:top="1134" w:right="1134" w:bottom="1134" w:left="1134" w:header="851" w:footer="850" w:gutter="0"/>
          <w:pgBorders>
            <w:top w:val="none" w:sz="0" w:space="0"/>
            <w:left w:val="none" w:sz="0" w:space="0"/>
            <w:bottom w:val="none" w:sz="0" w:space="0"/>
            <w:right w:val="none" w:sz="0" w:space="0"/>
          </w:pgBorders>
          <w:pgNumType w:fmt="decimal"/>
          <w:cols w:space="0" w:num="1"/>
          <w:rtlGutter w:val="0"/>
          <w:docGrid w:linePitch="312" w:charSpace="0"/>
        </w:sectPr>
      </w:pPr>
      <w:r>
        <w:rPr>
          <w:rFonts w:hint="eastAsia" w:ascii="宋体" w:hAnsi="宋体" w:eastAsia="宋体" w:cs="宋体"/>
          <w:sz w:val="21"/>
          <w:szCs w:val="21"/>
          <w:highlight w:val="none"/>
        </w:rPr>
        <w:t>本项目采购代理服务费为2万元</w:t>
      </w:r>
    </w:p>
    <w:p>
      <w:pPr>
        <w:pStyle w:val="4"/>
        <w:keepNext w:val="0"/>
        <w:spacing w:after="240"/>
        <w:rPr>
          <w:rFonts w:hint="eastAsia" w:ascii="宋体" w:hAnsi="宋体" w:eastAsia="宋体" w:cs="宋体"/>
          <w:sz w:val="32"/>
          <w:szCs w:val="32"/>
          <w:highlight w:val="none"/>
        </w:rPr>
      </w:pPr>
      <w:bookmarkStart w:id="39" w:name="_Toc28427"/>
      <w:bookmarkStart w:id="40" w:name="_Toc5567"/>
      <w:bookmarkStart w:id="41" w:name="_Toc4275"/>
      <w:bookmarkStart w:id="42" w:name="_Toc32246"/>
      <w:r>
        <w:rPr>
          <w:rFonts w:hint="eastAsia" w:ascii="宋体" w:hAnsi="宋体" w:eastAsia="宋体" w:cs="宋体"/>
          <w:sz w:val="32"/>
          <w:szCs w:val="32"/>
          <w:highlight w:val="none"/>
        </w:rPr>
        <w:t>第三章  评审办法及标准</w:t>
      </w:r>
      <w:bookmarkEnd w:id="39"/>
      <w:bookmarkEnd w:id="40"/>
      <w:bookmarkEnd w:id="41"/>
      <w:bookmarkEnd w:id="42"/>
    </w:p>
    <w:p>
      <w:pPr>
        <w:adjustRightInd w:val="0"/>
        <w:snapToGrid w:val="0"/>
        <w:spacing w:line="360" w:lineRule="auto"/>
        <w:ind w:left="723" w:hanging="632" w:hangingChars="300"/>
        <w:rPr>
          <w:rFonts w:hint="eastAsia" w:ascii="宋体" w:hAnsi="宋体" w:eastAsia="宋体" w:cs="宋体"/>
          <w:b/>
          <w:sz w:val="21"/>
          <w:szCs w:val="21"/>
          <w:highlight w:val="none"/>
        </w:rPr>
      </w:pPr>
    </w:p>
    <w:p>
      <w:pPr>
        <w:keepNext w:val="0"/>
        <w:keepLines w:val="0"/>
        <w:pageBreakBefore w:val="0"/>
        <w:kinsoku/>
        <w:wordWrap/>
        <w:overflowPunct/>
        <w:topLinePunct w:val="0"/>
        <w:autoSpaceDE/>
        <w:autoSpaceDN/>
        <w:bidi w:val="0"/>
        <w:adjustRightInd w:val="0"/>
        <w:snapToGrid w:val="0"/>
        <w:spacing w:line="360" w:lineRule="auto"/>
        <w:ind w:left="0" w:hanging="632" w:hangingChars="300"/>
        <w:jc w:val="both"/>
        <w:textAlignment w:val="auto"/>
        <w:rPr>
          <w:rFonts w:hint="eastAsia" w:ascii="宋体" w:hAnsi="宋体" w:eastAsia="宋体" w:cs="宋体"/>
          <w:b/>
          <w:color w:val="auto"/>
          <w:sz w:val="21"/>
          <w:szCs w:val="21"/>
          <w:highlight w:val="none"/>
        </w:rPr>
      </w:pPr>
      <w:r>
        <w:rPr>
          <w:rFonts w:hint="eastAsia" w:ascii="宋体" w:hAnsi="宋体" w:eastAsia="宋体" w:cs="宋体"/>
          <w:b/>
          <w:sz w:val="21"/>
          <w:szCs w:val="21"/>
          <w:highlight w:val="none"/>
        </w:rPr>
        <w:t>一、评审办法</w:t>
      </w:r>
    </w:p>
    <w:p>
      <w:pPr>
        <w:keepNext w:val="0"/>
        <w:keepLines w:val="0"/>
        <w:pageBreakBefore w:val="0"/>
        <w:widowControl/>
        <w:kinsoku/>
        <w:wordWrap/>
        <w:overflowPunct/>
        <w:topLinePunct w:val="0"/>
        <w:autoSpaceDE/>
        <w:autoSpaceDN/>
        <w:bidi w:val="0"/>
        <w:adjustRightInd w:val="0"/>
        <w:snapToGrid w:val="0"/>
        <w:spacing w:line="360" w:lineRule="auto"/>
        <w:ind w:left="0" w:firstLine="420" w:firstLineChars="200"/>
        <w:jc w:val="both"/>
        <w:textAlignment w:val="auto"/>
        <w:rPr>
          <w:rFonts w:hint="eastAsia" w:ascii="宋体" w:hAnsi="宋体" w:eastAsia="宋体" w:cs="宋体"/>
          <w:b/>
          <w:color w:val="auto"/>
          <w:sz w:val="21"/>
          <w:szCs w:val="21"/>
          <w:highlight w:val="none"/>
        </w:rPr>
      </w:pPr>
      <w:r>
        <w:rPr>
          <w:rFonts w:hint="eastAsia" w:ascii="宋体" w:hAnsi="宋体" w:eastAsia="宋体" w:cs="宋体"/>
          <w:bCs/>
          <w:color w:val="auto"/>
          <w:sz w:val="21"/>
          <w:szCs w:val="21"/>
          <w:highlight w:val="none"/>
        </w:rPr>
        <w:t>1.本项目采用经符合性审查合格后的</w:t>
      </w:r>
      <w:r>
        <w:rPr>
          <w:rFonts w:hint="eastAsia" w:ascii="宋体" w:hAnsi="宋体" w:eastAsia="宋体" w:cs="宋体"/>
          <w:b/>
          <w:bCs/>
          <w:color w:val="auto"/>
          <w:sz w:val="21"/>
          <w:szCs w:val="21"/>
          <w:highlight w:val="none"/>
          <w:u w:val="single"/>
        </w:rPr>
        <w:t>最低价法</w:t>
      </w:r>
      <w:r>
        <w:rPr>
          <w:rFonts w:hint="eastAsia" w:ascii="宋体" w:hAnsi="宋体" w:eastAsia="宋体" w:cs="宋体"/>
          <w:b w:val="0"/>
          <w:bCs w:val="0"/>
          <w:color w:val="auto"/>
          <w:sz w:val="21"/>
          <w:szCs w:val="21"/>
          <w:highlight w:val="none"/>
        </w:rPr>
        <w:t>。</w:t>
      </w:r>
    </w:p>
    <w:p>
      <w:pPr>
        <w:keepNext w:val="0"/>
        <w:keepLines w:val="0"/>
        <w:pageBreakBefore w:val="0"/>
        <w:kinsoku/>
        <w:wordWrap/>
        <w:overflowPunct/>
        <w:topLinePunct w:val="0"/>
        <w:autoSpaceDE/>
        <w:autoSpaceDN/>
        <w:bidi w:val="0"/>
        <w:adjustRightInd w:val="0"/>
        <w:snapToGrid w:val="0"/>
        <w:spacing w:line="360" w:lineRule="auto"/>
        <w:ind w:left="0" w:hanging="632" w:hangingChars="300"/>
        <w:jc w:val="both"/>
        <w:textAlignment w:val="auto"/>
        <w:rPr>
          <w:rFonts w:hint="eastAsia" w:ascii="宋体" w:hAnsi="宋体" w:eastAsia="宋体" w:cs="宋体"/>
          <w:b/>
          <w:sz w:val="21"/>
          <w:szCs w:val="21"/>
          <w:highlight w:val="none"/>
        </w:rPr>
      </w:pPr>
      <w:r>
        <w:rPr>
          <w:rFonts w:hint="eastAsia" w:ascii="宋体" w:hAnsi="宋体" w:eastAsia="宋体" w:cs="宋体"/>
          <w:b/>
          <w:sz w:val="21"/>
          <w:szCs w:val="21"/>
          <w:highlight w:val="none"/>
        </w:rPr>
        <w:t>二、谈判程序</w:t>
      </w:r>
    </w:p>
    <w:p>
      <w:pPr>
        <w:keepNext w:val="0"/>
        <w:keepLines w:val="0"/>
        <w:pageBreakBefore w:val="0"/>
        <w:widowControl/>
        <w:kinsoku/>
        <w:wordWrap/>
        <w:overflowPunct/>
        <w:topLinePunct w:val="0"/>
        <w:autoSpaceDE/>
        <w:autoSpaceDN/>
        <w:bidi w:val="0"/>
        <w:adjustRightInd w:val="0"/>
        <w:snapToGrid w:val="0"/>
        <w:spacing w:line="360" w:lineRule="auto"/>
        <w:ind w:left="0" w:firstLine="420" w:firstLineChars="200"/>
        <w:jc w:val="both"/>
        <w:textAlignment w:val="auto"/>
        <w:rPr>
          <w:rFonts w:hint="eastAsia" w:ascii="宋体" w:hAnsi="宋体" w:eastAsia="宋体" w:cs="宋体"/>
          <w:bCs/>
          <w:sz w:val="21"/>
          <w:szCs w:val="21"/>
          <w:highlight w:val="none"/>
        </w:rPr>
      </w:pPr>
      <w:r>
        <w:rPr>
          <w:rFonts w:hint="eastAsia" w:ascii="宋体" w:hAnsi="宋体" w:eastAsia="宋体" w:cs="宋体"/>
          <w:bCs/>
          <w:sz w:val="21"/>
          <w:szCs w:val="21"/>
          <w:highlight w:val="none"/>
        </w:rPr>
        <w:t>2.</w:t>
      </w:r>
      <w:r>
        <w:rPr>
          <w:rFonts w:hint="eastAsia" w:ascii="宋体" w:hAnsi="宋体" w:cs="宋体"/>
          <w:bCs/>
          <w:sz w:val="21"/>
          <w:szCs w:val="21"/>
          <w:highlight w:val="none"/>
          <w:lang w:val="en-US" w:eastAsia="zh-CN"/>
        </w:rPr>
        <w:t>1</w:t>
      </w:r>
      <w:r>
        <w:rPr>
          <w:rFonts w:hint="eastAsia" w:ascii="宋体" w:hAnsi="宋体" w:eastAsia="宋体" w:cs="宋体"/>
          <w:bCs/>
          <w:sz w:val="21"/>
          <w:szCs w:val="21"/>
          <w:highlight w:val="none"/>
        </w:rPr>
        <w:t>采购单位在前附表内规定的谈判时间及地点组织谈判活动。谈判活动由采购单位、谈判单位代表参与。</w:t>
      </w:r>
    </w:p>
    <w:p>
      <w:pPr>
        <w:keepNext w:val="0"/>
        <w:keepLines w:val="0"/>
        <w:pageBreakBefore w:val="0"/>
        <w:widowControl/>
        <w:kinsoku/>
        <w:wordWrap/>
        <w:overflowPunct/>
        <w:topLinePunct w:val="0"/>
        <w:autoSpaceDE/>
        <w:autoSpaceDN/>
        <w:bidi w:val="0"/>
        <w:adjustRightInd w:val="0"/>
        <w:snapToGrid w:val="0"/>
        <w:spacing w:line="360" w:lineRule="auto"/>
        <w:ind w:left="0" w:firstLine="420" w:firstLineChars="200"/>
        <w:jc w:val="both"/>
        <w:textAlignment w:val="auto"/>
        <w:rPr>
          <w:rFonts w:hint="eastAsia" w:ascii="宋体" w:hAnsi="宋体" w:eastAsia="宋体" w:cs="宋体"/>
          <w:b/>
          <w:color w:val="auto"/>
          <w:sz w:val="21"/>
          <w:szCs w:val="21"/>
          <w:highlight w:val="none"/>
        </w:rPr>
      </w:pPr>
      <w:r>
        <w:rPr>
          <w:rFonts w:hint="eastAsia" w:ascii="宋体" w:hAnsi="宋体" w:cs="宋体"/>
          <w:bCs/>
          <w:color w:val="auto"/>
          <w:sz w:val="21"/>
          <w:szCs w:val="21"/>
          <w:highlight w:val="none"/>
          <w:lang w:val="en-US" w:eastAsia="zh-CN"/>
        </w:rPr>
        <w:t>2.2</w:t>
      </w:r>
      <w:r>
        <w:rPr>
          <w:rFonts w:hint="eastAsia" w:ascii="宋体" w:hAnsi="宋体" w:eastAsia="宋体" w:cs="宋体"/>
          <w:bCs/>
          <w:color w:val="auto"/>
          <w:sz w:val="21"/>
          <w:szCs w:val="21"/>
          <w:highlight w:val="none"/>
        </w:rPr>
        <w:t>谈判程序分为：</w:t>
      </w:r>
      <w:r>
        <w:rPr>
          <w:rFonts w:hint="eastAsia" w:ascii="宋体" w:hAnsi="宋体" w:eastAsia="宋体" w:cs="宋体"/>
          <w:b/>
          <w:color w:val="auto"/>
          <w:sz w:val="21"/>
          <w:szCs w:val="21"/>
          <w:highlight w:val="none"/>
        </w:rPr>
        <w:t>谈判验证阶段及谈判评审阶段。</w:t>
      </w:r>
    </w:p>
    <w:p>
      <w:pPr>
        <w:keepNext w:val="0"/>
        <w:keepLines w:val="0"/>
        <w:pageBreakBefore w:val="0"/>
        <w:kinsoku/>
        <w:wordWrap/>
        <w:overflowPunct/>
        <w:topLinePunct w:val="0"/>
        <w:autoSpaceDE/>
        <w:autoSpaceDN/>
        <w:bidi w:val="0"/>
        <w:adjustRightInd w:val="0"/>
        <w:snapToGrid w:val="0"/>
        <w:spacing w:line="360" w:lineRule="auto"/>
        <w:ind w:left="0" w:hanging="632" w:hangingChars="300"/>
        <w:jc w:val="both"/>
        <w:textAlignment w:val="auto"/>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三、谈判验证阶段</w:t>
      </w:r>
    </w:p>
    <w:p>
      <w:pPr>
        <w:keepNext w:val="0"/>
        <w:keepLines w:val="0"/>
        <w:pageBreakBefore w:val="0"/>
        <w:widowControl/>
        <w:kinsoku/>
        <w:wordWrap/>
        <w:overflowPunct/>
        <w:topLinePunct w:val="0"/>
        <w:autoSpaceDE/>
        <w:autoSpaceDN/>
        <w:bidi w:val="0"/>
        <w:adjustRightInd w:val="0"/>
        <w:snapToGrid w:val="0"/>
        <w:spacing w:line="360" w:lineRule="auto"/>
        <w:ind w:left="0" w:firstLine="420" w:firstLineChars="200"/>
        <w:jc w:val="both"/>
        <w:textAlignment w:val="auto"/>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谈判验证阶段分为身份验证和唱价。</w:t>
      </w:r>
    </w:p>
    <w:p>
      <w:pPr>
        <w:keepNext w:val="0"/>
        <w:keepLines w:val="0"/>
        <w:pageBreakBefore w:val="0"/>
        <w:widowControl/>
        <w:kinsoku/>
        <w:wordWrap/>
        <w:overflowPunct/>
        <w:topLinePunct w:val="0"/>
        <w:autoSpaceDE/>
        <w:autoSpaceDN/>
        <w:bidi w:val="0"/>
        <w:adjustRightInd w:val="0"/>
        <w:snapToGrid w:val="0"/>
        <w:spacing w:line="360" w:lineRule="auto"/>
        <w:ind w:left="0" w:firstLine="420" w:firstLineChars="200"/>
        <w:jc w:val="both"/>
        <w:textAlignment w:val="auto"/>
        <w:rPr>
          <w:rFonts w:hint="eastAsia" w:ascii="宋体" w:hAnsi="宋体" w:eastAsia="宋体" w:cs="宋体"/>
          <w:bCs/>
          <w:color w:val="auto"/>
          <w:sz w:val="21"/>
          <w:szCs w:val="21"/>
          <w:highlight w:val="none"/>
        </w:rPr>
      </w:pPr>
      <w:r>
        <w:rPr>
          <w:rFonts w:hint="eastAsia" w:ascii="宋体" w:hAnsi="宋体" w:cs="宋体"/>
          <w:bCs/>
          <w:color w:val="auto"/>
          <w:sz w:val="21"/>
          <w:szCs w:val="21"/>
          <w:highlight w:val="none"/>
          <w:lang w:val="en-US" w:eastAsia="zh-CN"/>
        </w:rPr>
        <w:t>3</w:t>
      </w:r>
      <w:r>
        <w:rPr>
          <w:rFonts w:hint="eastAsia" w:ascii="宋体" w:hAnsi="宋体" w:eastAsia="宋体" w:cs="宋体"/>
          <w:bCs/>
          <w:color w:val="auto"/>
          <w:sz w:val="21"/>
          <w:szCs w:val="21"/>
          <w:highlight w:val="none"/>
        </w:rPr>
        <w:t>.</w:t>
      </w:r>
      <w:r>
        <w:rPr>
          <w:rFonts w:hint="eastAsia" w:ascii="宋体" w:hAnsi="宋体" w:cs="宋体"/>
          <w:bCs/>
          <w:color w:val="auto"/>
          <w:sz w:val="21"/>
          <w:szCs w:val="21"/>
          <w:highlight w:val="none"/>
          <w:lang w:val="en-US" w:eastAsia="zh-CN"/>
        </w:rPr>
        <w:t>1</w:t>
      </w:r>
      <w:r>
        <w:rPr>
          <w:rFonts w:hint="eastAsia" w:ascii="宋体" w:hAnsi="宋体" w:eastAsia="宋体" w:cs="宋体"/>
          <w:bCs/>
          <w:color w:val="auto"/>
          <w:sz w:val="21"/>
          <w:szCs w:val="21"/>
          <w:highlight w:val="none"/>
        </w:rPr>
        <w:t>身份验证阶段</w:t>
      </w:r>
    </w:p>
    <w:p>
      <w:pPr>
        <w:keepNext w:val="0"/>
        <w:keepLines w:val="0"/>
        <w:pageBreakBefore w:val="0"/>
        <w:widowControl/>
        <w:kinsoku/>
        <w:wordWrap/>
        <w:overflowPunct/>
        <w:topLinePunct w:val="0"/>
        <w:autoSpaceDE/>
        <w:autoSpaceDN/>
        <w:bidi w:val="0"/>
        <w:adjustRightInd w:val="0"/>
        <w:snapToGrid w:val="0"/>
        <w:spacing w:line="360" w:lineRule="auto"/>
        <w:ind w:left="0" w:firstLine="420" w:firstLineChars="200"/>
        <w:jc w:val="both"/>
        <w:textAlignment w:val="auto"/>
        <w:rPr>
          <w:rFonts w:hint="eastAsia" w:ascii="宋体" w:hAnsi="宋体" w:eastAsia="宋体" w:cs="宋体"/>
          <w:bCs/>
          <w:color w:val="auto"/>
          <w:sz w:val="21"/>
          <w:szCs w:val="21"/>
          <w:highlight w:val="none"/>
        </w:rPr>
      </w:pPr>
      <w:r>
        <w:rPr>
          <w:rFonts w:hint="eastAsia" w:ascii="宋体" w:hAnsi="宋体" w:cs="宋体"/>
          <w:bCs/>
          <w:color w:val="auto"/>
          <w:sz w:val="21"/>
          <w:szCs w:val="21"/>
          <w:highlight w:val="none"/>
          <w:lang w:val="en-US" w:eastAsia="zh-CN"/>
        </w:rPr>
        <w:t>3</w:t>
      </w:r>
      <w:r>
        <w:rPr>
          <w:rFonts w:hint="eastAsia" w:ascii="宋体" w:hAnsi="宋体" w:eastAsia="宋体" w:cs="宋体"/>
          <w:bCs/>
          <w:color w:val="auto"/>
          <w:sz w:val="21"/>
          <w:szCs w:val="21"/>
          <w:highlight w:val="none"/>
        </w:rPr>
        <w:t>.</w:t>
      </w:r>
      <w:r>
        <w:rPr>
          <w:rFonts w:hint="eastAsia" w:ascii="宋体" w:hAnsi="宋体" w:cs="宋体"/>
          <w:bCs/>
          <w:color w:val="auto"/>
          <w:sz w:val="21"/>
          <w:szCs w:val="21"/>
          <w:highlight w:val="none"/>
          <w:lang w:val="en-US" w:eastAsia="zh-CN"/>
        </w:rPr>
        <w:t>1.</w:t>
      </w:r>
      <w:r>
        <w:rPr>
          <w:rFonts w:hint="eastAsia" w:ascii="宋体" w:hAnsi="宋体" w:eastAsia="宋体" w:cs="宋体"/>
          <w:bCs/>
          <w:color w:val="auto"/>
          <w:sz w:val="21"/>
          <w:szCs w:val="21"/>
          <w:highlight w:val="none"/>
        </w:rPr>
        <w:t>1采购单位按本文件前附表内规定的响应文件的谈判现场验证要求，对参与谈判的单位代表身份进行验证。</w:t>
      </w:r>
    </w:p>
    <w:p>
      <w:pPr>
        <w:keepNext w:val="0"/>
        <w:keepLines w:val="0"/>
        <w:pageBreakBefore w:val="0"/>
        <w:kinsoku/>
        <w:wordWrap/>
        <w:overflowPunct/>
        <w:topLinePunct w:val="0"/>
        <w:autoSpaceDE/>
        <w:autoSpaceDN/>
        <w:bidi w:val="0"/>
        <w:adjustRightInd w:val="0"/>
        <w:snapToGrid w:val="0"/>
        <w:spacing w:line="360" w:lineRule="auto"/>
        <w:ind w:left="0" w:firstLine="420" w:firstLineChars="200"/>
        <w:jc w:val="both"/>
        <w:textAlignment w:val="auto"/>
        <w:rPr>
          <w:rFonts w:hint="eastAsia" w:ascii="宋体" w:hAnsi="宋体" w:eastAsia="宋体" w:cs="宋体"/>
          <w:color w:val="auto"/>
          <w:sz w:val="21"/>
          <w:szCs w:val="21"/>
          <w:highlight w:val="none"/>
        </w:rPr>
      </w:pPr>
      <w:r>
        <w:rPr>
          <w:rFonts w:hint="eastAsia" w:ascii="宋体" w:hAnsi="宋体" w:cs="宋体"/>
          <w:bCs/>
          <w:color w:val="auto"/>
          <w:sz w:val="21"/>
          <w:szCs w:val="21"/>
          <w:highlight w:val="none"/>
          <w:lang w:val="en-US" w:eastAsia="zh-CN"/>
        </w:rPr>
        <w:t>3</w:t>
      </w:r>
      <w:r>
        <w:rPr>
          <w:rFonts w:hint="eastAsia" w:ascii="宋体" w:hAnsi="宋体" w:eastAsia="宋体" w:cs="宋体"/>
          <w:bCs/>
          <w:color w:val="auto"/>
          <w:sz w:val="21"/>
          <w:szCs w:val="21"/>
          <w:highlight w:val="none"/>
        </w:rPr>
        <w:t>.</w:t>
      </w:r>
      <w:r>
        <w:rPr>
          <w:rFonts w:hint="eastAsia" w:ascii="宋体" w:hAnsi="宋体" w:cs="宋体"/>
          <w:bCs/>
          <w:color w:val="auto"/>
          <w:sz w:val="21"/>
          <w:szCs w:val="21"/>
          <w:highlight w:val="none"/>
          <w:lang w:val="en-US" w:eastAsia="zh-CN"/>
        </w:rPr>
        <w:t>1.</w:t>
      </w:r>
      <w:r>
        <w:rPr>
          <w:rFonts w:hint="eastAsia" w:ascii="宋体" w:hAnsi="宋体" w:eastAsia="宋体" w:cs="宋体"/>
          <w:bCs/>
          <w:color w:val="auto"/>
          <w:sz w:val="21"/>
          <w:szCs w:val="21"/>
          <w:highlight w:val="none"/>
        </w:rPr>
        <w:t>2参与谈判的代表身份经验证不合格的，视为无效响应，</w:t>
      </w:r>
      <w:r>
        <w:rPr>
          <w:rFonts w:hint="eastAsia" w:ascii="宋体" w:hAnsi="宋体" w:eastAsia="宋体" w:cs="宋体"/>
          <w:color w:val="auto"/>
          <w:sz w:val="21"/>
          <w:szCs w:val="21"/>
          <w:highlight w:val="none"/>
        </w:rPr>
        <w:t>不得进入下一阶段。</w:t>
      </w:r>
    </w:p>
    <w:p>
      <w:pPr>
        <w:keepNext w:val="0"/>
        <w:keepLines w:val="0"/>
        <w:pageBreakBefore w:val="0"/>
        <w:kinsoku/>
        <w:wordWrap/>
        <w:overflowPunct/>
        <w:topLinePunct w:val="0"/>
        <w:autoSpaceDE/>
        <w:autoSpaceDN/>
        <w:bidi w:val="0"/>
        <w:adjustRightInd w:val="0"/>
        <w:snapToGrid w:val="0"/>
        <w:spacing w:line="360" w:lineRule="auto"/>
        <w:ind w:left="0" w:firstLine="420" w:firstLineChars="200"/>
        <w:jc w:val="both"/>
        <w:textAlignment w:val="auto"/>
        <w:rPr>
          <w:rFonts w:hint="eastAsia" w:ascii="宋体" w:hAnsi="宋体" w:eastAsia="宋体" w:cs="宋体"/>
          <w:bCs/>
          <w:color w:val="auto"/>
          <w:sz w:val="21"/>
          <w:szCs w:val="21"/>
          <w:highlight w:val="none"/>
        </w:rPr>
      </w:pPr>
      <w:r>
        <w:rPr>
          <w:rFonts w:hint="eastAsia" w:ascii="宋体" w:hAnsi="宋体" w:cs="宋体"/>
          <w:bCs/>
          <w:color w:val="auto"/>
          <w:sz w:val="21"/>
          <w:szCs w:val="21"/>
          <w:highlight w:val="none"/>
          <w:lang w:val="en-US" w:eastAsia="zh-CN"/>
        </w:rPr>
        <w:t>3.2</w:t>
      </w:r>
      <w:r>
        <w:rPr>
          <w:rFonts w:hint="eastAsia" w:ascii="宋体" w:hAnsi="宋体" w:eastAsia="宋体" w:cs="宋体"/>
          <w:bCs/>
          <w:color w:val="auto"/>
          <w:sz w:val="21"/>
          <w:szCs w:val="21"/>
          <w:highlight w:val="none"/>
        </w:rPr>
        <w:t>.唱价阶段</w:t>
      </w:r>
    </w:p>
    <w:p>
      <w:pPr>
        <w:keepNext w:val="0"/>
        <w:keepLines w:val="0"/>
        <w:pageBreakBefore w:val="0"/>
        <w:kinsoku/>
        <w:wordWrap/>
        <w:overflowPunct/>
        <w:topLinePunct w:val="0"/>
        <w:autoSpaceDE/>
        <w:autoSpaceDN/>
        <w:bidi w:val="0"/>
        <w:adjustRightInd w:val="0"/>
        <w:snapToGrid w:val="0"/>
        <w:spacing w:line="360" w:lineRule="auto"/>
        <w:ind w:left="0" w:firstLine="420" w:firstLineChars="200"/>
        <w:jc w:val="both"/>
        <w:textAlignment w:val="auto"/>
        <w:rPr>
          <w:rFonts w:hint="eastAsia" w:ascii="宋体" w:hAnsi="宋体" w:eastAsia="宋体" w:cs="宋体"/>
          <w:bCs/>
          <w:color w:val="auto"/>
          <w:sz w:val="21"/>
          <w:szCs w:val="21"/>
          <w:highlight w:val="none"/>
        </w:rPr>
      </w:pPr>
      <w:r>
        <w:rPr>
          <w:rFonts w:hint="eastAsia" w:ascii="宋体" w:hAnsi="宋体" w:cs="宋体"/>
          <w:bCs/>
          <w:color w:val="auto"/>
          <w:sz w:val="21"/>
          <w:szCs w:val="21"/>
          <w:highlight w:val="none"/>
          <w:lang w:val="en-US" w:eastAsia="zh-CN"/>
        </w:rPr>
        <w:t>3.2</w:t>
      </w:r>
      <w:r>
        <w:rPr>
          <w:rFonts w:hint="eastAsia" w:ascii="宋体" w:hAnsi="宋体" w:eastAsia="宋体" w:cs="宋体"/>
          <w:bCs/>
          <w:color w:val="auto"/>
          <w:sz w:val="21"/>
          <w:szCs w:val="21"/>
          <w:highlight w:val="none"/>
        </w:rPr>
        <w:t>.1身份验证结束后，由采购单位当众拆封经身份验证合格的谈判单位的谈判响应文件，宣读响应文件中《报价一览表》内容，并记录在案。</w:t>
      </w:r>
    </w:p>
    <w:p>
      <w:pPr>
        <w:keepNext w:val="0"/>
        <w:keepLines w:val="0"/>
        <w:pageBreakBefore w:val="0"/>
        <w:kinsoku/>
        <w:wordWrap/>
        <w:overflowPunct/>
        <w:topLinePunct w:val="0"/>
        <w:autoSpaceDE/>
        <w:autoSpaceDN/>
        <w:bidi w:val="0"/>
        <w:adjustRightInd w:val="0"/>
        <w:snapToGrid w:val="0"/>
        <w:spacing w:line="360" w:lineRule="auto"/>
        <w:ind w:left="0" w:firstLine="420" w:firstLineChars="200"/>
        <w:jc w:val="both"/>
        <w:textAlignment w:val="auto"/>
        <w:rPr>
          <w:rFonts w:hint="eastAsia" w:ascii="宋体" w:hAnsi="宋体" w:eastAsia="宋体" w:cs="宋体"/>
          <w:bCs/>
          <w:color w:val="auto"/>
          <w:sz w:val="21"/>
          <w:szCs w:val="21"/>
          <w:highlight w:val="none"/>
        </w:rPr>
      </w:pPr>
      <w:r>
        <w:rPr>
          <w:rFonts w:hint="eastAsia" w:ascii="宋体" w:hAnsi="宋体" w:cs="宋体"/>
          <w:bCs/>
          <w:color w:val="auto"/>
          <w:sz w:val="21"/>
          <w:szCs w:val="21"/>
          <w:highlight w:val="none"/>
          <w:lang w:val="en-US" w:eastAsia="zh-CN"/>
        </w:rPr>
        <w:t>3</w:t>
      </w:r>
      <w:r>
        <w:rPr>
          <w:rFonts w:hint="eastAsia" w:ascii="宋体" w:hAnsi="宋体" w:eastAsia="宋体" w:cs="宋体"/>
          <w:bCs/>
          <w:color w:val="auto"/>
          <w:sz w:val="21"/>
          <w:szCs w:val="21"/>
          <w:highlight w:val="none"/>
        </w:rPr>
        <w:t>.2</w:t>
      </w:r>
      <w:r>
        <w:rPr>
          <w:rFonts w:hint="eastAsia" w:ascii="宋体" w:hAnsi="宋体" w:cs="宋体"/>
          <w:bCs/>
          <w:color w:val="auto"/>
          <w:sz w:val="21"/>
          <w:szCs w:val="21"/>
          <w:highlight w:val="none"/>
          <w:lang w:val="en-US" w:eastAsia="zh-CN"/>
        </w:rPr>
        <w:t>.2</w:t>
      </w:r>
      <w:r>
        <w:rPr>
          <w:rFonts w:hint="eastAsia" w:ascii="宋体" w:hAnsi="宋体" w:eastAsia="宋体" w:cs="宋体"/>
          <w:bCs/>
          <w:color w:val="auto"/>
          <w:sz w:val="21"/>
          <w:szCs w:val="21"/>
          <w:highlight w:val="none"/>
        </w:rPr>
        <w:t>谈判单位法定代表人或授权委托人、现场</w:t>
      </w:r>
      <w:r>
        <w:rPr>
          <w:rFonts w:hint="eastAsia" w:ascii="宋体" w:hAnsi="宋体" w:cs="宋体"/>
          <w:bCs/>
          <w:color w:val="auto"/>
          <w:sz w:val="21"/>
          <w:szCs w:val="21"/>
          <w:highlight w:val="none"/>
          <w:lang w:eastAsia="zh-CN"/>
        </w:rPr>
        <w:t>监审</w:t>
      </w:r>
      <w:r>
        <w:rPr>
          <w:rFonts w:hint="eastAsia" w:ascii="宋体" w:hAnsi="宋体" w:eastAsia="宋体" w:cs="宋体"/>
          <w:bCs/>
          <w:color w:val="auto"/>
          <w:sz w:val="21"/>
          <w:szCs w:val="21"/>
          <w:highlight w:val="none"/>
        </w:rPr>
        <w:t>、记录人等有关人员在</w:t>
      </w:r>
      <w:r>
        <w:rPr>
          <w:rFonts w:hint="eastAsia" w:ascii="宋体" w:hAnsi="宋体" w:cs="宋体"/>
          <w:bCs/>
          <w:strike w:val="0"/>
          <w:dstrike w:val="0"/>
          <w:color w:val="auto"/>
          <w:sz w:val="21"/>
          <w:szCs w:val="21"/>
          <w:highlight w:val="none"/>
          <w:lang w:eastAsia="zh-CN"/>
        </w:rPr>
        <w:t>《谈判报价记录一览表》</w:t>
      </w:r>
      <w:r>
        <w:rPr>
          <w:rFonts w:hint="eastAsia" w:ascii="宋体" w:hAnsi="宋体" w:eastAsia="宋体" w:cs="宋体"/>
          <w:bCs/>
          <w:color w:val="auto"/>
          <w:sz w:val="21"/>
          <w:szCs w:val="21"/>
          <w:highlight w:val="none"/>
        </w:rPr>
        <w:t>上签字确认，谈判单位对本阶段有异议的应当场提出，采购</w:t>
      </w:r>
      <w:r>
        <w:rPr>
          <w:rFonts w:hint="eastAsia" w:ascii="宋体" w:hAnsi="宋体" w:cs="宋体"/>
          <w:bCs/>
          <w:color w:val="auto"/>
          <w:sz w:val="21"/>
          <w:szCs w:val="21"/>
          <w:highlight w:val="none"/>
          <w:lang w:eastAsia="zh-CN"/>
        </w:rPr>
        <w:t>单位</w:t>
      </w:r>
      <w:r>
        <w:rPr>
          <w:rFonts w:hint="eastAsia" w:ascii="宋体" w:hAnsi="宋体" w:eastAsia="宋体" w:cs="宋体"/>
          <w:bCs/>
          <w:color w:val="auto"/>
          <w:sz w:val="21"/>
          <w:szCs w:val="21"/>
          <w:highlight w:val="none"/>
        </w:rPr>
        <w:t>当场作出答复，并记录在案，未提出的，视为无异议。</w:t>
      </w:r>
    </w:p>
    <w:p>
      <w:pPr>
        <w:keepNext w:val="0"/>
        <w:keepLines w:val="0"/>
        <w:pageBreakBefore w:val="0"/>
        <w:kinsoku/>
        <w:wordWrap/>
        <w:overflowPunct/>
        <w:topLinePunct w:val="0"/>
        <w:autoSpaceDE/>
        <w:autoSpaceDN/>
        <w:bidi w:val="0"/>
        <w:adjustRightInd w:val="0"/>
        <w:snapToGrid w:val="0"/>
        <w:spacing w:line="360" w:lineRule="auto"/>
        <w:ind w:left="0" w:hanging="632" w:hangingChars="300"/>
        <w:jc w:val="both"/>
        <w:textAlignment w:val="auto"/>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四、谈判</w:t>
      </w:r>
      <w:r>
        <w:rPr>
          <w:rFonts w:hint="eastAsia" w:ascii="宋体" w:hAnsi="宋体" w:eastAsia="宋体" w:cs="宋体"/>
          <w:b/>
          <w:color w:val="auto"/>
          <w:sz w:val="21"/>
          <w:szCs w:val="21"/>
          <w:highlight w:val="none"/>
          <w:lang w:eastAsia="zh-CN"/>
        </w:rPr>
        <w:t>评审</w:t>
      </w:r>
      <w:r>
        <w:rPr>
          <w:rFonts w:hint="eastAsia" w:ascii="宋体" w:hAnsi="宋体" w:eastAsia="宋体" w:cs="宋体"/>
          <w:b/>
          <w:color w:val="auto"/>
          <w:sz w:val="21"/>
          <w:szCs w:val="21"/>
          <w:highlight w:val="none"/>
        </w:rPr>
        <w:t>阶段</w:t>
      </w:r>
    </w:p>
    <w:p>
      <w:pPr>
        <w:keepNext w:val="0"/>
        <w:keepLines w:val="0"/>
        <w:pageBreakBefore w:val="0"/>
        <w:widowControl w:val="0"/>
        <w:kinsoku/>
        <w:wordWrap/>
        <w:overflowPunct/>
        <w:topLinePunct w:val="0"/>
        <w:autoSpaceDE/>
        <w:autoSpaceDN/>
        <w:bidi w:val="0"/>
        <w:adjustRightInd w:val="0"/>
        <w:snapToGrid w:val="0"/>
        <w:spacing w:line="360" w:lineRule="auto"/>
        <w:ind w:left="0" w:firstLine="420" w:firstLineChars="200"/>
        <w:jc w:val="both"/>
        <w:textAlignment w:val="auto"/>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谈判评审阶段分为符合性审查、详细评审及推荐中选单位。</w:t>
      </w:r>
    </w:p>
    <w:p>
      <w:pPr>
        <w:keepNext w:val="0"/>
        <w:keepLines w:val="0"/>
        <w:pageBreakBefore w:val="0"/>
        <w:widowControl w:val="0"/>
        <w:kinsoku/>
        <w:wordWrap/>
        <w:overflowPunct/>
        <w:topLinePunct w:val="0"/>
        <w:autoSpaceDE/>
        <w:autoSpaceDN/>
        <w:bidi w:val="0"/>
        <w:adjustRightInd w:val="0"/>
        <w:snapToGrid w:val="0"/>
        <w:spacing w:line="360" w:lineRule="auto"/>
        <w:ind w:left="0" w:firstLine="422" w:firstLineChars="200"/>
        <w:jc w:val="both"/>
        <w:textAlignment w:val="auto"/>
        <w:rPr>
          <w:rFonts w:hint="eastAsia" w:ascii="宋体" w:hAnsi="宋体" w:eastAsia="宋体" w:cs="宋体"/>
          <w:b/>
          <w:color w:val="auto"/>
          <w:sz w:val="21"/>
          <w:szCs w:val="21"/>
          <w:highlight w:val="none"/>
        </w:rPr>
      </w:pPr>
      <w:r>
        <w:rPr>
          <w:rFonts w:hint="eastAsia" w:ascii="宋体" w:hAnsi="宋体" w:cs="宋体"/>
          <w:b/>
          <w:color w:val="auto"/>
          <w:sz w:val="21"/>
          <w:szCs w:val="21"/>
          <w:highlight w:val="none"/>
          <w:lang w:val="en-US" w:eastAsia="zh-CN"/>
        </w:rPr>
        <w:t>4</w:t>
      </w:r>
      <w:r>
        <w:rPr>
          <w:rFonts w:hint="eastAsia" w:ascii="宋体" w:hAnsi="宋体" w:eastAsia="宋体" w:cs="宋体"/>
          <w:b/>
          <w:color w:val="auto"/>
          <w:sz w:val="21"/>
          <w:szCs w:val="21"/>
          <w:highlight w:val="none"/>
        </w:rPr>
        <w:t>.符合性审查阶段</w:t>
      </w:r>
    </w:p>
    <w:p>
      <w:pPr>
        <w:keepNext w:val="0"/>
        <w:keepLines w:val="0"/>
        <w:pageBreakBefore w:val="0"/>
        <w:widowControl w:val="0"/>
        <w:kinsoku/>
        <w:wordWrap/>
        <w:overflowPunct/>
        <w:topLinePunct w:val="0"/>
        <w:autoSpaceDE/>
        <w:autoSpaceDN/>
        <w:bidi w:val="0"/>
        <w:adjustRightInd w:val="0"/>
        <w:snapToGrid w:val="0"/>
        <w:spacing w:line="360" w:lineRule="auto"/>
        <w:ind w:left="0" w:firstLine="420" w:firstLineChars="200"/>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符合性审查分为对谈判单位资格的符合性审查及报价的符合性审查。</w:t>
      </w:r>
    </w:p>
    <w:p>
      <w:pPr>
        <w:keepNext w:val="0"/>
        <w:keepLines w:val="0"/>
        <w:pageBreakBefore w:val="0"/>
        <w:widowControl w:val="0"/>
        <w:kinsoku/>
        <w:wordWrap/>
        <w:overflowPunct/>
        <w:topLinePunct w:val="0"/>
        <w:autoSpaceDE/>
        <w:autoSpaceDN/>
        <w:bidi w:val="0"/>
        <w:adjustRightInd w:val="0"/>
        <w:snapToGrid w:val="0"/>
        <w:spacing w:line="360" w:lineRule="auto"/>
        <w:ind w:left="0" w:firstLine="420" w:firstLineChars="200"/>
        <w:jc w:val="both"/>
        <w:textAlignment w:val="auto"/>
        <w:rPr>
          <w:rFonts w:hint="eastAsia" w:ascii="宋体" w:hAnsi="宋体" w:eastAsia="宋体" w:cs="宋体"/>
          <w:color w:val="auto"/>
          <w:sz w:val="21"/>
          <w:szCs w:val="21"/>
          <w:highlight w:val="none"/>
        </w:rPr>
      </w:pPr>
      <w:r>
        <w:rPr>
          <w:rFonts w:hint="eastAsia" w:ascii="宋体" w:hAnsi="宋体" w:cs="宋体"/>
          <w:color w:val="auto"/>
          <w:sz w:val="21"/>
          <w:szCs w:val="21"/>
          <w:highlight w:val="none"/>
          <w:lang w:val="en-US" w:eastAsia="zh-CN"/>
        </w:rPr>
        <w:t>4</w:t>
      </w:r>
      <w:r>
        <w:rPr>
          <w:rFonts w:hint="eastAsia" w:ascii="宋体" w:hAnsi="宋体" w:eastAsia="宋体" w:cs="宋体"/>
          <w:color w:val="auto"/>
          <w:sz w:val="21"/>
          <w:szCs w:val="21"/>
          <w:highlight w:val="none"/>
        </w:rPr>
        <w:t>.1资格的符合性审查</w:t>
      </w:r>
    </w:p>
    <w:p>
      <w:pPr>
        <w:keepNext w:val="0"/>
        <w:keepLines w:val="0"/>
        <w:pageBreakBefore w:val="0"/>
        <w:widowControl w:val="0"/>
        <w:kinsoku/>
        <w:wordWrap/>
        <w:overflowPunct/>
        <w:topLinePunct w:val="0"/>
        <w:autoSpaceDE/>
        <w:autoSpaceDN/>
        <w:bidi w:val="0"/>
        <w:adjustRightInd w:val="0"/>
        <w:snapToGrid w:val="0"/>
        <w:spacing w:line="360" w:lineRule="auto"/>
        <w:ind w:left="0" w:firstLine="420" w:firstLineChars="200"/>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谈判评审</w:t>
      </w:r>
      <w:r>
        <w:rPr>
          <w:rFonts w:hint="eastAsia" w:ascii="宋体" w:hAnsi="宋体" w:eastAsia="宋体" w:cs="宋体"/>
          <w:bCs/>
          <w:color w:val="auto"/>
          <w:sz w:val="21"/>
          <w:szCs w:val="21"/>
          <w:highlight w:val="none"/>
        </w:rPr>
        <w:t>小组</w:t>
      </w:r>
      <w:r>
        <w:rPr>
          <w:rFonts w:hint="eastAsia" w:ascii="宋体" w:hAnsi="宋体" w:eastAsia="宋体" w:cs="宋体"/>
          <w:color w:val="auto"/>
          <w:sz w:val="21"/>
          <w:szCs w:val="21"/>
          <w:highlight w:val="none"/>
        </w:rPr>
        <w:t>根据本谈判文件</w:t>
      </w:r>
      <w:r>
        <w:rPr>
          <w:rFonts w:hint="eastAsia" w:ascii="宋体" w:hAnsi="宋体" w:eastAsia="宋体" w:cs="宋体"/>
          <w:b/>
          <w:color w:val="auto"/>
          <w:sz w:val="21"/>
          <w:szCs w:val="21"/>
          <w:highlight w:val="none"/>
        </w:rPr>
        <w:t>前附表</w:t>
      </w:r>
      <w:r>
        <w:rPr>
          <w:rFonts w:hint="eastAsia" w:ascii="宋体" w:hAnsi="宋体" w:eastAsia="宋体" w:cs="宋体"/>
          <w:color w:val="auto"/>
          <w:sz w:val="21"/>
          <w:szCs w:val="21"/>
          <w:highlight w:val="none"/>
        </w:rPr>
        <w:t>内规定的谈判单位资格要求，对谈判单位进行符合性审查，资格审查以谈判单位递交的资料为准。</w:t>
      </w:r>
    </w:p>
    <w:p>
      <w:pPr>
        <w:keepNext w:val="0"/>
        <w:keepLines w:val="0"/>
        <w:pageBreakBefore w:val="0"/>
        <w:widowControl w:val="0"/>
        <w:kinsoku/>
        <w:wordWrap/>
        <w:overflowPunct/>
        <w:topLinePunct w:val="0"/>
        <w:autoSpaceDE/>
        <w:autoSpaceDN/>
        <w:bidi w:val="0"/>
        <w:adjustRightInd w:val="0"/>
        <w:snapToGrid w:val="0"/>
        <w:spacing w:line="360" w:lineRule="auto"/>
        <w:ind w:left="0" w:firstLine="420" w:firstLineChars="200"/>
        <w:jc w:val="both"/>
        <w:textAlignment w:val="auto"/>
        <w:rPr>
          <w:rFonts w:hint="eastAsia" w:ascii="宋体" w:hAnsi="宋体" w:eastAsia="宋体" w:cs="宋体"/>
          <w:color w:val="auto"/>
          <w:sz w:val="21"/>
          <w:szCs w:val="21"/>
          <w:highlight w:val="none"/>
        </w:rPr>
      </w:pPr>
      <w:r>
        <w:rPr>
          <w:rFonts w:hint="eastAsia" w:ascii="宋体" w:hAnsi="宋体" w:cs="宋体"/>
          <w:color w:val="auto"/>
          <w:sz w:val="21"/>
          <w:szCs w:val="21"/>
          <w:highlight w:val="none"/>
          <w:lang w:val="en-US" w:eastAsia="zh-CN"/>
        </w:rPr>
        <w:t>4</w:t>
      </w:r>
      <w:r>
        <w:rPr>
          <w:rFonts w:hint="eastAsia" w:ascii="宋体" w:hAnsi="宋体" w:eastAsia="宋体" w:cs="宋体"/>
          <w:color w:val="auto"/>
          <w:sz w:val="21"/>
          <w:szCs w:val="21"/>
          <w:highlight w:val="none"/>
        </w:rPr>
        <w:t>.2报价的符合性审查</w:t>
      </w:r>
    </w:p>
    <w:p>
      <w:pPr>
        <w:keepNext w:val="0"/>
        <w:keepLines w:val="0"/>
        <w:pageBreakBefore w:val="0"/>
        <w:widowControl w:val="0"/>
        <w:kinsoku/>
        <w:wordWrap/>
        <w:overflowPunct/>
        <w:topLinePunct w:val="0"/>
        <w:autoSpaceDE/>
        <w:autoSpaceDN/>
        <w:bidi w:val="0"/>
        <w:adjustRightInd w:val="0"/>
        <w:snapToGrid w:val="0"/>
        <w:spacing w:line="360" w:lineRule="auto"/>
        <w:ind w:left="0" w:firstLine="420" w:firstLineChars="200"/>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谈判评审小组根据谈判文件的规定，对报价文件的有效性、完整性等进行符合性审查。</w:t>
      </w:r>
    </w:p>
    <w:p>
      <w:pPr>
        <w:keepNext w:val="0"/>
        <w:keepLines w:val="0"/>
        <w:pageBreakBefore w:val="0"/>
        <w:widowControl w:val="0"/>
        <w:kinsoku/>
        <w:wordWrap/>
        <w:overflowPunct/>
        <w:topLinePunct w:val="0"/>
        <w:autoSpaceDE/>
        <w:autoSpaceDN/>
        <w:bidi w:val="0"/>
        <w:adjustRightInd w:val="0"/>
        <w:snapToGrid w:val="0"/>
        <w:spacing w:line="360" w:lineRule="auto"/>
        <w:ind w:left="0" w:firstLine="420" w:firstLineChars="200"/>
        <w:jc w:val="both"/>
        <w:textAlignment w:val="auto"/>
        <w:rPr>
          <w:rFonts w:hint="eastAsia" w:ascii="宋体" w:hAnsi="宋体" w:eastAsia="宋体" w:cs="宋体"/>
          <w:color w:val="auto"/>
          <w:sz w:val="21"/>
          <w:szCs w:val="21"/>
          <w:highlight w:val="none"/>
        </w:rPr>
      </w:pPr>
      <w:r>
        <w:rPr>
          <w:rFonts w:hint="eastAsia" w:ascii="宋体" w:hAnsi="宋体" w:cs="宋体"/>
          <w:color w:val="auto"/>
          <w:sz w:val="21"/>
          <w:szCs w:val="21"/>
          <w:highlight w:val="none"/>
          <w:lang w:val="en-US" w:eastAsia="zh-CN"/>
        </w:rPr>
        <w:t>4</w:t>
      </w:r>
      <w:r>
        <w:rPr>
          <w:rFonts w:hint="eastAsia" w:ascii="宋体" w:hAnsi="宋体" w:eastAsia="宋体" w:cs="宋体"/>
          <w:color w:val="auto"/>
          <w:sz w:val="21"/>
          <w:szCs w:val="21"/>
          <w:highlight w:val="none"/>
        </w:rPr>
        <w:t>.3有下列情形之一的，为符合性审查不合格，视为无效响应，不进入下一阶段：</w:t>
      </w:r>
    </w:p>
    <w:p>
      <w:pPr>
        <w:adjustRightInd w:val="0"/>
        <w:snapToGrid w:val="0"/>
        <w:spacing w:line="360" w:lineRule="auto"/>
        <w:ind w:firstLine="420" w:firstLineChars="200"/>
        <w:rPr>
          <w:rFonts w:hint="eastAsia" w:ascii="宋体" w:hAnsi="宋体" w:eastAsia="宋体"/>
          <w:szCs w:val="21"/>
          <w:highlight w:val="none"/>
          <w:lang w:eastAsia="zh-CN"/>
        </w:rPr>
      </w:pPr>
      <w:r>
        <w:rPr>
          <w:rFonts w:hint="eastAsia" w:ascii="宋体" w:hAnsi="宋体"/>
          <w:szCs w:val="21"/>
          <w:highlight w:val="none"/>
        </w:rPr>
        <w:t>（1）未按照谈判文件规定要求签署盖章的</w:t>
      </w:r>
      <w:r>
        <w:rPr>
          <w:rFonts w:hint="eastAsia" w:ascii="宋体" w:hAnsi="宋体"/>
          <w:szCs w:val="21"/>
          <w:highlight w:val="none"/>
          <w:lang w:eastAsia="zh-CN"/>
        </w:rPr>
        <w:t>。</w:t>
      </w:r>
    </w:p>
    <w:p>
      <w:pPr>
        <w:adjustRightInd w:val="0"/>
        <w:snapToGrid w:val="0"/>
        <w:spacing w:line="360" w:lineRule="auto"/>
        <w:ind w:firstLine="420" w:firstLineChars="200"/>
        <w:rPr>
          <w:rFonts w:hint="eastAsia" w:ascii="宋体" w:hAnsi="宋体" w:eastAsia="宋体"/>
          <w:szCs w:val="21"/>
          <w:highlight w:val="none"/>
          <w:lang w:eastAsia="zh-CN"/>
        </w:rPr>
      </w:pPr>
      <w:r>
        <w:rPr>
          <w:rFonts w:hint="eastAsia" w:ascii="宋体" w:hAnsi="宋体"/>
          <w:szCs w:val="21"/>
          <w:highlight w:val="none"/>
        </w:rPr>
        <w:t>（2）响应</w:t>
      </w:r>
      <w:r>
        <w:rPr>
          <w:rFonts w:hint="eastAsia" w:ascii="宋体" w:hAnsi="宋体" w:cs="宋体"/>
          <w:kern w:val="0"/>
          <w:szCs w:val="21"/>
          <w:highlight w:val="none"/>
        </w:rPr>
        <w:t>文件有效期不满足谈判文件规定的</w:t>
      </w:r>
      <w:r>
        <w:rPr>
          <w:rFonts w:hint="eastAsia" w:ascii="宋体" w:hAnsi="宋体" w:cs="宋体"/>
          <w:kern w:val="0"/>
          <w:szCs w:val="21"/>
          <w:highlight w:val="none"/>
          <w:lang w:eastAsia="zh-CN"/>
        </w:rPr>
        <w:t>。</w:t>
      </w:r>
    </w:p>
    <w:p>
      <w:pPr>
        <w:adjustRightInd w:val="0"/>
        <w:snapToGrid w:val="0"/>
        <w:spacing w:line="360" w:lineRule="auto"/>
        <w:ind w:firstLine="420" w:firstLineChars="200"/>
        <w:rPr>
          <w:rFonts w:hint="eastAsia" w:ascii="宋体" w:hAnsi="宋体" w:eastAsia="宋体"/>
          <w:szCs w:val="21"/>
          <w:highlight w:val="none"/>
          <w:lang w:eastAsia="zh-CN"/>
        </w:rPr>
      </w:pPr>
      <w:r>
        <w:rPr>
          <w:rFonts w:hint="eastAsia" w:ascii="宋体" w:hAnsi="宋体"/>
          <w:szCs w:val="21"/>
          <w:highlight w:val="none"/>
        </w:rPr>
        <w:t>（3）</w:t>
      </w:r>
      <w:r>
        <w:rPr>
          <w:rFonts w:hint="eastAsia" w:ascii="宋体" w:hAnsi="宋体"/>
          <w:szCs w:val="21"/>
        </w:rPr>
        <w:t>未带加盖谈判单位公章的营业执照的</w:t>
      </w:r>
      <w:r>
        <w:rPr>
          <w:rFonts w:hint="eastAsia" w:ascii="宋体" w:hAnsi="宋体"/>
          <w:szCs w:val="21"/>
          <w:lang w:eastAsia="zh-CN"/>
        </w:rPr>
        <w:t>。</w:t>
      </w:r>
    </w:p>
    <w:p>
      <w:pPr>
        <w:adjustRightInd w:val="0"/>
        <w:snapToGrid w:val="0"/>
        <w:spacing w:line="360" w:lineRule="auto"/>
        <w:ind w:firstLine="420" w:firstLineChars="200"/>
        <w:rPr>
          <w:rFonts w:hint="eastAsia" w:ascii="宋体" w:hAnsi="宋体" w:eastAsia="宋体"/>
          <w:szCs w:val="21"/>
          <w:highlight w:val="none"/>
          <w:lang w:eastAsia="zh-CN"/>
        </w:rPr>
      </w:pPr>
      <w:r>
        <w:rPr>
          <w:rFonts w:hint="eastAsia" w:ascii="宋体" w:hAnsi="宋体"/>
          <w:szCs w:val="21"/>
          <w:highlight w:val="none"/>
          <w:lang w:eastAsia="zh-CN"/>
        </w:rPr>
        <w:t>（</w:t>
      </w:r>
      <w:r>
        <w:rPr>
          <w:rFonts w:hint="eastAsia" w:ascii="宋体" w:hAnsi="宋体"/>
          <w:szCs w:val="21"/>
          <w:highlight w:val="none"/>
          <w:lang w:val="en-US" w:eastAsia="zh-CN"/>
        </w:rPr>
        <w:t>4</w:t>
      </w:r>
      <w:r>
        <w:rPr>
          <w:rFonts w:hint="eastAsia" w:ascii="宋体" w:hAnsi="宋体"/>
          <w:szCs w:val="21"/>
          <w:highlight w:val="none"/>
          <w:lang w:eastAsia="zh-CN"/>
        </w:rPr>
        <w:t>）</w:t>
      </w:r>
      <w:r>
        <w:rPr>
          <w:rFonts w:hint="eastAsia" w:ascii="宋体" w:hAnsi="宋体"/>
          <w:szCs w:val="21"/>
          <w:highlight w:val="none"/>
        </w:rPr>
        <w:t>不满足资格条件要求的</w:t>
      </w:r>
      <w:r>
        <w:rPr>
          <w:rFonts w:hint="eastAsia" w:ascii="宋体" w:hAnsi="宋体"/>
          <w:szCs w:val="21"/>
          <w:highlight w:val="none"/>
          <w:lang w:eastAsia="zh-CN"/>
        </w:rPr>
        <w:t>。</w:t>
      </w:r>
    </w:p>
    <w:p>
      <w:pPr>
        <w:adjustRightInd w:val="0"/>
        <w:snapToGrid w:val="0"/>
        <w:spacing w:line="360" w:lineRule="auto"/>
        <w:ind w:firstLine="420" w:firstLineChars="200"/>
        <w:rPr>
          <w:rFonts w:hint="eastAsia" w:ascii="宋体" w:hAnsi="宋体"/>
          <w:szCs w:val="21"/>
          <w:highlight w:val="none"/>
        </w:rPr>
      </w:pPr>
      <w:r>
        <w:rPr>
          <w:rFonts w:hint="eastAsia" w:ascii="宋体" w:hAnsi="宋体"/>
          <w:szCs w:val="21"/>
          <w:highlight w:val="none"/>
        </w:rPr>
        <w:t>（</w:t>
      </w:r>
      <w:r>
        <w:rPr>
          <w:rFonts w:hint="eastAsia" w:ascii="宋体" w:hAnsi="宋体"/>
          <w:szCs w:val="21"/>
          <w:highlight w:val="none"/>
          <w:lang w:val="en-US" w:eastAsia="zh-CN"/>
        </w:rPr>
        <w:t>5</w:t>
      </w:r>
      <w:r>
        <w:rPr>
          <w:rFonts w:hint="eastAsia" w:ascii="宋体" w:hAnsi="宋体"/>
          <w:szCs w:val="21"/>
          <w:highlight w:val="none"/>
        </w:rPr>
        <w:t>）不满足</w:t>
      </w:r>
      <w:r>
        <w:rPr>
          <w:rFonts w:hint="eastAsia" w:ascii="宋体" w:hAnsi="宋体"/>
          <w:szCs w:val="21"/>
          <w:highlight w:val="none"/>
          <w:lang w:val="en-US" w:eastAsia="zh-CN"/>
        </w:rPr>
        <w:t>用户需求书要求的。</w:t>
      </w:r>
    </w:p>
    <w:p>
      <w:pPr>
        <w:adjustRightInd w:val="0"/>
        <w:snapToGrid w:val="0"/>
        <w:spacing w:line="360" w:lineRule="auto"/>
        <w:ind w:firstLine="420" w:firstLineChars="200"/>
        <w:rPr>
          <w:rFonts w:hint="eastAsia" w:ascii="宋体" w:hAnsi="宋体" w:eastAsia="宋体" w:cs="宋体"/>
          <w:kern w:val="0"/>
          <w:szCs w:val="21"/>
          <w:highlight w:val="none"/>
          <w:lang w:eastAsia="zh-CN"/>
        </w:rPr>
      </w:pPr>
      <w:r>
        <w:rPr>
          <w:rFonts w:hint="eastAsia" w:ascii="宋体" w:hAnsi="宋体" w:cs="宋体"/>
          <w:kern w:val="0"/>
          <w:szCs w:val="21"/>
          <w:highlight w:val="none"/>
          <w:lang w:eastAsia="zh-CN"/>
        </w:rPr>
        <w:t>（</w:t>
      </w:r>
      <w:r>
        <w:rPr>
          <w:rFonts w:hint="eastAsia" w:ascii="宋体" w:hAnsi="宋体" w:cs="宋体"/>
          <w:kern w:val="0"/>
          <w:szCs w:val="21"/>
          <w:highlight w:val="none"/>
          <w:lang w:val="en-US" w:eastAsia="zh-CN"/>
        </w:rPr>
        <w:t>6</w:t>
      </w:r>
      <w:r>
        <w:rPr>
          <w:rFonts w:hint="eastAsia" w:ascii="宋体" w:hAnsi="宋体" w:cs="宋体"/>
          <w:kern w:val="0"/>
          <w:szCs w:val="21"/>
          <w:highlight w:val="none"/>
          <w:lang w:eastAsia="zh-CN"/>
        </w:rPr>
        <w:t>）</w:t>
      </w:r>
      <w:r>
        <w:rPr>
          <w:rFonts w:hint="eastAsia" w:ascii="宋体" w:hAnsi="宋体" w:cs="宋体"/>
          <w:kern w:val="0"/>
          <w:szCs w:val="21"/>
          <w:highlight w:val="none"/>
        </w:rPr>
        <w:t>超过</w:t>
      </w:r>
      <w:r>
        <w:rPr>
          <w:rFonts w:hint="eastAsia" w:ascii="宋体" w:hAnsi="宋体"/>
          <w:szCs w:val="21"/>
          <w:highlight w:val="none"/>
          <w:lang w:eastAsia="zh-CN"/>
        </w:rPr>
        <w:t>最高投标限价</w:t>
      </w:r>
      <w:r>
        <w:rPr>
          <w:rFonts w:hint="eastAsia" w:ascii="宋体" w:hAnsi="宋体"/>
          <w:szCs w:val="21"/>
          <w:highlight w:val="none"/>
        </w:rPr>
        <w:t>的</w:t>
      </w:r>
      <w:r>
        <w:rPr>
          <w:rFonts w:hint="eastAsia" w:ascii="宋体" w:hAnsi="宋体" w:cs="宋体"/>
          <w:kern w:val="0"/>
          <w:szCs w:val="21"/>
          <w:highlight w:val="none"/>
          <w:lang w:eastAsia="zh-CN"/>
        </w:rPr>
        <w:t>。</w:t>
      </w:r>
    </w:p>
    <w:p>
      <w:pPr>
        <w:adjustRightInd w:val="0"/>
        <w:snapToGrid w:val="0"/>
        <w:spacing w:line="360" w:lineRule="auto"/>
        <w:ind w:firstLine="411" w:firstLineChars="196"/>
        <w:jc w:val="left"/>
        <w:rPr>
          <w:rFonts w:hint="eastAsia" w:ascii="宋体" w:hAnsi="宋体"/>
          <w:szCs w:val="21"/>
          <w:highlight w:val="none"/>
        </w:rPr>
      </w:pPr>
      <w:r>
        <w:rPr>
          <w:rFonts w:hint="eastAsia" w:ascii="宋体" w:hAnsi="宋体"/>
          <w:szCs w:val="21"/>
          <w:highlight w:val="none"/>
        </w:rPr>
        <w:t>（</w:t>
      </w:r>
      <w:r>
        <w:rPr>
          <w:rFonts w:hint="eastAsia" w:ascii="宋体" w:hAnsi="宋体"/>
          <w:szCs w:val="21"/>
          <w:highlight w:val="none"/>
          <w:lang w:val="en-US" w:eastAsia="zh-CN"/>
        </w:rPr>
        <w:t>7</w:t>
      </w:r>
      <w:r>
        <w:rPr>
          <w:rFonts w:hint="eastAsia" w:ascii="宋体" w:hAnsi="宋体"/>
          <w:szCs w:val="21"/>
          <w:highlight w:val="none"/>
        </w:rPr>
        <w:t>）递交两份或多份内容不同的报价文件，或在一份报价文件中对同一项目报有两个或多个报价，且未声明哪一个有效的。</w:t>
      </w:r>
    </w:p>
    <w:p>
      <w:pPr>
        <w:keepNext w:val="0"/>
        <w:keepLines w:val="0"/>
        <w:pageBreakBefore w:val="0"/>
        <w:widowControl w:val="0"/>
        <w:kinsoku/>
        <w:wordWrap/>
        <w:overflowPunct/>
        <w:topLinePunct w:val="0"/>
        <w:autoSpaceDE/>
        <w:autoSpaceDN/>
        <w:bidi w:val="0"/>
        <w:adjustRightInd w:val="0"/>
        <w:snapToGrid w:val="0"/>
        <w:spacing w:line="360" w:lineRule="auto"/>
        <w:ind w:left="0" w:firstLine="420" w:firstLineChars="200"/>
        <w:jc w:val="both"/>
        <w:textAlignment w:val="auto"/>
        <w:rPr>
          <w:rFonts w:hint="eastAsia" w:ascii="宋体" w:hAnsi="宋体" w:eastAsia="宋体" w:cs="宋体"/>
          <w:b/>
          <w:color w:val="auto"/>
          <w:sz w:val="21"/>
          <w:szCs w:val="21"/>
          <w:highlight w:val="none"/>
          <w:lang w:eastAsia="zh-CN"/>
        </w:rPr>
      </w:pPr>
      <w:r>
        <w:rPr>
          <w:rFonts w:hint="eastAsia" w:ascii="宋体" w:hAnsi="宋体"/>
          <w:szCs w:val="21"/>
          <w:highlight w:val="none"/>
          <w:lang w:eastAsia="zh-CN"/>
        </w:rPr>
        <w:t>（</w:t>
      </w:r>
      <w:r>
        <w:rPr>
          <w:rFonts w:hint="eastAsia" w:ascii="宋体" w:hAnsi="宋体"/>
          <w:szCs w:val="21"/>
          <w:highlight w:val="none"/>
          <w:lang w:val="en-US" w:eastAsia="zh-CN"/>
        </w:rPr>
        <w:t>8</w:t>
      </w:r>
      <w:r>
        <w:rPr>
          <w:rFonts w:hint="eastAsia" w:ascii="宋体" w:hAnsi="宋体"/>
          <w:szCs w:val="21"/>
          <w:highlight w:val="none"/>
          <w:lang w:eastAsia="zh-CN"/>
        </w:rPr>
        <w:t>）</w:t>
      </w:r>
      <w:r>
        <w:rPr>
          <w:rFonts w:hint="eastAsia" w:ascii="宋体" w:hAnsi="宋体"/>
          <w:szCs w:val="21"/>
          <w:highlight w:val="none"/>
        </w:rPr>
        <w:t>被长沙市轨道交通集团函告禁止在一定期限内参与轨道公司项目投标或谈判的单位按函告内容执行。</w:t>
      </w:r>
    </w:p>
    <w:p>
      <w:pPr>
        <w:keepNext w:val="0"/>
        <w:keepLines w:val="0"/>
        <w:pageBreakBefore w:val="0"/>
        <w:kinsoku/>
        <w:wordWrap/>
        <w:overflowPunct/>
        <w:topLinePunct w:val="0"/>
        <w:autoSpaceDE/>
        <w:autoSpaceDN/>
        <w:bidi w:val="0"/>
        <w:adjustRightInd w:val="0"/>
        <w:snapToGrid w:val="0"/>
        <w:spacing w:line="360" w:lineRule="auto"/>
        <w:ind w:left="0" w:firstLine="422" w:firstLineChars="200"/>
        <w:jc w:val="both"/>
        <w:textAlignment w:val="auto"/>
        <w:rPr>
          <w:rFonts w:hint="eastAsia" w:ascii="宋体" w:hAnsi="宋体" w:eastAsia="宋体" w:cs="宋体"/>
          <w:b/>
          <w:bCs/>
          <w:color w:val="auto"/>
          <w:sz w:val="21"/>
          <w:szCs w:val="21"/>
          <w:highlight w:val="none"/>
        </w:rPr>
      </w:pPr>
      <w:r>
        <w:rPr>
          <w:rFonts w:hint="eastAsia" w:ascii="宋体" w:hAnsi="宋体" w:cs="宋体"/>
          <w:b/>
          <w:color w:val="auto"/>
          <w:sz w:val="21"/>
          <w:szCs w:val="21"/>
          <w:highlight w:val="none"/>
          <w:lang w:val="en-US" w:eastAsia="zh-CN"/>
        </w:rPr>
        <w:t>5</w:t>
      </w:r>
      <w:r>
        <w:rPr>
          <w:rFonts w:hint="eastAsia" w:ascii="宋体" w:hAnsi="宋体" w:eastAsia="宋体" w:cs="宋体"/>
          <w:b/>
          <w:color w:val="auto"/>
          <w:sz w:val="21"/>
          <w:szCs w:val="21"/>
          <w:highlight w:val="none"/>
        </w:rPr>
        <w:t>.</w:t>
      </w:r>
      <w:r>
        <w:rPr>
          <w:rFonts w:hint="eastAsia" w:ascii="宋体" w:hAnsi="宋体" w:eastAsia="宋体" w:cs="宋体"/>
          <w:b/>
          <w:bCs/>
          <w:color w:val="auto"/>
          <w:sz w:val="21"/>
          <w:szCs w:val="21"/>
          <w:highlight w:val="none"/>
        </w:rPr>
        <w:t>详细评审阶段</w:t>
      </w:r>
    </w:p>
    <w:p>
      <w:pPr>
        <w:keepNext w:val="0"/>
        <w:keepLines w:val="0"/>
        <w:pageBreakBefore w:val="0"/>
        <w:widowControl/>
        <w:kinsoku/>
        <w:wordWrap/>
        <w:overflowPunct/>
        <w:topLinePunct w:val="0"/>
        <w:autoSpaceDE/>
        <w:autoSpaceDN/>
        <w:bidi w:val="0"/>
        <w:adjustRightInd w:val="0"/>
        <w:snapToGrid w:val="0"/>
        <w:spacing w:line="360" w:lineRule="auto"/>
        <w:ind w:left="0" w:firstLine="420" w:firstLineChars="200"/>
        <w:jc w:val="both"/>
        <w:textAlignment w:val="auto"/>
        <w:rPr>
          <w:rFonts w:hint="eastAsia" w:ascii="宋体" w:hAnsi="宋体" w:eastAsia="宋体" w:cs="宋体"/>
          <w:color w:val="auto"/>
          <w:kern w:val="0"/>
          <w:sz w:val="21"/>
          <w:szCs w:val="21"/>
          <w:highlight w:val="none"/>
        </w:rPr>
      </w:pPr>
      <w:r>
        <w:rPr>
          <w:rFonts w:hint="eastAsia" w:ascii="宋体" w:hAnsi="宋体" w:cs="宋体"/>
          <w:color w:val="auto"/>
          <w:kern w:val="0"/>
          <w:sz w:val="21"/>
          <w:szCs w:val="21"/>
          <w:highlight w:val="none"/>
          <w:lang w:val="en-US" w:eastAsia="zh-CN"/>
        </w:rPr>
        <w:t>5</w:t>
      </w:r>
      <w:r>
        <w:rPr>
          <w:rFonts w:hint="eastAsia" w:ascii="宋体" w:hAnsi="宋体" w:eastAsia="宋体" w:cs="宋体"/>
          <w:color w:val="auto"/>
          <w:kern w:val="0"/>
          <w:sz w:val="21"/>
          <w:szCs w:val="21"/>
          <w:highlight w:val="none"/>
        </w:rPr>
        <w:t>.1谈判评审小组应按以下要求对经符合性审查合格的谈判单位进行详细评审：</w:t>
      </w:r>
    </w:p>
    <w:p>
      <w:pPr>
        <w:keepNext w:val="0"/>
        <w:keepLines w:val="0"/>
        <w:pageBreakBefore w:val="0"/>
        <w:widowControl/>
        <w:kinsoku/>
        <w:wordWrap/>
        <w:overflowPunct/>
        <w:topLinePunct w:val="0"/>
        <w:autoSpaceDE/>
        <w:autoSpaceDN/>
        <w:bidi w:val="0"/>
        <w:adjustRightInd w:val="0"/>
        <w:snapToGrid w:val="0"/>
        <w:spacing w:line="360" w:lineRule="auto"/>
        <w:ind w:left="0" w:firstLine="420" w:firstLineChars="200"/>
        <w:jc w:val="both"/>
        <w:textAlignment w:val="auto"/>
        <w:rPr>
          <w:rFonts w:hint="eastAsia" w:ascii="宋体" w:hAnsi="宋体" w:eastAsia="宋体" w:cs="宋体"/>
          <w:color w:val="auto"/>
          <w:kern w:val="0"/>
          <w:sz w:val="21"/>
          <w:szCs w:val="21"/>
          <w:highlight w:val="none"/>
        </w:rPr>
      </w:pPr>
      <w:r>
        <w:rPr>
          <w:rFonts w:hint="eastAsia" w:ascii="宋体" w:hAnsi="宋体" w:cs="宋体"/>
          <w:color w:val="auto"/>
          <w:sz w:val="21"/>
          <w:szCs w:val="21"/>
          <w:highlight w:val="none"/>
          <w:lang w:val="en-US" w:eastAsia="zh-CN"/>
        </w:rPr>
        <w:t>（1）</w:t>
      </w:r>
      <w:r>
        <w:rPr>
          <w:rFonts w:hint="eastAsia" w:ascii="宋体" w:hAnsi="宋体" w:eastAsia="宋体" w:cs="宋体"/>
          <w:color w:val="auto"/>
          <w:kern w:val="0"/>
          <w:sz w:val="21"/>
          <w:szCs w:val="21"/>
          <w:highlight w:val="none"/>
        </w:rPr>
        <w:t>以经谈判评审小组一致认定满足《竞争性谈判文件》要求且谈判总报价最低的报价为基准价，其得分为满分。</w:t>
      </w:r>
    </w:p>
    <w:p>
      <w:pPr>
        <w:keepNext w:val="0"/>
        <w:keepLines w:val="0"/>
        <w:pageBreakBefore w:val="0"/>
        <w:kinsoku/>
        <w:wordWrap/>
        <w:overflowPunct/>
        <w:topLinePunct w:val="0"/>
        <w:autoSpaceDE/>
        <w:autoSpaceDN/>
        <w:bidi w:val="0"/>
        <w:adjustRightInd w:val="0"/>
        <w:snapToGrid w:val="0"/>
        <w:spacing w:line="360" w:lineRule="auto"/>
        <w:ind w:left="0" w:firstLine="420" w:firstLineChars="200"/>
        <w:jc w:val="both"/>
        <w:textAlignment w:val="auto"/>
        <w:rPr>
          <w:rFonts w:hint="eastAsia" w:ascii="宋体" w:hAnsi="宋体" w:eastAsia="宋体" w:cs="宋体"/>
          <w:b/>
          <w:bCs/>
          <w:color w:val="auto"/>
          <w:sz w:val="21"/>
          <w:szCs w:val="21"/>
          <w:highlight w:val="none"/>
          <w:lang w:eastAsia="zh-CN"/>
        </w:rPr>
      </w:pPr>
      <w:r>
        <w:rPr>
          <w:rFonts w:hint="eastAsia" w:ascii="宋体" w:hAnsi="宋体" w:cs="宋体"/>
          <w:color w:val="auto"/>
          <w:sz w:val="21"/>
          <w:szCs w:val="21"/>
          <w:highlight w:val="none"/>
          <w:lang w:val="en-US" w:eastAsia="zh-CN"/>
        </w:rPr>
        <w:t>（2）</w:t>
      </w:r>
      <w:r>
        <w:rPr>
          <w:rFonts w:hint="eastAsia" w:ascii="宋体" w:hAnsi="宋体" w:eastAsia="宋体" w:cs="宋体"/>
          <w:color w:val="auto"/>
          <w:kern w:val="0"/>
          <w:sz w:val="21"/>
          <w:szCs w:val="21"/>
          <w:highlight w:val="none"/>
        </w:rPr>
        <w:t>其他有效单位的得分统一按下列公式计算（保留2位小数，第3位四舍五入）：谈判单位得分=(基准价／谈判总报价)×100</w:t>
      </w:r>
    </w:p>
    <w:p>
      <w:pPr>
        <w:keepNext w:val="0"/>
        <w:keepLines w:val="0"/>
        <w:pageBreakBefore w:val="0"/>
        <w:kinsoku/>
        <w:wordWrap/>
        <w:overflowPunct/>
        <w:topLinePunct w:val="0"/>
        <w:autoSpaceDE/>
        <w:autoSpaceDN/>
        <w:bidi w:val="0"/>
        <w:adjustRightInd w:val="0"/>
        <w:snapToGrid w:val="0"/>
        <w:spacing w:line="360" w:lineRule="auto"/>
        <w:ind w:left="0" w:firstLine="413" w:firstLineChars="196"/>
        <w:jc w:val="both"/>
        <w:textAlignment w:val="auto"/>
        <w:rPr>
          <w:rFonts w:hint="eastAsia" w:ascii="宋体" w:hAnsi="宋体" w:eastAsia="宋体" w:cs="宋体"/>
          <w:b/>
          <w:bCs/>
          <w:color w:val="auto"/>
          <w:sz w:val="21"/>
          <w:szCs w:val="21"/>
          <w:highlight w:val="none"/>
        </w:rPr>
      </w:pPr>
      <w:r>
        <w:rPr>
          <w:rFonts w:hint="eastAsia" w:ascii="宋体" w:hAnsi="宋体" w:cs="宋体"/>
          <w:b/>
          <w:bCs/>
          <w:color w:val="auto"/>
          <w:sz w:val="21"/>
          <w:szCs w:val="21"/>
          <w:highlight w:val="none"/>
          <w:lang w:val="en-US" w:eastAsia="zh-CN"/>
        </w:rPr>
        <w:t>6</w:t>
      </w:r>
      <w:r>
        <w:rPr>
          <w:rFonts w:hint="eastAsia" w:ascii="宋体" w:hAnsi="宋体" w:eastAsia="宋体" w:cs="宋体"/>
          <w:b/>
          <w:bCs/>
          <w:color w:val="auto"/>
          <w:sz w:val="21"/>
          <w:szCs w:val="21"/>
          <w:highlight w:val="none"/>
        </w:rPr>
        <w:t>.推荐中选单位</w:t>
      </w:r>
    </w:p>
    <w:p>
      <w:pPr>
        <w:keepNext w:val="0"/>
        <w:keepLines w:val="0"/>
        <w:pageBreakBefore w:val="0"/>
        <w:widowControl/>
        <w:kinsoku/>
        <w:wordWrap/>
        <w:overflowPunct/>
        <w:topLinePunct w:val="0"/>
        <w:autoSpaceDE/>
        <w:autoSpaceDN/>
        <w:bidi w:val="0"/>
        <w:adjustRightInd w:val="0"/>
        <w:snapToGrid w:val="0"/>
        <w:spacing w:line="360" w:lineRule="auto"/>
        <w:ind w:left="0" w:firstLine="420" w:firstLineChars="200"/>
        <w:jc w:val="both"/>
        <w:textAlignment w:val="auto"/>
        <w:rPr>
          <w:rFonts w:hint="eastAsia" w:ascii="宋体" w:hAnsi="宋体" w:eastAsia="宋体" w:cs="宋体"/>
          <w:color w:val="auto"/>
          <w:kern w:val="0"/>
          <w:sz w:val="21"/>
          <w:szCs w:val="21"/>
          <w:highlight w:val="none"/>
        </w:rPr>
      </w:pPr>
      <w:r>
        <w:rPr>
          <w:rFonts w:hint="eastAsia" w:ascii="宋体" w:hAnsi="宋体" w:cs="宋体"/>
          <w:bCs/>
          <w:color w:val="auto"/>
          <w:sz w:val="21"/>
          <w:szCs w:val="21"/>
          <w:highlight w:val="none"/>
          <w:lang w:val="en-US" w:eastAsia="zh-CN"/>
        </w:rPr>
        <w:t>6</w:t>
      </w:r>
      <w:r>
        <w:rPr>
          <w:rFonts w:hint="eastAsia" w:ascii="宋体" w:hAnsi="宋体" w:eastAsia="宋体" w:cs="宋体"/>
          <w:bCs/>
          <w:color w:val="auto"/>
          <w:sz w:val="21"/>
          <w:szCs w:val="21"/>
          <w:highlight w:val="none"/>
        </w:rPr>
        <w:t>.1</w:t>
      </w:r>
      <w:r>
        <w:rPr>
          <w:rFonts w:hint="eastAsia" w:ascii="宋体" w:hAnsi="宋体" w:eastAsia="宋体" w:cs="宋体"/>
          <w:color w:val="auto"/>
          <w:kern w:val="0"/>
          <w:sz w:val="21"/>
          <w:szCs w:val="21"/>
          <w:highlight w:val="none"/>
        </w:rPr>
        <w:t>谈判评审小组应当在全部评审结束后，按照得分由高到低顺序推荐1名中选单位，并填写评审报告。</w:t>
      </w:r>
    </w:p>
    <w:p>
      <w:pPr>
        <w:keepNext w:val="0"/>
        <w:keepLines w:val="0"/>
        <w:pageBreakBefore w:val="0"/>
        <w:widowControl/>
        <w:kinsoku/>
        <w:wordWrap/>
        <w:overflowPunct/>
        <w:topLinePunct w:val="0"/>
        <w:autoSpaceDE/>
        <w:autoSpaceDN/>
        <w:bidi w:val="0"/>
        <w:adjustRightInd w:val="0"/>
        <w:snapToGrid w:val="0"/>
        <w:spacing w:line="360" w:lineRule="auto"/>
        <w:ind w:left="0" w:firstLine="420" w:firstLineChars="200"/>
        <w:jc w:val="both"/>
        <w:textAlignment w:val="auto"/>
        <w:rPr>
          <w:rFonts w:ascii="宋体" w:hAnsi="宋体"/>
          <w:bCs/>
          <w:szCs w:val="21"/>
          <w:highlight w:val="none"/>
        </w:rPr>
        <w:sectPr>
          <w:pgSz w:w="11906" w:h="16838"/>
          <w:pgMar w:top="1134" w:right="1134" w:bottom="1134" w:left="1134" w:header="851" w:footer="850" w:gutter="0"/>
          <w:pgBorders>
            <w:top w:val="none" w:sz="0" w:space="0"/>
            <w:left w:val="none" w:sz="0" w:space="0"/>
            <w:bottom w:val="none" w:sz="0" w:space="0"/>
            <w:right w:val="none" w:sz="0" w:space="0"/>
          </w:pgBorders>
          <w:pgNumType w:fmt="decimal"/>
          <w:cols w:space="0" w:num="1"/>
          <w:rtlGutter w:val="0"/>
          <w:docGrid w:linePitch="312" w:charSpace="0"/>
        </w:sectPr>
      </w:pPr>
      <w:r>
        <w:rPr>
          <w:rFonts w:hint="eastAsia" w:ascii="宋体" w:hAnsi="宋体" w:cs="宋体"/>
          <w:color w:val="auto"/>
          <w:kern w:val="0"/>
          <w:sz w:val="21"/>
          <w:szCs w:val="21"/>
          <w:highlight w:val="none"/>
          <w:lang w:val="en-US" w:eastAsia="zh-CN"/>
        </w:rPr>
        <w:t>6</w:t>
      </w:r>
      <w:r>
        <w:rPr>
          <w:rFonts w:hint="eastAsia" w:ascii="宋体" w:hAnsi="宋体" w:eastAsia="宋体" w:cs="宋体"/>
          <w:color w:val="auto"/>
          <w:kern w:val="0"/>
          <w:sz w:val="21"/>
          <w:szCs w:val="21"/>
          <w:highlight w:val="none"/>
        </w:rPr>
        <w:t>.2全部评审结束后，若出现报价得分相同的情形，则采用现场抽签方式确定中选单位。</w:t>
      </w:r>
      <w:r>
        <w:rPr>
          <w:rFonts w:hint="eastAsia" w:ascii="宋体" w:hAnsi="宋体" w:eastAsia="宋体" w:cs="宋体"/>
          <w:color w:val="auto"/>
          <w:kern w:val="0"/>
          <w:sz w:val="21"/>
          <w:szCs w:val="21"/>
          <w:highlight w:val="none"/>
        </w:rPr>
        <w:br w:type="page"/>
      </w:r>
    </w:p>
    <w:p>
      <w:pPr>
        <w:pStyle w:val="4"/>
        <w:keepNext w:val="0"/>
        <w:numPr>
          <w:ilvl w:val="0"/>
          <w:numId w:val="2"/>
        </w:numPr>
        <w:rPr>
          <w:rFonts w:hint="eastAsia" w:ascii="宋体" w:hAnsi="宋体" w:cs="宋体"/>
          <w:bCs w:val="0"/>
          <w:sz w:val="32"/>
          <w:szCs w:val="32"/>
          <w:highlight w:val="none"/>
          <w:lang w:eastAsia="zh-CN"/>
        </w:rPr>
        <w:sectPr>
          <w:headerReference r:id="rId6" w:type="default"/>
          <w:footerReference r:id="rId7" w:type="default"/>
          <w:pgSz w:w="11906" w:h="16838"/>
          <w:pgMar w:top="1134" w:right="1134" w:bottom="1134" w:left="1134" w:header="851" w:footer="850" w:gutter="0"/>
          <w:pgBorders>
            <w:top w:val="none" w:sz="0" w:space="0"/>
            <w:left w:val="none" w:sz="0" w:space="0"/>
            <w:bottom w:val="none" w:sz="0" w:space="0"/>
            <w:right w:val="none" w:sz="0" w:space="0"/>
          </w:pgBorders>
          <w:pgNumType w:fmt="decimal"/>
          <w:cols w:space="0" w:num="1"/>
          <w:rtlGutter w:val="0"/>
          <w:docGrid w:linePitch="312" w:charSpace="0"/>
        </w:sectPr>
      </w:pPr>
      <w:bookmarkStart w:id="43" w:name="_Toc14891077"/>
      <w:bookmarkStart w:id="44" w:name="_Toc23442"/>
      <w:bookmarkStart w:id="45" w:name="_Toc17562"/>
      <w:bookmarkStart w:id="46" w:name="_Toc17997"/>
      <w:r>
        <w:rPr>
          <w:rFonts w:hint="eastAsia" w:ascii="宋体" w:hAnsi="宋体" w:eastAsia="宋体" w:cs="宋体"/>
          <w:bCs w:val="0"/>
          <w:sz w:val="32"/>
          <w:szCs w:val="32"/>
          <w:highlight w:val="none"/>
        </w:rPr>
        <w:t xml:space="preserve"> </w:t>
      </w:r>
      <w:bookmarkStart w:id="47" w:name="_Toc29238"/>
      <w:r>
        <w:rPr>
          <w:rFonts w:hint="eastAsia" w:ascii="宋体" w:hAnsi="宋体" w:eastAsia="宋体" w:cs="宋体"/>
          <w:bCs w:val="0"/>
          <w:sz w:val="32"/>
          <w:szCs w:val="32"/>
          <w:highlight w:val="none"/>
        </w:rPr>
        <w:t>用户需求书</w:t>
      </w:r>
      <w:bookmarkEnd w:id="43"/>
      <w:bookmarkEnd w:id="44"/>
      <w:bookmarkEnd w:id="45"/>
      <w:bookmarkEnd w:id="46"/>
      <w:r>
        <w:rPr>
          <w:rFonts w:hint="eastAsia" w:ascii="宋体" w:hAnsi="宋体" w:cs="宋体"/>
          <w:bCs w:val="0"/>
          <w:sz w:val="32"/>
          <w:szCs w:val="32"/>
          <w:highlight w:val="none"/>
          <w:lang w:eastAsia="zh-CN"/>
        </w:rPr>
        <w:t>（</w:t>
      </w:r>
      <w:r>
        <w:rPr>
          <w:rFonts w:hint="eastAsia" w:ascii="宋体" w:hAnsi="宋体" w:cs="宋体"/>
          <w:bCs w:val="0"/>
          <w:sz w:val="32"/>
          <w:szCs w:val="32"/>
          <w:highlight w:val="none"/>
          <w:lang w:val="en-US" w:eastAsia="zh-CN"/>
        </w:rPr>
        <w:t>另册</w:t>
      </w:r>
      <w:r>
        <w:rPr>
          <w:rFonts w:hint="eastAsia" w:ascii="宋体" w:hAnsi="宋体" w:cs="宋体"/>
          <w:bCs w:val="0"/>
          <w:sz w:val="32"/>
          <w:szCs w:val="32"/>
          <w:highlight w:val="none"/>
          <w:lang w:eastAsia="zh-CN"/>
        </w:rPr>
        <w:t>）</w:t>
      </w:r>
      <w:bookmarkEnd w:id="47"/>
    </w:p>
    <w:p>
      <w:pPr>
        <w:rPr>
          <w:rFonts w:hint="eastAsia"/>
          <w:lang w:eastAsia="zh-CN"/>
        </w:rPr>
      </w:pPr>
    </w:p>
    <w:p>
      <w:pPr>
        <w:rPr>
          <w:rFonts w:hint="eastAsia"/>
          <w:lang w:eastAsia="zh-CN"/>
        </w:rPr>
      </w:pPr>
    </w:p>
    <w:p>
      <w:pPr>
        <w:numPr>
          <w:ilvl w:val="0"/>
          <w:numId w:val="0"/>
        </w:numPr>
        <w:rPr>
          <w:rFonts w:hint="eastAsia"/>
          <w:lang w:eastAsia="zh-CN"/>
        </w:rPr>
      </w:pPr>
    </w:p>
    <w:p>
      <w:pPr>
        <w:pStyle w:val="4"/>
        <w:keepNext w:val="0"/>
        <w:numPr>
          <w:ilvl w:val="0"/>
          <w:numId w:val="2"/>
        </w:numPr>
        <w:rPr>
          <w:rFonts w:hint="eastAsia" w:ascii="宋体" w:hAnsi="宋体" w:eastAsia="宋体" w:cs="宋体"/>
          <w:bCs w:val="0"/>
          <w:sz w:val="32"/>
          <w:szCs w:val="32"/>
          <w:highlight w:val="none"/>
          <w:lang w:val="en-US" w:eastAsia="zh-CN"/>
        </w:rPr>
      </w:pPr>
      <w:bookmarkStart w:id="48" w:name="_Toc17516"/>
      <w:bookmarkStart w:id="49" w:name="_Toc22262"/>
      <w:bookmarkStart w:id="50" w:name="_Toc17441"/>
      <w:bookmarkStart w:id="51" w:name="_Toc13521"/>
      <w:bookmarkStart w:id="52" w:name="_Toc14891078"/>
      <w:r>
        <w:rPr>
          <w:rFonts w:hint="eastAsia" w:ascii="宋体" w:hAnsi="宋体" w:eastAsia="宋体" w:cs="宋体"/>
          <w:bCs w:val="0"/>
          <w:sz w:val="32"/>
          <w:szCs w:val="32"/>
          <w:highlight w:val="none"/>
          <w:lang w:val="en-US" w:eastAsia="zh-CN"/>
        </w:rPr>
        <w:t>最高投标限价</w:t>
      </w:r>
      <w:bookmarkEnd w:id="48"/>
    </w:p>
    <w:p>
      <w:pPr>
        <w:pStyle w:val="4"/>
        <w:keepNext w:val="0"/>
        <w:rPr>
          <w:rFonts w:hint="eastAsia" w:ascii="宋体" w:hAnsi="宋体" w:eastAsia="宋体" w:cs="宋体"/>
          <w:bCs w:val="0"/>
          <w:color w:val="auto"/>
          <w:sz w:val="32"/>
          <w:szCs w:val="32"/>
          <w:highlight w:val="none"/>
        </w:rPr>
      </w:pPr>
    </w:p>
    <w:p>
      <w:pPr>
        <w:jc w:val="center"/>
        <w:rPr>
          <w:rFonts w:hint="eastAsia" w:ascii="宋体" w:hAnsi="宋体" w:eastAsia="宋体" w:cs="宋体"/>
          <w:bCs w:val="0"/>
          <w:color w:val="auto"/>
          <w:sz w:val="30"/>
          <w:szCs w:val="30"/>
          <w:highlight w:val="none"/>
        </w:rPr>
      </w:pPr>
      <w:r>
        <w:rPr>
          <w:rFonts w:hint="eastAsia" w:ascii="宋体" w:hAnsi="宋体" w:eastAsia="宋体" w:cs="宋体"/>
          <w:bCs w:val="0"/>
          <w:color w:val="auto"/>
          <w:sz w:val="30"/>
          <w:szCs w:val="30"/>
          <w:highlight w:val="none"/>
        </w:rPr>
        <w:t>长沙市轨道交通2号线及3、5号线一期工程运营期</w:t>
      </w:r>
    </w:p>
    <w:p>
      <w:pPr>
        <w:jc w:val="center"/>
        <w:rPr>
          <w:rFonts w:hint="eastAsia" w:ascii="宋体" w:hAnsi="宋体" w:eastAsia="宋体" w:cs="宋体"/>
          <w:bCs w:val="0"/>
          <w:color w:val="auto"/>
          <w:sz w:val="30"/>
          <w:szCs w:val="30"/>
          <w:highlight w:val="none"/>
        </w:rPr>
      </w:pPr>
      <w:r>
        <w:rPr>
          <w:rFonts w:hint="eastAsia" w:ascii="宋体" w:hAnsi="宋体" w:eastAsia="宋体" w:cs="宋体"/>
          <w:bCs w:val="0"/>
          <w:color w:val="auto"/>
          <w:sz w:val="30"/>
          <w:szCs w:val="30"/>
          <w:highlight w:val="none"/>
        </w:rPr>
        <w:t>2020-2021年水质检测服务项目最高投标限价</w:t>
      </w:r>
    </w:p>
    <w:tbl>
      <w:tblPr>
        <w:tblStyle w:val="17"/>
        <w:tblW w:w="9504" w:type="dxa"/>
        <w:tblInd w:w="0" w:type="dxa"/>
        <w:shd w:val="clear" w:color="auto" w:fill="auto"/>
        <w:tblLayout w:type="autofit"/>
        <w:tblCellMar>
          <w:top w:w="0" w:type="dxa"/>
          <w:left w:w="0" w:type="dxa"/>
          <w:bottom w:w="0" w:type="dxa"/>
          <w:right w:w="0" w:type="dxa"/>
        </w:tblCellMar>
      </w:tblPr>
      <w:tblGrid>
        <w:gridCol w:w="714"/>
        <w:gridCol w:w="3051"/>
        <w:gridCol w:w="1109"/>
        <w:gridCol w:w="980"/>
        <w:gridCol w:w="1320"/>
        <w:gridCol w:w="1160"/>
        <w:gridCol w:w="1170"/>
      </w:tblGrid>
      <w:tr>
        <w:tblPrEx>
          <w:shd w:val="clear" w:color="auto" w:fill="auto"/>
          <w:tblCellMar>
            <w:top w:w="0" w:type="dxa"/>
            <w:left w:w="0" w:type="dxa"/>
            <w:bottom w:w="0" w:type="dxa"/>
            <w:right w:w="0" w:type="dxa"/>
          </w:tblCellMar>
        </w:tblPrEx>
        <w:trPr>
          <w:trHeight w:val="960" w:hRule="atLeast"/>
        </w:trPr>
        <w:tc>
          <w:tcPr>
            <w:tcW w:w="7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序号</w:t>
            </w:r>
          </w:p>
        </w:tc>
        <w:tc>
          <w:tcPr>
            <w:tcW w:w="30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工程项目及费用名称</w:t>
            </w:r>
          </w:p>
        </w:tc>
        <w:tc>
          <w:tcPr>
            <w:tcW w:w="11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计量单位</w:t>
            </w:r>
          </w:p>
        </w:tc>
        <w:tc>
          <w:tcPr>
            <w:tcW w:w="9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检测站点</w:t>
            </w:r>
          </w:p>
        </w:tc>
        <w:tc>
          <w:tcPr>
            <w:tcW w:w="13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综合单价</w:t>
            </w:r>
            <w:r>
              <w:rPr>
                <w:rFonts w:hint="eastAsia" w:ascii="宋体" w:hAnsi="宋体" w:eastAsia="宋体" w:cs="宋体"/>
                <w:b/>
                <w:i w:val="0"/>
                <w:color w:val="000000"/>
                <w:kern w:val="0"/>
                <w:sz w:val="22"/>
                <w:szCs w:val="22"/>
                <w:u w:val="none"/>
                <w:lang w:val="en-US" w:eastAsia="zh-CN" w:bidi="ar"/>
              </w:rPr>
              <w:br w:type="textWrapping"/>
            </w:r>
            <w:r>
              <w:rPr>
                <w:rFonts w:hint="eastAsia" w:ascii="宋体" w:hAnsi="宋体" w:eastAsia="宋体" w:cs="宋体"/>
                <w:b/>
                <w:i w:val="0"/>
                <w:color w:val="000000"/>
                <w:kern w:val="0"/>
                <w:sz w:val="22"/>
                <w:szCs w:val="22"/>
                <w:u w:val="none"/>
                <w:lang w:val="en-US" w:eastAsia="zh-CN" w:bidi="ar"/>
              </w:rPr>
              <w:t>（元）</w:t>
            </w:r>
          </w:p>
        </w:tc>
        <w:tc>
          <w:tcPr>
            <w:tcW w:w="11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合价</w:t>
            </w:r>
            <w:r>
              <w:rPr>
                <w:rFonts w:hint="eastAsia" w:ascii="宋体" w:hAnsi="宋体" w:eastAsia="宋体" w:cs="宋体"/>
                <w:b/>
                <w:i w:val="0"/>
                <w:color w:val="000000"/>
                <w:kern w:val="0"/>
                <w:sz w:val="22"/>
                <w:szCs w:val="22"/>
                <w:u w:val="none"/>
                <w:lang w:val="en-US" w:eastAsia="zh-CN" w:bidi="ar"/>
              </w:rPr>
              <w:br w:type="textWrapping"/>
            </w:r>
            <w:r>
              <w:rPr>
                <w:rFonts w:hint="eastAsia" w:ascii="宋体" w:hAnsi="宋体" w:eastAsia="宋体" w:cs="宋体"/>
                <w:b/>
                <w:i w:val="0"/>
                <w:color w:val="000000"/>
                <w:kern w:val="0"/>
                <w:sz w:val="22"/>
                <w:szCs w:val="22"/>
                <w:u w:val="none"/>
                <w:lang w:val="en-US" w:eastAsia="zh-CN" w:bidi="ar"/>
              </w:rPr>
              <w:t>（元）</w:t>
            </w:r>
          </w:p>
        </w:tc>
        <w:tc>
          <w:tcPr>
            <w:tcW w:w="11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备注</w:t>
            </w:r>
          </w:p>
        </w:tc>
      </w:tr>
      <w:tr>
        <w:tblPrEx>
          <w:tblCellMar>
            <w:top w:w="0" w:type="dxa"/>
            <w:left w:w="0" w:type="dxa"/>
            <w:bottom w:w="0" w:type="dxa"/>
            <w:right w:w="0" w:type="dxa"/>
          </w:tblCellMar>
        </w:tblPrEx>
        <w:trPr>
          <w:trHeight w:val="900" w:hRule="atLeast"/>
        </w:trPr>
        <w:tc>
          <w:tcPr>
            <w:tcW w:w="7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w:t>
            </w:r>
          </w:p>
        </w:tc>
        <w:tc>
          <w:tcPr>
            <w:tcW w:w="30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2号线污水处理水质检测</w:t>
            </w:r>
          </w:p>
        </w:tc>
        <w:tc>
          <w:tcPr>
            <w:tcW w:w="11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站</w:t>
            </w:r>
          </w:p>
        </w:tc>
        <w:tc>
          <w:tcPr>
            <w:tcW w:w="9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新宋体" w:hAnsi="新宋体" w:eastAsia="新宋体" w:cs="新宋体"/>
                <w:i w:val="0"/>
                <w:color w:val="000000"/>
                <w:sz w:val="22"/>
                <w:szCs w:val="22"/>
                <w:u w:val="none"/>
              </w:rPr>
            </w:pPr>
            <w:r>
              <w:rPr>
                <w:rFonts w:hint="eastAsia" w:ascii="新宋体" w:hAnsi="新宋体" w:eastAsia="新宋体" w:cs="新宋体"/>
                <w:i w:val="0"/>
                <w:color w:val="000000"/>
                <w:kern w:val="0"/>
                <w:sz w:val="22"/>
                <w:szCs w:val="22"/>
                <w:u w:val="none"/>
                <w:lang w:val="en-US" w:eastAsia="zh-CN" w:bidi="ar"/>
              </w:rPr>
              <w:t>1</w:t>
            </w:r>
          </w:p>
        </w:tc>
        <w:tc>
          <w:tcPr>
            <w:tcW w:w="13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新宋体" w:hAnsi="新宋体" w:eastAsia="新宋体" w:cs="新宋体"/>
                <w:i w:val="0"/>
                <w:color w:val="000000"/>
                <w:sz w:val="22"/>
                <w:szCs w:val="22"/>
                <w:u w:val="none"/>
              </w:rPr>
            </w:pPr>
            <w:r>
              <w:rPr>
                <w:rFonts w:hint="eastAsia" w:ascii="新宋体" w:hAnsi="新宋体" w:eastAsia="新宋体" w:cs="新宋体"/>
                <w:i w:val="0"/>
                <w:color w:val="000000"/>
                <w:kern w:val="0"/>
                <w:sz w:val="22"/>
                <w:szCs w:val="22"/>
                <w:u w:val="none"/>
                <w:lang w:val="en-US" w:eastAsia="zh-CN" w:bidi="ar"/>
              </w:rPr>
              <w:t>3000.00</w:t>
            </w:r>
          </w:p>
        </w:tc>
        <w:tc>
          <w:tcPr>
            <w:tcW w:w="11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新宋体" w:hAnsi="新宋体" w:eastAsia="新宋体" w:cs="新宋体"/>
                <w:i w:val="0"/>
                <w:color w:val="000000"/>
                <w:sz w:val="22"/>
                <w:szCs w:val="22"/>
                <w:u w:val="none"/>
              </w:rPr>
            </w:pPr>
            <w:r>
              <w:rPr>
                <w:rFonts w:hint="eastAsia" w:ascii="新宋体" w:hAnsi="新宋体" w:eastAsia="新宋体" w:cs="新宋体"/>
                <w:i w:val="0"/>
                <w:color w:val="000000"/>
                <w:kern w:val="0"/>
                <w:sz w:val="22"/>
                <w:szCs w:val="22"/>
                <w:u w:val="none"/>
                <w:lang w:val="en-US" w:eastAsia="zh-CN" w:bidi="ar"/>
              </w:rPr>
              <w:t>3000.00</w:t>
            </w:r>
          </w:p>
        </w:tc>
        <w:tc>
          <w:tcPr>
            <w:tcW w:w="11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900" w:hRule="atLeast"/>
        </w:trPr>
        <w:tc>
          <w:tcPr>
            <w:tcW w:w="7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30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3号线空调水质检测(冷却水)</w:t>
            </w:r>
          </w:p>
        </w:tc>
        <w:tc>
          <w:tcPr>
            <w:tcW w:w="11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站</w:t>
            </w:r>
          </w:p>
        </w:tc>
        <w:tc>
          <w:tcPr>
            <w:tcW w:w="9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新宋体" w:hAnsi="新宋体" w:eastAsia="新宋体" w:cs="新宋体"/>
                <w:i w:val="0"/>
                <w:color w:val="000000"/>
                <w:sz w:val="22"/>
                <w:szCs w:val="22"/>
                <w:u w:val="none"/>
              </w:rPr>
            </w:pPr>
            <w:r>
              <w:rPr>
                <w:rFonts w:hint="eastAsia" w:ascii="新宋体" w:hAnsi="新宋体" w:eastAsia="新宋体" w:cs="新宋体"/>
                <w:i w:val="0"/>
                <w:color w:val="000000"/>
                <w:kern w:val="0"/>
                <w:sz w:val="22"/>
                <w:szCs w:val="22"/>
                <w:u w:val="none"/>
                <w:lang w:val="en-US" w:eastAsia="zh-CN" w:bidi="ar"/>
              </w:rPr>
              <w:t>23</w:t>
            </w:r>
          </w:p>
        </w:tc>
        <w:tc>
          <w:tcPr>
            <w:tcW w:w="13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新宋体" w:hAnsi="新宋体" w:eastAsia="新宋体" w:cs="新宋体"/>
                <w:i w:val="0"/>
                <w:color w:val="000000"/>
                <w:sz w:val="22"/>
                <w:szCs w:val="22"/>
                <w:u w:val="none"/>
              </w:rPr>
            </w:pPr>
            <w:r>
              <w:rPr>
                <w:rFonts w:hint="eastAsia" w:ascii="新宋体" w:hAnsi="新宋体" w:eastAsia="新宋体" w:cs="新宋体"/>
                <w:i w:val="0"/>
                <w:color w:val="000000"/>
                <w:kern w:val="0"/>
                <w:sz w:val="22"/>
                <w:szCs w:val="22"/>
                <w:u w:val="none"/>
                <w:lang w:val="en-US" w:eastAsia="zh-CN" w:bidi="ar"/>
              </w:rPr>
              <w:t>2500.00</w:t>
            </w:r>
          </w:p>
        </w:tc>
        <w:tc>
          <w:tcPr>
            <w:tcW w:w="11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新宋体" w:hAnsi="新宋体" w:eastAsia="新宋体" w:cs="新宋体"/>
                <w:i w:val="0"/>
                <w:color w:val="000000"/>
                <w:sz w:val="22"/>
                <w:szCs w:val="22"/>
                <w:u w:val="none"/>
              </w:rPr>
            </w:pPr>
            <w:r>
              <w:rPr>
                <w:rFonts w:hint="eastAsia" w:ascii="新宋体" w:hAnsi="新宋体" w:eastAsia="新宋体" w:cs="新宋体"/>
                <w:i w:val="0"/>
                <w:color w:val="000000"/>
                <w:kern w:val="0"/>
                <w:sz w:val="22"/>
                <w:szCs w:val="22"/>
                <w:u w:val="none"/>
                <w:lang w:val="en-US" w:eastAsia="zh-CN" w:bidi="ar"/>
              </w:rPr>
              <w:t>57500.00</w:t>
            </w:r>
          </w:p>
        </w:tc>
        <w:tc>
          <w:tcPr>
            <w:tcW w:w="11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900" w:hRule="atLeast"/>
        </w:trPr>
        <w:tc>
          <w:tcPr>
            <w:tcW w:w="7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w:t>
            </w:r>
          </w:p>
        </w:tc>
        <w:tc>
          <w:tcPr>
            <w:tcW w:w="30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3号线空调水质检测(冷冻水)</w:t>
            </w:r>
          </w:p>
        </w:tc>
        <w:tc>
          <w:tcPr>
            <w:tcW w:w="11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站</w:t>
            </w:r>
          </w:p>
        </w:tc>
        <w:tc>
          <w:tcPr>
            <w:tcW w:w="9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新宋体" w:hAnsi="新宋体" w:eastAsia="新宋体" w:cs="新宋体"/>
                <w:i w:val="0"/>
                <w:color w:val="000000"/>
                <w:sz w:val="22"/>
                <w:szCs w:val="22"/>
                <w:u w:val="none"/>
              </w:rPr>
            </w:pPr>
            <w:r>
              <w:rPr>
                <w:rFonts w:hint="eastAsia" w:ascii="新宋体" w:hAnsi="新宋体" w:eastAsia="新宋体" w:cs="新宋体"/>
                <w:i w:val="0"/>
                <w:color w:val="000000"/>
                <w:kern w:val="0"/>
                <w:sz w:val="22"/>
                <w:szCs w:val="22"/>
                <w:u w:val="none"/>
                <w:lang w:val="en-US" w:eastAsia="zh-CN" w:bidi="ar"/>
              </w:rPr>
              <w:t>23</w:t>
            </w:r>
          </w:p>
        </w:tc>
        <w:tc>
          <w:tcPr>
            <w:tcW w:w="13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新宋体" w:hAnsi="新宋体" w:eastAsia="新宋体" w:cs="新宋体"/>
                <w:i w:val="0"/>
                <w:color w:val="000000"/>
                <w:sz w:val="22"/>
                <w:szCs w:val="22"/>
                <w:u w:val="none"/>
              </w:rPr>
            </w:pPr>
            <w:r>
              <w:rPr>
                <w:rFonts w:hint="eastAsia" w:ascii="新宋体" w:hAnsi="新宋体" w:eastAsia="新宋体" w:cs="新宋体"/>
                <w:i w:val="0"/>
                <w:color w:val="000000"/>
                <w:kern w:val="0"/>
                <w:sz w:val="22"/>
                <w:szCs w:val="22"/>
                <w:u w:val="none"/>
                <w:lang w:val="en-US" w:eastAsia="zh-CN" w:bidi="ar"/>
              </w:rPr>
              <w:t>1940.00</w:t>
            </w:r>
          </w:p>
        </w:tc>
        <w:tc>
          <w:tcPr>
            <w:tcW w:w="11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新宋体" w:hAnsi="新宋体" w:eastAsia="新宋体" w:cs="新宋体"/>
                <w:i w:val="0"/>
                <w:color w:val="000000"/>
                <w:sz w:val="22"/>
                <w:szCs w:val="22"/>
                <w:u w:val="none"/>
              </w:rPr>
            </w:pPr>
            <w:r>
              <w:rPr>
                <w:rFonts w:hint="eastAsia" w:ascii="新宋体" w:hAnsi="新宋体" w:eastAsia="新宋体" w:cs="新宋体"/>
                <w:i w:val="0"/>
                <w:color w:val="000000"/>
                <w:kern w:val="0"/>
                <w:sz w:val="22"/>
                <w:szCs w:val="22"/>
                <w:u w:val="none"/>
                <w:lang w:val="en-US" w:eastAsia="zh-CN" w:bidi="ar"/>
              </w:rPr>
              <w:t>44620.00</w:t>
            </w:r>
          </w:p>
        </w:tc>
        <w:tc>
          <w:tcPr>
            <w:tcW w:w="11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900" w:hRule="atLeast"/>
        </w:trPr>
        <w:tc>
          <w:tcPr>
            <w:tcW w:w="7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w:t>
            </w:r>
          </w:p>
        </w:tc>
        <w:tc>
          <w:tcPr>
            <w:tcW w:w="30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3号线污水处理水质检测</w:t>
            </w:r>
          </w:p>
        </w:tc>
        <w:tc>
          <w:tcPr>
            <w:tcW w:w="11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站</w:t>
            </w:r>
          </w:p>
        </w:tc>
        <w:tc>
          <w:tcPr>
            <w:tcW w:w="9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新宋体" w:hAnsi="新宋体" w:eastAsia="新宋体" w:cs="新宋体"/>
                <w:i w:val="0"/>
                <w:color w:val="000000"/>
                <w:sz w:val="22"/>
                <w:szCs w:val="22"/>
                <w:u w:val="none"/>
              </w:rPr>
            </w:pPr>
            <w:r>
              <w:rPr>
                <w:rFonts w:hint="eastAsia" w:ascii="新宋体" w:hAnsi="新宋体" w:eastAsia="新宋体" w:cs="新宋体"/>
                <w:i w:val="0"/>
                <w:color w:val="000000"/>
                <w:kern w:val="0"/>
                <w:sz w:val="22"/>
                <w:szCs w:val="22"/>
                <w:u w:val="none"/>
                <w:lang w:val="en-US" w:eastAsia="zh-CN" w:bidi="ar"/>
              </w:rPr>
              <w:t>2</w:t>
            </w:r>
          </w:p>
        </w:tc>
        <w:tc>
          <w:tcPr>
            <w:tcW w:w="13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新宋体" w:hAnsi="新宋体" w:eastAsia="新宋体" w:cs="新宋体"/>
                <w:i w:val="0"/>
                <w:color w:val="000000"/>
                <w:sz w:val="22"/>
                <w:szCs w:val="22"/>
                <w:u w:val="none"/>
              </w:rPr>
            </w:pPr>
            <w:r>
              <w:rPr>
                <w:rFonts w:hint="eastAsia" w:ascii="新宋体" w:hAnsi="新宋体" w:eastAsia="新宋体" w:cs="新宋体"/>
                <w:i w:val="0"/>
                <w:color w:val="000000"/>
                <w:kern w:val="0"/>
                <w:sz w:val="22"/>
                <w:szCs w:val="22"/>
                <w:u w:val="none"/>
                <w:lang w:val="en-US" w:eastAsia="zh-CN" w:bidi="ar"/>
              </w:rPr>
              <w:t>3000.00</w:t>
            </w:r>
          </w:p>
        </w:tc>
        <w:tc>
          <w:tcPr>
            <w:tcW w:w="11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新宋体" w:hAnsi="新宋体" w:eastAsia="新宋体" w:cs="新宋体"/>
                <w:i w:val="0"/>
                <w:color w:val="000000"/>
                <w:sz w:val="22"/>
                <w:szCs w:val="22"/>
                <w:u w:val="none"/>
              </w:rPr>
            </w:pPr>
            <w:r>
              <w:rPr>
                <w:rFonts w:hint="eastAsia" w:ascii="新宋体" w:hAnsi="新宋体" w:eastAsia="新宋体" w:cs="新宋体"/>
                <w:i w:val="0"/>
                <w:color w:val="000000"/>
                <w:kern w:val="0"/>
                <w:sz w:val="22"/>
                <w:szCs w:val="22"/>
                <w:u w:val="none"/>
                <w:lang w:val="en-US" w:eastAsia="zh-CN" w:bidi="ar"/>
              </w:rPr>
              <w:t>6000.00</w:t>
            </w:r>
          </w:p>
        </w:tc>
        <w:tc>
          <w:tcPr>
            <w:tcW w:w="11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900" w:hRule="atLeast"/>
        </w:trPr>
        <w:tc>
          <w:tcPr>
            <w:tcW w:w="7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w:t>
            </w:r>
          </w:p>
        </w:tc>
        <w:tc>
          <w:tcPr>
            <w:tcW w:w="30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5号线空调水质检测(冷却水)</w:t>
            </w:r>
          </w:p>
        </w:tc>
        <w:tc>
          <w:tcPr>
            <w:tcW w:w="11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站</w:t>
            </w:r>
          </w:p>
        </w:tc>
        <w:tc>
          <w:tcPr>
            <w:tcW w:w="9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新宋体" w:hAnsi="新宋体" w:eastAsia="新宋体" w:cs="新宋体"/>
                <w:i w:val="0"/>
                <w:color w:val="000000"/>
                <w:sz w:val="22"/>
                <w:szCs w:val="22"/>
                <w:u w:val="none"/>
              </w:rPr>
            </w:pPr>
            <w:r>
              <w:rPr>
                <w:rFonts w:hint="eastAsia" w:ascii="新宋体" w:hAnsi="新宋体" w:eastAsia="新宋体" w:cs="新宋体"/>
                <w:i w:val="0"/>
                <w:color w:val="000000"/>
                <w:kern w:val="0"/>
                <w:sz w:val="22"/>
                <w:szCs w:val="22"/>
                <w:u w:val="none"/>
                <w:lang w:val="en-US" w:eastAsia="zh-CN" w:bidi="ar"/>
              </w:rPr>
              <w:t>19</w:t>
            </w:r>
          </w:p>
        </w:tc>
        <w:tc>
          <w:tcPr>
            <w:tcW w:w="13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新宋体" w:hAnsi="新宋体" w:eastAsia="新宋体" w:cs="新宋体"/>
                <w:i w:val="0"/>
                <w:color w:val="000000"/>
                <w:sz w:val="22"/>
                <w:szCs w:val="22"/>
                <w:u w:val="none"/>
              </w:rPr>
            </w:pPr>
            <w:r>
              <w:rPr>
                <w:rFonts w:hint="eastAsia" w:ascii="新宋体" w:hAnsi="新宋体" w:eastAsia="新宋体" w:cs="新宋体"/>
                <w:i w:val="0"/>
                <w:color w:val="000000"/>
                <w:kern w:val="0"/>
                <w:sz w:val="22"/>
                <w:szCs w:val="22"/>
                <w:u w:val="none"/>
                <w:lang w:val="en-US" w:eastAsia="zh-CN" w:bidi="ar"/>
              </w:rPr>
              <w:t>2500.00</w:t>
            </w:r>
          </w:p>
        </w:tc>
        <w:tc>
          <w:tcPr>
            <w:tcW w:w="11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新宋体" w:hAnsi="新宋体" w:eastAsia="新宋体" w:cs="新宋体"/>
                <w:i w:val="0"/>
                <w:color w:val="000000"/>
                <w:sz w:val="22"/>
                <w:szCs w:val="22"/>
                <w:u w:val="none"/>
              </w:rPr>
            </w:pPr>
            <w:r>
              <w:rPr>
                <w:rFonts w:hint="eastAsia" w:ascii="新宋体" w:hAnsi="新宋体" w:eastAsia="新宋体" w:cs="新宋体"/>
                <w:i w:val="0"/>
                <w:color w:val="000000"/>
                <w:kern w:val="0"/>
                <w:sz w:val="22"/>
                <w:szCs w:val="22"/>
                <w:u w:val="none"/>
                <w:lang w:val="en-US" w:eastAsia="zh-CN" w:bidi="ar"/>
              </w:rPr>
              <w:t>47500.00</w:t>
            </w:r>
          </w:p>
        </w:tc>
        <w:tc>
          <w:tcPr>
            <w:tcW w:w="11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900" w:hRule="atLeast"/>
        </w:trPr>
        <w:tc>
          <w:tcPr>
            <w:tcW w:w="7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6</w:t>
            </w:r>
          </w:p>
        </w:tc>
        <w:tc>
          <w:tcPr>
            <w:tcW w:w="30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5号线空调水质检测(冷冻水)</w:t>
            </w:r>
          </w:p>
        </w:tc>
        <w:tc>
          <w:tcPr>
            <w:tcW w:w="11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站</w:t>
            </w:r>
          </w:p>
        </w:tc>
        <w:tc>
          <w:tcPr>
            <w:tcW w:w="9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新宋体" w:hAnsi="新宋体" w:eastAsia="新宋体" w:cs="新宋体"/>
                <w:i w:val="0"/>
                <w:color w:val="000000"/>
                <w:sz w:val="22"/>
                <w:szCs w:val="22"/>
                <w:u w:val="none"/>
              </w:rPr>
            </w:pPr>
            <w:r>
              <w:rPr>
                <w:rFonts w:hint="eastAsia" w:ascii="新宋体" w:hAnsi="新宋体" w:eastAsia="新宋体" w:cs="新宋体"/>
                <w:i w:val="0"/>
                <w:color w:val="000000"/>
                <w:kern w:val="0"/>
                <w:sz w:val="22"/>
                <w:szCs w:val="22"/>
                <w:u w:val="none"/>
                <w:lang w:val="en-US" w:eastAsia="zh-CN" w:bidi="ar"/>
              </w:rPr>
              <w:t>19</w:t>
            </w:r>
          </w:p>
        </w:tc>
        <w:tc>
          <w:tcPr>
            <w:tcW w:w="13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新宋体" w:hAnsi="新宋体" w:eastAsia="新宋体" w:cs="新宋体"/>
                <w:i w:val="0"/>
                <w:color w:val="000000"/>
                <w:sz w:val="22"/>
                <w:szCs w:val="22"/>
                <w:u w:val="none"/>
              </w:rPr>
            </w:pPr>
            <w:r>
              <w:rPr>
                <w:rFonts w:hint="eastAsia" w:ascii="新宋体" w:hAnsi="新宋体" w:eastAsia="新宋体" w:cs="新宋体"/>
                <w:i w:val="0"/>
                <w:color w:val="000000"/>
                <w:kern w:val="0"/>
                <w:sz w:val="22"/>
                <w:szCs w:val="22"/>
                <w:u w:val="none"/>
                <w:lang w:val="en-US" w:eastAsia="zh-CN" w:bidi="ar"/>
              </w:rPr>
              <w:t>1940.00</w:t>
            </w:r>
          </w:p>
        </w:tc>
        <w:tc>
          <w:tcPr>
            <w:tcW w:w="11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新宋体" w:hAnsi="新宋体" w:eastAsia="新宋体" w:cs="新宋体"/>
                <w:i w:val="0"/>
                <w:color w:val="000000"/>
                <w:sz w:val="22"/>
                <w:szCs w:val="22"/>
                <w:u w:val="none"/>
              </w:rPr>
            </w:pPr>
            <w:r>
              <w:rPr>
                <w:rFonts w:hint="eastAsia" w:ascii="新宋体" w:hAnsi="新宋体" w:eastAsia="新宋体" w:cs="新宋体"/>
                <w:i w:val="0"/>
                <w:color w:val="000000"/>
                <w:kern w:val="0"/>
                <w:sz w:val="22"/>
                <w:szCs w:val="22"/>
                <w:u w:val="none"/>
                <w:lang w:val="en-US" w:eastAsia="zh-CN" w:bidi="ar"/>
              </w:rPr>
              <w:t>36860.00</w:t>
            </w:r>
          </w:p>
        </w:tc>
        <w:tc>
          <w:tcPr>
            <w:tcW w:w="11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900" w:hRule="atLeast"/>
        </w:trPr>
        <w:tc>
          <w:tcPr>
            <w:tcW w:w="7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7</w:t>
            </w:r>
          </w:p>
        </w:tc>
        <w:tc>
          <w:tcPr>
            <w:tcW w:w="30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5号线污水处理水质检测</w:t>
            </w:r>
          </w:p>
        </w:tc>
        <w:tc>
          <w:tcPr>
            <w:tcW w:w="11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站</w:t>
            </w:r>
          </w:p>
        </w:tc>
        <w:tc>
          <w:tcPr>
            <w:tcW w:w="9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新宋体" w:hAnsi="新宋体" w:eastAsia="新宋体" w:cs="新宋体"/>
                <w:i w:val="0"/>
                <w:color w:val="000000"/>
                <w:sz w:val="22"/>
                <w:szCs w:val="22"/>
                <w:u w:val="none"/>
              </w:rPr>
            </w:pPr>
            <w:r>
              <w:rPr>
                <w:rFonts w:hint="eastAsia" w:ascii="新宋体" w:hAnsi="新宋体" w:eastAsia="新宋体" w:cs="新宋体"/>
                <w:i w:val="0"/>
                <w:color w:val="000000"/>
                <w:kern w:val="0"/>
                <w:sz w:val="22"/>
                <w:szCs w:val="22"/>
                <w:u w:val="none"/>
                <w:lang w:val="en-US" w:eastAsia="zh-CN" w:bidi="ar"/>
              </w:rPr>
              <w:t>1</w:t>
            </w:r>
          </w:p>
        </w:tc>
        <w:tc>
          <w:tcPr>
            <w:tcW w:w="13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新宋体" w:hAnsi="新宋体" w:eastAsia="新宋体" w:cs="新宋体"/>
                <w:i w:val="0"/>
                <w:color w:val="000000"/>
                <w:sz w:val="22"/>
                <w:szCs w:val="22"/>
                <w:u w:val="none"/>
              </w:rPr>
            </w:pPr>
            <w:r>
              <w:rPr>
                <w:rFonts w:hint="eastAsia" w:ascii="新宋体" w:hAnsi="新宋体" w:eastAsia="新宋体" w:cs="新宋体"/>
                <w:i w:val="0"/>
                <w:color w:val="000000"/>
                <w:kern w:val="0"/>
                <w:sz w:val="22"/>
                <w:szCs w:val="22"/>
                <w:u w:val="none"/>
                <w:lang w:val="en-US" w:eastAsia="zh-CN" w:bidi="ar"/>
              </w:rPr>
              <w:t>3000.00</w:t>
            </w:r>
          </w:p>
        </w:tc>
        <w:tc>
          <w:tcPr>
            <w:tcW w:w="11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新宋体" w:hAnsi="新宋体" w:eastAsia="新宋体" w:cs="新宋体"/>
                <w:i w:val="0"/>
                <w:color w:val="000000"/>
                <w:sz w:val="22"/>
                <w:szCs w:val="22"/>
                <w:u w:val="none"/>
              </w:rPr>
            </w:pPr>
            <w:r>
              <w:rPr>
                <w:rFonts w:hint="eastAsia" w:ascii="新宋体" w:hAnsi="新宋体" w:eastAsia="新宋体" w:cs="新宋体"/>
                <w:i w:val="0"/>
                <w:color w:val="000000"/>
                <w:kern w:val="0"/>
                <w:sz w:val="22"/>
                <w:szCs w:val="22"/>
                <w:u w:val="none"/>
                <w:lang w:val="en-US" w:eastAsia="zh-CN" w:bidi="ar"/>
              </w:rPr>
              <w:t>3000.00</w:t>
            </w:r>
          </w:p>
        </w:tc>
        <w:tc>
          <w:tcPr>
            <w:tcW w:w="11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900" w:hRule="atLeast"/>
        </w:trPr>
        <w:tc>
          <w:tcPr>
            <w:tcW w:w="7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8</w:t>
            </w:r>
          </w:p>
        </w:tc>
        <w:tc>
          <w:tcPr>
            <w:tcW w:w="30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污水检测超标复检暂列费用</w:t>
            </w:r>
          </w:p>
        </w:tc>
        <w:tc>
          <w:tcPr>
            <w:tcW w:w="11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站</w:t>
            </w:r>
          </w:p>
        </w:tc>
        <w:tc>
          <w:tcPr>
            <w:tcW w:w="980" w:type="dxa"/>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新宋体" w:hAnsi="新宋体" w:eastAsia="新宋体" w:cs="新宋体"/>
                <w:i w:val="0"/>
                <w:color w:val="000000"/>
                <w:sz w:val="22"/>
                <w:szCs w:val="22"/>
                <w:u w:val="none"/>
              </w:rPr>
            </w:pPr>
            <w:r>
              <w:rPr>
                <w:rFonts w:hint="eastAsia" w:ascii="新宋体" w:hAnsi="新宋体" w:eastAsia="新宋体" w:cs="新宋体"/>
                <w:i w:val="0"/>
                <w:color w:val="000000"/>
                <w:kern w:val="0"/>
                <w:sz w:val="22"/>
                <w:szCs w:val="22"/>
                <w:u w:val="none"/>
                <w:lang w:val="en-US" w:eastAsia="zh-CN" w:bidi="ar"/>
              </w:rPr>
              <w:t>4</w:t>
            </w:r>
          </w:p>
        </w:tc>
        <w:tc>
          <w:tcPr>
            <w:tcW w:w="13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新宋体" w:hAnsi="新宋体" w:eastAsia="新宋体" w:cs="新宋体"/>
                <w:i w:val="0"/>
                <w:color w:val="000000"/>
                <w:sz w:val="22"/>
                <w:szCs w:val="22"/>
                <w:u w:val="none"/>
              </w:rPr>
            </w:pPr>
            <w:r>
              <w:rPr>
                <w:rFonts w:hint="eastAsia" w:ascii="新宋体" w:hAnsi="新宋体" w:eastAsia="新宋体" w:cs="新宋体"/>
                <w:i w:val="0"/>
                <w:color w:val="000000"/>
                <w:kern w:val="0"/>
                <w:sz w:val="22"/>
                <w:szCs w:val="22"/>
                <w:u w:val="none"/>
                <w:lang w:val="en-US" w:eastAsia="zh-CN" w:bidi="ar"/>
              </w:rPr>
              <w:t>3000.00</w:t>
            </w:r>
          </w:p>
        </w:tc>
        <w:tc>
          <w:tcPr>
            <w:tcW w:w="11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新宋体" w:hAnsi="新宋体" w:eastAsia="新宋体" w:cs="新宋体"/>
                <w:i w:val="0"/>
                <w:color w:val="000000"/>
                <w:sz w:val="22"/>
                <w:szCs w:val="22"/>
                <w:u w:val="none"/>
              </w:rPr>
            </w:pPr>
            <w:r>
              <w:rPr>
                <w:rFonts w:hint="eastAsia" w:ascii="新宋体" w:hAnsi="新宋体" w:eastAsia="新宋体" w:cs="新宋体"/>
                <w:i w:val="0"/>
                <w:color w:val="000000"/>
                <w:kern w:val="0"/>
                <w:sz w:val="22"/>
                <w:szCs w:val="22"/>
                <w:u w:val="none"/>
                <w:lang w:val="en-US" w:eastAsia="zh-CN" w:bidi="ar"/>
              </w:rPr>
              <w:t>12000.00</w:t>
            </w:r>
          </w:p>
        </w:tc>
        <w:tc>
          <w:tcPr>
            <w:tcW w:w="1170"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2、5号线1站，3号线2站。</w:t>
            </w:r>
          </w:p>
        </w:tc>
      </w:tr>
      <w:tr>
        <w:tblPrEx>
          <w:tblCellMar>
            <w:top w:w="0" w:type="dxa"/>
            <w:left w:w="0" w:type="dxa"/>
            <w:bottom w:w="0" w:type="dxa"/>
            <w:right w:w="0" w:type="dxa"/>
          </w:tblCellMar>
        </w:tblPrEx>
        <w:trPr>
          <w:trHeight w:val="640" w:hRule="atLeast"/>
        </w:trPr>
        <w:tc>
          <w:tcPr>
            <w:tcW w:w="4874"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合计（元）：</w:t>
            </w:r>
          </w:p>
        </w:tc>
        <w:tc>
          <w:tcPr>
            <w:tcW w:w="4630" w:type="dxa"/>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210480.00 </w:t>
            </w:r>
          </w:p>
        </w:tc>
      </w:tr>
    </w:tbl>
    <w:p>
      <w:pPr>
        <w:pStyle w:val="2"/>
        <w:rPr>
          <w:rFonts w:hint="eastAsia"/>
        </w:rPr>
      </w:pPr>
    </w:p>
    <w:p>
      <w:pPr>
        <w:pStyle w:val="4"/>
        <w:keepNext w:val="0"/>
        <w:rPr>
          <w:rFonts w:hint="eastAsia" w:ascii="宋体" w:hAnsi="宋体" w:eastAsia="宋体" w:cs="宋体"/>
          <w:bCs w:val="0"/>
          <w:color w:val="auto"/>
          <w:sz w:val="32"/>
          <w:szCs w:val="32"/>
          <w:highlight w:val="none"/>
        </w:rPr>
      </w:pPr>
    </w:p>
    <w:p>
      <w:pPr>
        <w:pStyle w:val="4"/>
        <w:keepNext w:val="0"/>
        <w:rPr>
          <w:rFonts w:hint="eastAsia" w:ascii="宋体" w:hAnsi="宋体" w:eastAsia="宋体" w:cs="宋体"/>
          <w:bCs w:val="0"/>
          <w:color w:val="auto"/>
          <w:sz w:val="32"/>
          <w:szCs w:val="32"/>
          <w:highlight w:val="none"/>
        </w:rPr>
      </w:pPr>
    </w:p>
    <w:p>
      <w:pPr>
        <w:pStyle w:val="4"/>
        <w:keepNext w:val="0"/>
        <w:rPr>
          <w:rFonts w:hint="eastAsia" w:ascii="宋体" w:hAnsi="宋体" w:eastAsia="宋体" w:cs="宋体"/>
          <w:bCs w:val="0"/>
          <w:color w:val="auto"/>
          <w:sz w:val="32"/>
          <w:szCs w:val="32"/>
          <w:highlight w:val="none"/>
        </w:rPr>
      </w:pPr>
    </w:p>
    <w:p>
      <w:pPr>
        <w:pStyle w:val="4"/>
        <w:keepNext w:val="0"/>
        <w:rPr>
          <w:rFonts w:hint="eastAsia" w:ascii="宋体" w:hAnsi="宋体" w:eastAsia="宋体" w:cs="宋体"/>
          <w:bCs w:val="0"/>
          <w:color w:val="auto"/>
          <w:sz w:val="32"/>
          <w:szCs w:val="32"/>
          <w:highlight w:val="none"/>
        </w:rPr>
      </w:pPr>
    </w:p>
    <w:p>
      <w:pPr>
        <w:pStyle w:val="4"/>
        <w:keepNext w:val="0"/>
        <w:jc w:val="both"/>
        <w:rPr>
          <w:rFonts w:hint="eastAsia" w:ascii="宋体" w:hAnsi="宋体" w:eastAsia="宋体" w:cs="宋体"/>
          <w:bCs w:val="0"/>
          <w:color w:val="auto"/>
          <w:sz w:val="32"/>
          <w:szCs w:val="32"/>
          <w:highlight w:val="none"/>
        </w:rPr>
      </w:pPr>
    </w:p>
    <w:p>
      <w:pPr>
        <w:pStyle w:val="4"/>
        <w:keepNext w:val="0"/>
        <w:rPr>
          <w:rFonts w:hint="eastAsia" w:ascii="宋体" w:hAnsi="宋体" w:eastAsia="宋体" w:cs="宋体"/>
          <w:bCs w:val="0"/>
          <w:color w:val="auto"/>
          <w:sz w:val="32"/>
          <w:szCs w:val="32"/>
          <w:highlight w:val="none"/>
        </w:rPr>
        <w:sectPr>
          <w:pgSz w:w="11906" w:h="16838"/>
          <w:pgMar w:top="1134" w:right="1134" w:bottom="1134" w:left="1134" w:header="851" w:footer="850" w:gutter="0"/>
          <w:pgBorders>
            <w:top w:val="none" w:sz="0" w:space="0"/>
            <w:left w:val="none" w:sz="0" w:space="0"/>
            <w:bottom w:val="none" w:sz="0" w:space="0"/>
            <w:right w:val="none" w:sz="0" w:space="0"/>
          </w:pgBorders>
          <w:pgNumType w:fmt="decimal"/>
          <w:cols w:space="0" w:num="1"/>
          <w:rtlGutter w:val="0"/>
          <w:docGrid w:linePitch="312" w:charSpace="0"/>
        </w:sectPr>
      </w:pPr>
    </w:p>
    <w:p>
      <w:pPr>
        <w:pStyle w:val="4"/>
        <w:keepNext w:val="0"/>
        <w:numPr>
          <w:ilvl w:val="0"/>
          <w:numId w:val="2"/>
        </w:numPr>
        <w:rPr>
          <w:rFonts w:hint="eastAsia" w:ascii="宋体" w:hAnsi="宋体" w:eastAsia="宋体" w:cs="宋体"/>
          <w:bCs w:val="0"/>
          <w:sz w:val="32"/>
          <w:szCs w:val="32"/>
          <w:highlight w:val="none"/>
          <w:lang w:val="en-US" w:eastAsia="zh-CN"/>
        </w:rPr>
      </w:pPr>
      <w:r>
        <w:rPr>
          <w:rFonts w:hint="eastAsia" w:ascii="宋体" w:hAnsi="宋体" w:eastAsia="宋体" w:cs="宋体"/>
          <w:bCs w:val="0"/>
          <w:sz w:val="32"/>
          <w:szCs w:val="32"/>
          <w:highlight w:val="none"/>
          <w:lang w:val="en-US" w:eastAsia="zh-CN"/>
        </w:rPr>
        <w:t xml:space="preserve">  </w:t>
      </w:r>
      <w:bookmarkStart w:id="53" w:name="_Toc27098"/>
      <w:r>
        <w:rPr>
          <w:rFonts w:hint="eastAsia" w:ascii="宋体" w:hAnsi="宋体" w:eastAsia="宋体" w:cs="宋体"/>
          <w:bCs w:val="0"/>
          <w:sz w:val="32"/>
          <w:szCs w:val="32"/>
          <w:highlight w:val="none"/>
          <w:lang w:val="en-US" w:eastAsia="zh-CN"/>
        </w:rPr>
        <w:t>合同格式条款</w:t>
      </w:r>
      <w:bookmarkEnd w:id="49"/>
      <w:bookmarkEnd w:id="50"/>
      <w:bookmarkEnd w:id="51"/>
      <w:bookmarkEnd w:id="52"/>
      <w:bookmarkEnd w:id="53"/>
    </w:p>
    <w:p>
      <w:pPr>
        <w:snapToGrid w:val="0"/>
        <w:spacing w:line="360" w:lineRule="auto"/>
        <w:jc w:val="center"/>
        <w:outlineLvl w:val="0"/>
        <w:rPr>
          <w:rFonts w:hint="eastAsia" w:ascii="宋体" w:hAnsi="宋体" w:eastAsia="宋体" w:cs="宋体"/>
          <w:b/>
          <w:sz w:val="32"/>
          <w:szCs w:val="32"/>
          <w:highlight w:val="none"/>
        </w:rPr>
      </w:pPr>
      <w:bookmarkStart w:id="54" w:name="_Toc29654"/>
      <w:bookmarkStart w:id="55" w:name="_Toc5097"/>
      <w:bookmarkStart w:id="56" w:name="_Toc20891"/>
    </w:p>
    <w:p>
      <w:pPr>
        <w:keepNext w:val="0"/>
        <w:keepLines w:val="0"/>
        <w:pageBreakBefore w:val="0"/>
        <w:widowControl w:val="0"/>
        <w:kinsoku/>
        <w:wordWrap/>
        <w:overflowPunct/>
        <w:topLinePunct w:val="0"/>
        <w:bidi w:val="0"/>
        <w:adjustRightInd w:val="0"/>
        <w:snapToGrid w:val="0"/>
        <w:spacing w:line="400" w:lineRule="exact"/>
        <w:ind w:firstLine="2880" w:firstLineChars="1200"/>
        <w:jc w:val="right"/>
        <w:rPr>
          <w:rFonts w:ascii="仿宋" w:hAnsi="仿宋" w:eastAsia="仿宋"/>
          <w:sz w:val="22"/>
          <w:szCs w:val="18"/>
        </w:rPr>
      </w:pPr>
      <w:r>
        <w:rPr>
          <w:rFonts w:hint="eastAsia" w:ascii="仿宋_GB2312" w:hAnsi="仿宋_GB2312" w:eastAsia="仿宋_GB2312" w:cs="仿宋_GB2312"/>
          <w:sz w:val="24"/>
        </w:rPr>
        <w:t>合同编号:长轨运</w:t>
      </w:r>
      <w:r>
        <w:rPr>
          <w:rFonts w:hint="eastAsia" w:ascii="仿宋_GB2312" w:hAnsi="仿宋_GB2312" w:cs="仿宋_GB2312"/>
          <w:sz w:val="24"/>
          <w:u w:val="single"/>
          <w:lang w:val="en-US" w:eastAsia="zh-CN"/>
        </w:rPr>
        <w:t xml:space="preserve">   </w:t>
      </w:r>
      <w:r>
        <w:rPr>
          <w:rFonts w:hint="eastAsia" w:ascii="仿宋_GB2312" w:hAnsi="仿宋_GB2312" w:cs="仿宋_GB2312"/>
          <w:sz w:val="24"/>
          <w:lang w:eastAsia="zh-CN"/>
        </w:rPr>
        <w:t>服</w:t>
      </w:r>
      <w:r>
        <w:rPr>
          <w:rFonts w:hint="eastAsia" w:ascii="仿宋_GB2312" w:hAnsi="仿宋_GB2312" w:eastAsia="仿宋_GB2312" w:cs="仿宋_GB2312"/>
          <w:sz w:val="24"/>
        </w:rPr>
        <w:t>合[20</w:t>
      </w:r>
      <w:r>
        <w:rPr>
          <w:rFonts w:hint="eastAsia" w:ascii="仿宋_GB2312" w:hAnsi="仿宋_GB2312" w:eastAsia="仿宋_GB2312" w:cs="仿宋_GB2312"/>
          <w:sz w:val="24"/>
          <w:lang w:val="en-US" w:eastAsia="zh-CN"/>
        </w:rPr>
        <w:t>20</w:t>
      </w:r>
      <w:r>
        <w:rPr>
          <w:rFonts w:hint="eastAsia" w:ascii="仿宋_GB2312" w:hAnsi="仿宋_GB2312" w:eastAsia="仿宋_GB2312" w:cs="仿宋_GB2312"/>
          <w:sz w:val="24"/>
        </w:rPr>
        <w:t>]</w:t>
      </w:r>
      <w:r>
        <w:rPr>
          <w:rFonts w:hint="eastAsia" w:ascii="仿宋_GB2312" w:hAnsi="仿宋_GB2312" w:cs="仿宋_GB2312"/>
          <w:sz w:val="24"/>
          <w:u w:val="single"/>
          <w:lang w:val="en-US" w:eastAsia="zh-CN"/>
        </w:rPr>
        <w:t xml:space="preserve">   </w:t>
      </w:r>
      <w:r>
        <w:rPr>
          <w:rFonts w:hint="eastAsia" w:ascii="仿宋_GB2312" w:hAnsi="仿宋_GB2312" w:eastAsia="仿宋_GB2312" w:cs="仿宋_GB2312"/>
          <w:sz w:val="24"/>
        </w:rPr>
        <w:t>号</w:t>
      </w:r>
    </w:p>
    <w:p>
      <w:pPr>
        <w:keepNext w:val="0"/>
        <w:keepLines w:val="0"/>
        <w:pageBreakBefore w:val="0"/>
        <w:widowControl w:val="0"/>
        <w:kinsoku/>
        <w:wordWrap/>
        <w:overflowPunct/>
        <w:topLinePunct w:val="0"/>
        <w:bidi w:val="0"/>
        <w:adjustRightInd w:val="0"/>
        <w:snapToGrid w:val="0"/>
        <w:spacing w:line="400" w:lineRule="exact"/>
        <w:rPr>
          <w:rFonts w:hint="eastAsia" w:ascii="仿宋_GB2312" w:hAnsi="仿宋_GB2312" w:eastAsia="仿宋_GB2312" w:cs="仿宋_GB2312"/>
          <w:b/>
          <w:sz w:val="18"/>
          <w:szCs w:val="18"/>
        </w:rPr>
      </w:pPr>
    </w:p>
    <w:p>
      <w:pPr>
        <w:keepNext w:val="0"/>
        <w:keepLines w:val="0"/>
        <w:pageBreakBefore w:val="0"/>
        <w:widowControl w:val="0"/>
        <w:kinsoku/>
        <w:wordWrap/>
        <w:overflowPunct/>
        <w:topLinePunct w:val="0"/>
        <w:bidi w:val="0"/>
        <w:adjustRightInd w:val="0"/>
        <w:snapToGrid w:val="0"/>
        <w:spacing w:line="400" w:lineRule="exact"/>
        <w:rPr>
          <w:rFonts w:hint="eastAsia" w:ascii="仿宋_GB2312" w:hAnsi="仿宋_GB2312" w:eastAsia="仿宋_GB2312" w:cs="仿宋_GB2312"/>
          <w:b/>
          <w:sz w:val="18"/>
          <w:szCs w:val="18"/>
        </w:rPr>
      </w:pPr>
    </w:p>
    <w:p>
      <w:pPr>
        <w:keepNext w:val="0"/>
        <w:keepLines w:val="0"/>
        <w:pageBreakBefore w:val="0"/>
        <w:widowControl w:val="0"/>
        <w:kinsoku/>
        <w:wordWrap/>
        <w:overflowPunct/>
        <w:topLinePunct w:val="0"/>
        <w:bidi w:val="0"/>
        <w:adjustRightInd w:val="0"/>
        <w:snapToGrid w:val="0"/>
        <w:spacing w:line="400" w:lineRule="exact"/>
        <w:rPr>
          <w:rFonts w:hint="eastAsia" w:ascii="仿宋_GB2312" w:hAnsi="仿宋_GB2312" w:eastAsia="仿宋_GB2312" w:cs="仿宋_GB2312"/>
          <w:b/>
          <w:sz w:val="18"/>
          <w:szCs w:val="18"/>
        </w:rPr>
      </w:pPr>
    </w:p>
    <w:p>
      <w:pPr>
        <w:keepNext w:val="0"/>
        <w:keepLines w:val="0"/>
        <w:pageBreakBefore w:val="0"/>
        <w:widowControl w:val="0"/>
        <w:kinsoku/>
        <w:wordWrap/>
        <w:overflowPunct/>
        <w:topLinePunct w:val="0"/>
        <w:bidi w:val="0"/>
        <w:adjustRightInd w:val="0"/>
        <w:snapToGrid w:val="0"/>
        <w:spacing w:line="400" w:lineRule="exact"/>
        <w:rPr>
          <w:rFonts w:hint="eastAsia" w:ascii="仿宋_GB2312" w:hAnsi="仿宋_GB2312" w:eastAsia="仿宋_GB2312" w:cs="仿宋_GB2312"/>
          <w:b/>
          <w:sz w:val="18"/>
          <w:szCs w:val="18"/>
        </w:rPr>
      </w:pPr>
    </w:p>
    <w:p>
      <w:pPr>
        <w:keepNext w:val="0"/>
        <w:keepLines w:val="0"/>
        <w:pageBreakBefore w:val="0"/>
        <w:widowControl w:val="0"/>
        <w:kinsoku/>
        <w:wordWrap/>
        <w:overflowPunct/>
        <w:topLinePunct w:val="0"/>
        <w:bidi w:val="0"/>
        <w:adjustRightInd w:val="0"/>
        <w:snapToGrid w:val="0"/>
        <w:spacing w:line="400" w:lineRule="exact"/>
        <w:rPr>
          <w:rFonts w:hint="eastAsia" w:ascii="仿宋_GB2312" w:hAnsi="仿宋_GB2312" w:eastAsia="仿宋_GB2312" w:cs="仿宋_GB2312"/>
          <w:b/>
          <w:sz w:val="18"/>
          <w:szCs w:val="18"/>
        </w:rPr>
      </w:pPr>
    </w:p>
    <w:p>
      <w:pPr>
        <w:adjustRightInd w:val="0"/>
        <w:snapToGrid w:val="0"/>
        <w:spacing w:line="360" w:lineRule="auto"/>
        <w:jc w:val="center"/>
        <w:rPr>
          <w:rFonts w:hint="eastAsia" w:ascii="仿宋_GB2312" w:hAnsi="仿宋_GB2312" w:eastAsia="仿宋_GB2312" w:cs="仿宋_GB2312"/>
          <w:b/>
          <w:sz w:val="48"/>
          <w:szCs w:val="48"/>
        </w:rPr>
      </w:pPr>
      <w:r>
        <w:rPr>
          <w:rFonts w:hint="eastAsia" w:ascii="仿宋_GB2312" w:hAnsi="仿宋_GB2312" w:eastAsia="仿宋_GB2312" w:cs="仿宋_GB2312"/>
          <w:b/>
          <w:spacing w:val="20"/>
          <w:sz w:val="52"/>
          <w:szCs w:val="52"/>
          <w:lang w:eastAsia="zh-CN"/>
        </w:rPr>
        <w:t>服务项目</w:t>
      </w:r>
      <w:r>
        <w:rPr>
          <w:rFonts w:hint="eastAsia" w:ascii="仿宋_GB2312" w:hAnsi="仿宋_GB2312" w:eastAsia="仿宋_GB2312" w:cs="仿宋_GB2312"/>
          <w:b/>
          <w:spacing w:val="20"/>
          <w:sz w:val="52"/>
          <w:szCs w:val="52"/>
        </w:rPr>
        <w:t>合同</w:t>
      </w:r>
    </w:p>
    <w:p>
      <w:pPr>
        <w:keepNext w:val="0"/>
        <w:keepLines w:val="0"/>
        <w:pageBreakBefore w:val="0"/>
        <w:widowControl w:val="0"/>
        <w:kinsoku/>
        <w:wordWrap/>
        <w:overflowPunct/>
        <w:topLinePunct w:val="0"/>
        <w:bidi w:val="0"/>
        <w:adjustRightInd w:val="0"/>
        <w:snapToGrid w:val="0"/>
        <w:spacing w:line="400" w:lineRule="exact"/>
        <w:rPr>
          <w:rFonts w:hint="eastAsia" w:ascii="仿宋_GB2312" w:hAnsi="仿宋_GB2312" w:eastAsia="仿宋_GB2312" w:cs="仿宋_GB2312"/>
          <w:b/>
          <w:sz w:val="18"/>
          <w:szCs w:val="18"/>
        </w:rPr>
      </w:pPr>
    </w:p>
    <w:p>
      <w:pPr>
        <w:keepNext w:val="0"/>
        <w:keepLines w:val="0"/>
        <w:pageBreakBefore w:val="0"/>
        <w:widowControl w:val="0"/>
        <w:kinsoku/>
        <w:wordWrap/>
        <w:overflowPunct/>
        <w:topLinePunct w:val="0"/>
        <w:bidi w:val="0"/>
        <w:adjustRightInd w:val="0"/>
        <w:snapToGrid w:val="0"/>
        <w:spacing w:line="400" w:lineRule="exact"/>
        <w:rPr>
          <w:rFonts w:hint="eastAsia" w:ascii="仿宋_GB2312" w:hAnsi="仿宋_GB2312" w:eastAsia="仿宋_GB2312" w:cs="仿宋_GB2312"/>
          <w:b/>
          <w:sz w:val="18"/>
          <w:szCs w:val="18"/>
        </w:rPr>
      </w:pPr>
    </w:p>
    <w:p>
      <w:pPr>
        <w:keepNext w:val="0"/>
        <w:keepLines w:val="0"/>
        <w:pageBreakBefore w:val="0"/>
        <w:widowControl w:val="0"/>
        <w:kinsoku/>
        <w:wordWrap/>
        <w:overflowPunct/>
        <w:topLinePunct w:val="0"/>
        <w:bidi w:val="0"/>
        <w:adjustRightInd w:val="0"/>
        <w:snapToGrid w:val="0"/>
        <w:spacing w:line="400" w:lineRule="exact"/>
        <w:rPr>
          <w:rFonts w:hint="eastAsia" w:ascii="仿宋_GB2312" w:hAnsi="仿宋_GB2312" w:eastAsia="仿宋_GB2312" w:cs="仿宋_GB2312"/>
          <w:b/>
          <w:sz w:val="18"/>
          <w:szCs w:val="18"/>
        </w:rPr>
      </w:pPr>
    </w:p>
    <w:p>
      <w:pPr>
        <w:keepNext w:val="0"/>
        <w:keepLines w:val="0"/>
        <w:pageBreakBefore w:val="0"/>
        <w:widowControl w:val="0"/>
        <w:kinsoku/>
        <w:wordWrap/>
        <w:overflowPunct/>
        <w:topLinePunct w:val="0"/>
        <w:bidi w:val="0"/>
        <w:adjustRightInd w:val="0"/>
        <w:snapToGrid w:val="0"/>
        <w:spacing w:line="400" w:lineRule="exact"/>
        <w:rPr>
          <w:rFonts w:hint="eastAsia" w:ascii="仿宋_GB2312" w:hAnsi="仿宋_GB2312" w:eastAsia="仿宋_GB2312" w:cs="仿宋_GB2312"/>
          <w:b/>
          <w:sz w:val="18"/>
          <w:szCs w:val="18"/>
        </w:rPr>
      </w:pPr>
    </w:p>
    <w:p>
      <w:pPr>
        <w:keepNext w:val="0"/>
        <w:keepLines w:val="0"/>
        <w:pageBreakBefore w:val="0"/>
        <w:widowControl w:val="0"/>
        <w:kinsoku/>
        <w:wordWrap/>
        <w:overflowPunct/>
        <w:topLinePunct w:val="0"/>
        <w:bidi w:val="0"/>
        <w:adjustRightInd w:val="0"/>
        <w:snapToGrid w:val="0"/>
        <w:spacing w:line="400" w:lineRule="exact"/>
        <w:rPr>
          <w:rFonts w:hint="eastAsia" w:ascii="仿宋_GB2312" w:hAnsi="仿宋_GB2312" w:eastAsia="仿宋_GB2312" w:cs="仿宋_GB2312"/>
          <w:b/>
          <w:sz w:val="18"/>
          <w:szCs w:val="18"/>
        </w:rPr>
      </w:pPr>
    </w:p>
    <w:p>
      <w:pPr>
        <w:keepNext w:val="0"/>
        <w:keepLines w:val="0"/>
        <w:pageBreakBefore w:val="0"/>
        <w:widowControl w:val="0"/>
        <w:kinsoku/>
        <w:wordWrap/>
        <w:overflowPunct/>
        <w:topLinePunct w:val="0"/>
        <w:bidi w:val="0"/>
        <w:adjustRightInd w:val="0"/>
        <w:snapToGrid w:val="0"/>
        <w:spacing w:line="400" w:lineRule="exact"/>
        <w:rPr>
          <w:rFonts w:hint="eastAsia" w:ascii="仿宋_GB2312" w:hAnsi="仿宋_GB2312" w:eastAsia="仿宋_GB2312" w:cs="仿宋_GB2312"/>
          <w:b/>
          <w:sz w:val="18"/>
          <w:szCs w:val="18"/>
        </w:rPr>
      </w:pPr>
    </w:p>
    <w:p>
      <w:pPr>
        <w:keepNext w:val="0"/>
        <w:keepLines w:val="0"/>
        <w:pageBreakBefore w:val="0"/>
        <w:widowControl w:val="0"/>
        <w:kinsoku/>
        <w:wordWrap/>
        <w:overflowPunct/>
        <w:topLinePunct w:val="0"/>
        <w:bidi w:val="0"/>
        <w:adjustRightInd w:val="0"/>
        <w:snapToGrid w:val="0"/>
        <w:spacing w:line="400" w:lineRule="exact"/>
        <w:rPr>
          <w:rFonts w:hint="eastAsia" w:ascii="仿宋_GB2312" w:hAnsi="仿宋_GB2312" w:eastAsia="仿宋_GB2312" w:cs="仿宋_GB2312"/>
          <w:b/>
          <w:sz w:val="18"/>
          <w:szCs w:val="18"/>
        </w:rPr>
      </w:pPr>
    </w:p>
    <w:p>
      <w:pPr>
        <w:keepNext w:val="0"/>
        <w:keepLines w:val="0"/>
        <w:pageBreakBefore w:val="0"/>
        <w:widowControl w:val="0"/>
        <w:kinsoku/>
        <w:wordWrap/>
        <w:overflowPunct/>
        <w:topLinePunct w:val="0"/>
        <w:bidi w:val="0"/>
        <w:adjustRightInd w:val="0"/>
        <w:snapToGrid w:val="0"/>
        <w:spacing w:afterLines="0" w:line="400" w:lineRule="exact"/>
        <w:ind w:firstLine="562" w:firstLineChars="200"/>
        <w:jc w:val="left"/>
        <w:rPr>
          <w:rFonts w:hint="default" w:ascii="仿宋_GB2312" w:hAnsi="仿宋_GB2312" w:eastAsia="仿宋_GB2312" w:cs="仿宋_GB2312"/>
          <w:b/>
          <w:sz w:val="28"/>
          <w:szCs w:val="28"/>
          <w:lang w:val="en-US"/>
        </w:rPr>
      </w:pPr>
      <w:r>
        <w:rPr>
          <w:rFonts w:hint="eastAsia" w:ascii="仿宋_GB2312" w:hAnsi="仿宋_GB2312" w:eastAsia="仿宋_GB2312" w:cs="仿宋_GB2312"/>
          <w:b/>
          <w:sz w:val="28"/>
          <w:szCs w:val="28"/>
          <w:lang w:eastAsia="zh-CN"/>
        </w:rPr>
        <w:t>项目</w:t>
      </w:r>
      <w:r>
        <w:rPr>
          <w:rFonts w:hint="eastAsia" w:ascii="仿宋_GB2312" w:hAnsi="仿宋_GB2312" w:eastAsia="仿宋_GB2312" w:cs="仿宋_GB2312"/>
          <w:b/>
          <w:sz w:val="28"/>
          <w:szCs w:val="28"/>
        </w:rPr>
        <w:t>名称：</w:t>
      </w:r>
      <w:r>
        <w:rPr>
          <w:rFonts w:hint="eastAsia" w:ascii="仿宋_GB2312" w:hAnsi="仿宋_GB2312" w:eastAsia="仿宋_GB2312" w:cs="仿宋_GB2312"/>
          <w:b/>
          <w:bCs w:val="0"/>
          <w:sz w:val="28"/>
          <w:szCs w:val="28"/>
          <w:u w:val="dotted"/>
          <w:lang w:val="en-US" w:eastAsia="zh-CN"/>
        </w:rPr>
        <w:t xml:space="preserve">         </w:t>
      </w:r>
    </w:p>
    <w:p>
      <w:pPr>
        <w:keepNext w:val="0"/>
        <w:keepLines w:val="0"/>
        <w:pageBreakBefore w:val="0"/>
        <w:widowControl w:val="0"/>
        <w:kinsoku/>
        <w:wordWrap/>
        <w:overflowPunct/>
        <w:topLinePunct w:val="0"/>
        <w:bidi w:val="0"/>
        <w:adjustRightInd w:val="0"/>
        <w:snapToGrid w:val="0"/>
        <w:spacing w:afterLines="0" w:line="400" w:lineRule="exact"/>
        <w:ind w:firstLine="562" w:firstLineChars="200"/>
        <w:jc w:val="left"/>
        <w:rPr>
          <w:rFonts w:hint="eastAsia" w:ascii="仿宋_GB2312" w:hAnsi="仿宋_GB2312" w:eastAsia="仿宋_GB2312" w:cs="仿宋_GB2312"/>
          <w:b/>
          <w:sz w:val="28"/>
          <w:szCs w:val="28"/>
          <w:lang w:eastAsia="zh-CN"/>
        </w:rPr>
      </w:pPr>
    </w:p>
    <w:p>
      <w:pPr>
        <w:keepNext w:val="0"/>
        <w:keepLines w:val="0"/>
        <w:pageBreakBefore w:val="0"/>
        <w:widowControl w:val="0"/>
        <w:kinsoku/>
        <w:wordWrap/>
        <w:overflowPunct/>
        <w:topLinePunct w:val="0"/>
        <w:bidi w:val="0"/>
        <w:adjustRightInd w:val="0"/>
        <w:snapToGrid w:val="0"/>
        <w:spacing w:afterLines="0" w:line="400" w:lineRule="exact"/>
        <w:ind w:firstLine="562" w:firstLineChars="200"/>
        <w:jc w:val="left"/>
        <w:rPr>
          <w:rFonts w:hint="eastAsia" w:ascii="仿宋_GB2312" w:hAnsi="仿宋_GB2312" w:eastAsia="仿宋_GB2312" w:cs="仿宋_GB2312"/>
          <w:b/>
          <w:sz w:val="28"/>
          <w:szCs w:val="28"/>
          <w:lang w:val="en-US" w:eastAsia="zh-CN"/>
        </w:rPr>
      </w:pPr>
      <w:r>
        <w:rPr>
          <w:rFonts w:hint="eastAsia" w:ascii="仿宋_GB2312" w:hAnsi="仿宋_GB2312" w:eastAsia="仿宋_GB2312" w:cs="仿宋_GB2312"/>
          <w:b/>
          <w:sz w:val="28"/>
          <w:szCs w:val="28"/>
          <w:lang w:eastAsia="zh-CN"/>
        </w:rPr>
        <w:t>项目</w:t>
      </w:r>
      <w:r>
        <w:rPr>
          <w:rFonts w:hint="eastAsia" w:ascii="仿宋_GB2312" w:hAnsi="仿宋_GB2312" w:eastAsia="仿宋_GB2312" w:cs="仿宋_GB2312"/>
          <w:b/>
          <w:sz w:val="28"/>
          <w:szCs w:val="28"/>
        </w:rPr>
        <w:t>地点：</w:t>
      </w:r>
      <w:r>
        <w:rPr>
          <w:rFonts w:hint="eastAsia" w:ascii="仿宋_GB2312" w:hAnsi="仿宋_GB2312" w:eastAsia="仿宋_GB2312" w:cs="仿宋_GB2312"/>
          <w:b/>
          <w:sz w:val="28"/>
          <w:szCs w:val="28"/>
          <w:u w:val="dotted"/>
        </w:rPr>
        <w:t>湖南省长沙市</w:t>
      </w:r>
    </w:p>
    <w:p>
      <w:pPr>
        <w:keepNext w:val="0"/>
        <w:keepLines w:val="0"/>
        <w:pageBreakBefore w:val="0"/>
        <w:widowControl w:val="0"/>
        <w:kinsoku/>
        <w:wordWrap/>
        <w:overflowPunct/>
        <w:topLinePunct w:val="0"/>
        <w:bidi w:val="0"/>
        <w:adjustRightInd w:val="0"/>
        <w:snapToGrid w:val="0"/>
        <w:spacing w:afterLines="0" w:line="400" w:lineRule="exact"/>
        <w:ind w:firstLine="562" w:firstLineChars="200"/>
        <w:jc w:val="left"/>
        <w:rPr>
          <w:rFonts w:hint="eastAsia" w:ascii="仿宋_GB2312" w:hAnsi="仿宋_GB2312" w:eastAsia="仿宋_GB2312" w:cs="仿宋_GB2312"/>
          <w:b/>
          <w:sz w:val="28"/>
          <w:szCs w:val="28"/>
        </w:rPr>
      </w:pPr>
    </w:p>
    <w:p>
      <w:pPr>
        <w:keepNext w:val="0"/>
        <w:keepLines w:val="0"/>
        <w:pageBreakBefore w:val="0"/>
        <w:widowControl w:val="0"/>
        <w:kinsoku/>
        <w:wordWrap/>
        <w:overflowPunct/>
        <w:topLinePunct w:val="0"/>
        <w:bidi w:val="0"/>
        <w:adjustRightInd w:val="0"/>
        <w:snapToGrid w:val="0"/>
        <w:spacing w:afterLines="0" w:line="400" w:lineRule="exact"/>
        <w:ind w:firstLine="562" w:firstLineChars="200"/>
        <w:jc w:val="left"/>
        <w:rPr>
          <w:rFonts w:hint="eastAsia" w:ascii="仿宋_GB2312" w:hAnsi="仿宋_GB2312" w:eastAsia="仿宋_GB2312" w:cs="仿宋_GB2312"/>
          <w:b/>
          <w:sz w:val="28"/>
          <w:szCs w:val="28"/>
        </w:rPr>
      </w:pPr>
    </w:p>
    <w:p>
      <w:pPr>
        <w:keepNext w:val="0"/>
        <w:keepLines w:val="0"/>
        <w:pageBreakBefore w:val="0"/>
        <w:widowControl w:val="0"/>
        <w:kinsoku/>
        <w:wordWrap/>
        <w:overflowPunct/>
        <w:topLinePunct w:val="0"/>
        <w:bidi w:val="0"/>
        <w:adjustRightInd w:val="0"/>
        <w:snapToGrid w:val="0"/>
        <w:spacing w:afterLines="0" w:line="400" w:lineRule="exact"/>
        <w:ind w:firstLine="562" w:firstLineChars="200"/>
        <w:jc w:val="left"/>
        <w:rPr>
          <w:rFonts w:hint="eastAsia" w:ascii="仿宋_GB2312" w:hAnsi="仿宋_GB2312" w:eastAsia="仿宋_GB2312" w:cs="仿宋_GB2312"/>
          <w:b/>
          <w:sz w:val="28"/>
          <w:szCs w:val="28"/>
        </w:rPr>
      </w:pPr>
    </w:p>
    <w:p>
      <w:pPr>
        <w:keepNext w:val="0"/>
        <w:keepLines w:val="0"/>
        <w:pageBreakBefore w:val="0"/>
        <w:widowControl w:val="0"/>
        <w:kinsoku/>
        <w:wordWrap/>
        <w:overflowPunct/>
        <w:topLinePunct w:val="0"/>
        <w:bidi w:val="0"/>
        <w:adjustRightInd w:val="0"/>
        <w:snapToGrid w:val="0"/>
        <w:spacing w:afterLines="0" w:line="400" w:lineRule="exact"/>
        <w:ind w:firstLine="562" w:firstLineChars="200"/>
        <w:jc w:val="left"/>
        <w:rPr>
          <w:rFonts w:hint="eastAsia" w:ascii="仿宋_GB2312" w:hAnsi="仿宋_GB2312" w:eastAsia="仿宋_GB2312" w:cs="仿宋_GB2312"/>
          <w:b/>
          <w:sz w:val="28"/>
          <w:szCs w:val="28"/>
        </w:rPr>
      </w:pPr>
      <w:r>
        <w:rPr>
          <w:rFonts w:hint="eastAsia" w:ascii="仿宋_GB2312" w:hAnsi="仿宋_GB2312" w:eastAsia="仿宋_GB2312" w:cs="仿宋_GB2312"/>
          <w:b/>
          <w:sz w:val="28"/>
          <w:szCs w:val="28"/>
        </w:rPr>
        <w:t>甲方：</w:t>
      </w:r>
      <w:r>
        <w:rPr>
          <w:rFonts w:hint="eastAsia" w:ascii="仿宋_GB2312" w:hAnsi="仿宋_GB2312" w:eastAsia="仿宋_GB2312" w:cs="仿宋_GB2312"/>
          <w:b/>
          <w:sz w:val="28"/>
          <w:szCs w:val="28"/>
          <w:u w:val="dotted"/>
        </w:rPr>
        <w:t xml:space="preserve"> </w:t>
      </w:r>
      <w:r>
        <w:rPr>
          <w:rFonts w:hint="eastAsia" w:ascii="仿宋_GB2312" w:hAnsi="仿宋_GB2312" w:eastAsia="仿宋_GB2312" w:cs="仿宋_GB2312"/>
          <w:b/>
          <w:sz w:val="28"/>
          <w:szCs w:val="28"/>
          <w:u w:val="dotted"/>
          <w:lang w:val="en-US" w:eastAsia="zh-CN"/>
        </w:rPr>
        <w:t xml:space="preserve">                         </w:t>
      </w:r>
      <w:r>
        <w:rPr>
          <w:rFonts w:hint="eastAsia" w:ascii="仿宋_GB2312" w:hAnsi="仿宋_GB2312" w:eastAsia="仿宋_GB2312" w:cs="仿宋_GB2312"/>
          <w:b/>
          <w:sz w:val="28"/>
          <w:szCs w:val="28"/>
          <w:u w:val="dotted"/>
        </w:rPr>
        <w:t xml:space="preserve"> </w:t>
      </w:r>
      <w:r>
        <w:rPr>
          <w:rFonts w:hint="eastAsia" w:ascii="仿宋_GB2312" w:hAnsi="仿宋_GB2312" w:eastAsia="仿宋_GB2312" w:cs="仿宋_GB2312"/>
          <w:b/>
          <w:sz w:val="28"/>
          <w:szCs w:val="28"/>
        </w:rPr>
        <w:t xml:space="preserve">    </w:t>
      </w:r>
    </w:p>
    <w:p>
      <w:pPr>
        <w:keepNext w:val="0"/>
        <w:keepLines w:val="0"/>
        <w:pageBreakBefore w:val="0"/>
        <w:widowControl w:val="0"/>
        <w:kinsoku/>
        <w:wordWrap/>
        <w:overflowPunct/>
        <w:topLinePunct w:val="0"/>
        <w:autoSpaceDE/>
        <w:autoSpaceDN/>
        <w:bidi w:val="0"/>
        <w:adjustRightInd w:val="0"/>
        <w:snapToGrid w:val="0"/>
        <w:spacing w:before="157" w:beforeLines="50" w:afterLines="0" w:line="400" w:lineRule="exact"/>
        <w:ind w:left="0" w:leftChars="0" w:right="0" w:rightChars="0" w:firstLine="562" w:firstLineChars="200"/>
        <w:jc w:val="left"/>
        <w:textAlignment w:val="auto"/>
        <w:outlineLvl w:val="9"/>
        <w:rPr>
          <w:rFonts w:hint="eastAsia" w:ascii="仿宋_GB2312" w:hAnsi="仿宋_GB2312" w:eastAsia="仿宋_GB2312" w:cs="仿宋_GB2312"/>
          <w:b/>
          <w:sz w:val="28"/>
          <w:szCs w:val="28"/>
        </w:rPr>
      </w:pPr>
    </w:p>
    <w:p>
      <w:pPr>
        <w:keepNext w:val="0"/>
        <w:keepLines w:val="0"/>
        <w:pageBreakBefore w:val="0"/>
        <w:widowControl w:val="0"/>
        <w:kinsoku/>
        <w:wordWrap/>
        <w:overflowPunct/>
        <w:topLinePunct w:val="0"/>
        <w:autoSpaceDE/>
        <w:autoSpaceDN/>
        <w:bidi w:val="0"/>
        <w:adjustRightInd w:val="0"/>
        <w:snapToGrid w:val="0"/>
        <w:spacing w:before="157" w:beforeLines="50" w:afterLines="0" w:line="400" w:lineRule="exact"/>
        <w:ind w:left="0" w:leftChars="0" w:right="0" w:rightChars="0" w:firstLine="562" w:firstLineChars="200"/>
        <w:jc w:val="left"/>
        <w:textAlignment w:val="auto"/>
        <w:outlineLvl w:val="9"/>
        <w:rPr>
          <w:rFonts w:hint="eastAsia" w:ascii="仿宋_GB2312" w:hAnsi="仿宋_GB2312" w:eastAsia="仿宋_GB2312" w:cs="仿宋_GB2312"/>
          <w:b/>
          <w:sz w:val="28"/>
          <w:szCs w:val="28"/>
        </w:rPr>
      </w:pPr>
      <w:r>
        <w:rPr>
          <w:rFonts w:hint="eastAsia" w:ascii="仿宋_GB2312" w:hAnsi="仿宋_GB2312" w:eastAsia="仿宋_GB2312" w:cs="仿宋_GB2312"/>
          <w:b/>
          <w:sz w:val="28"/>
          <w:szCs w:val="28"/>
        </w:rPr>
        <w:t>乙方：</w:t>
      </w:r>
      <w:r>
        <w:rPr>
          <w:rFonts w:hint="eastAsia" w:ascii="仿宋_GB2312" w:hAnsi="仿宋_GB2312" w:eastAsia="仿宋_GB2312" w:cs="仿宋_GB2312"/>
          <w:b/>
          <w:sz w:val="28"/>
          <w:szCs w:val="28"/>
          <w:u w:val="dotted"/>
        </w:rPr>
        <w:t xml:space="preserve"> </w:t>
      </w:r>
      <w:r>
        <w:rPr>
          <w:rFonts w:hint="eastAsia" w:ascii="仿宋_GB2312" w:hAnsi="仿宋_GB2312" w:eastAsia="仿宋_GB2312" w:cs="仿宋_GB2312"/>
          <w:b/>
          <w:sz w:val="28"/>
          <w:szCs w:val="28"/>
          <w:u w:val="dotted"/>
          <w:lang w:val="en-US" w:eastAsia="zh-CN"/>
        </w:rPr>
        <w:t xml:space="preserve">             </w:t>
      </w:r>
      <w:r>
        <w:rPr>
          <w:rFonts w:hint="eastAsia" w:ascii="仿宋_GB2312" w:hAnsi="仿宋_GB2312" w:eastAsia="仿宋_GB2312" w:cs="仿宋_GB2312"/>
          <w:b/>
          <w:sz w:val="28"/>
          <w:szCs w:val="28"/>
          <w:u w:val="dotted"/>
        </w:rPr>
        <w:t xml:space="preserve">   </w:t>
      </w:r>
      <w:r>
        <w:rPr>
          <w:rFonts w:hint="eastAsia" w:ascii="仿宋_GB2312" w:hAnsi="仿宋_GB2312" w:cs="仿宋_GB2312"/>
          <w:b/>
          <w:sz w:val="28"/>
          <w:szCs w:val="28"/>
          <w:u w:val="dotted"/>
          <w:lang w:val="en-US" w:eastAsia="zh-CN"/>
        </w:rPr>
        <w:t xml:space="preserve"> </w:t>
      </w:r>
      <w:r>
        <w:rPr>
          <w:rFonts w:hint="eastAsia" w:ascii="仿宋_GB2312" w:hAnsi="仿宋_GB2312" w:eastAsia="仿宋_GB2312" w:cs="仿宋_GB2312"/>
          <w:b/>
          <w:sz w:val="28"/>
          <w:szCs w:val="28"/>
          <w:u w:val="dotted"/>
        </w:rPr>
        <w:t xml:space="preserve">         </w:t>
      </w:r>
      <w:r>
        <w:rPr>
          <w:rFonts w:hint="eastAsia" w:ascii="仿宋_GB2312" w:hAnsi="仿宋_GB2312" w:eastAsia="仿宋_GB2312" w:cs="仿宋_GB2312"/>
          <w:b/>
          <w:sz w:val="28"/>
          <w:szCs w:val="28"/>
        </w:rPr>
        <w:t xml:space="preserve">    </w:t>
      </w:r>
    </w:p>
    <w:p>
      <w:pPr>
        <w:keepNext w:val="0"/>
        <w:keepLines w:val="0"/>
        <w:pageBreakBefore w:val="0"/>
        <w:widowControl w:val="0"/>
        <w:kinsoku/>
        <w:wordWrap/>
        <w:overflowPunct/>
        <w:topLinePunct w:val="0"/>
        <w:autoSpaceDE/>
        <w:autoSpaceDN/>
        <w:bidi w:val="0"/>
        <w:snapToGrid w:val="0"/>
        <w:spacing w:line="400" w:lineRule="exact"/>
        <w:ind w:right="0" w:rightChars="0"/>
        <w:jc w:val="center"/>
        <w:textAlignment w:val="auto"/>
        <w:rPr>
          <w:rFonts w:hint="eastAsia" w:ascii="仿宋_GB2312" w:hAnsi="宋体" w:eastAsia="仿宋_GB2312" w:cs="仿宋_GB2312"/>
          <w:b/>
          <w:bCs/>
          <w:sz w:val="24"/>
          <w:lang w:eastAsia="zh-CN" w:bidi="ar"/>
        </w:rPr>
      </w:pPr>
      <w:r>
        <w:rPr>
          <w:rFonts w:hint="eastAsia" w:ascii="仿宋_GB2312" w:hAnsi="宋体" w:eastAsia="仿宋_GB2312" w:cs="仿宋_GB2312"/>
          <w:b/>
          <w:bCs/>
          <w:sz w:val="24"/>
          <w:lang w:eastAsia="zh-CN" w:bidi="ar"/>
        </w:rPr>
        <w:br w:type="page"/>
      </w:r>
      <w:r>
        <w:rPr>
          <w:rFonts w:hint="eastAsia" w:ascii="仿宋_GB2312" w:hAnsi="宋体" w:eastAsia="仿宋_GB2312" w:cs="仿宋_GB2312"/>
          <w:b/>
          <w:bCs/>
          <w:sz w:val="24"/>
          <w:lang w:eastAsia="zh-CN" w:bidi="ar"/>
        </w:rPr>
        <w:t>第一部分</w:t>
      </w:r>
      <w:r>
        <w:rPr>
          <w:rFonts w:hint="eastAsia" w:ascii="仿宋_GB2312" w:hAnsi="宋体" w:eastAsia="仿宋_GB2312" w:cs="仿宋_GB2312"/>
          <w:b/>
          <w:bCs/>
          <w:sz w:val="24"/>
          <w:lang w:val="en-US" w:eastAsia="zh-CN" w:bidi="ar"/>
        </w:rPr>
        <w:t xml:space="preserve">  合同协议书</w:t>
      </w:r>
    </w:p>
    <w:p>
      <w:pPr>
        <w:keepNext w:val="0"/>
        <w:keepLines w:val="0"/>
        <w:pageBreakBefore w:val="0"/>
        <w:widowControl w:val="0"/>
        <w:kinsoku/>
        <w:wordWrap/>
        <w:overflowPunct/>
        <w:topLinePunct w:val="0"/>
        <w:autoSpaceDE/>
        <w:autoSpaceDN/>
        <w:bidi w:val="0"/>
        <w:snapToGrid w:val="0"/>
        <w:spacing w:line="400" w:lineRule="exact"/>
        <w:ind w:right="0" w:rightChars="0"/>
        <w:jc w:val="both"/>
        <w:textAlignment w:val="auto"/>
        <w:rPr>
          <w:rFonts w:hint="eastAsia" w:ascii="仿宋_GB2312" w:hAnsi="宋体" w:eastAsia="仿宋_GB2312" w:cs="仿宋_GB2312"/>
          <w:sz w:val="24"/>
          <w:u w:val="single"/>
        </w:rPr>
      </w:pPr>
      <w:r>
        <w:rPr>
          <w:rFonts w:hint="eastAsia" w:ascii="仿宋_GB2312" w:hAnsi="宋体" w:eastAsia="仿宋_GB2312" w:cs="仿宋_GB2312"/>
          <w:sz w:val="24"/>
          <w:lang w:bidi="ar"/>
        </w:rPr>
        <w:t>甲方（委托方）：</w:t>
      </w:r>
      <w:r>
        <w:rPr>
          <w:rFonts w:hint="eastAsia" w:ascii="仿宋_GB2312" w:hAnsi="宋体" w:eastAsia="仿宋_GB2312" w:cs="仿宋_GB2312"/>
          <w:sz w:val="24"/>
          <w:u w:val="single"/>
          <w:lang w:bidi="ar"/>
        </w:rPr>
        <w:t xml:space="preserve">                     </w:t>
      </w:r>
    </w:p>
    <w:p>
      <w:pPr>
        <w:keepNext w:val="0"/>
        <w:keepLines w:val="0"/>
        <w:pageBreakBefore w:val="0"/>
        <w:widowControl w:val="0"/>
        <w:kinsoku/>
        <w:wordWrap/>
        <w:overflowPunct/>
        <w:topLinePunct w:val="0"/>
        <w:autoSpaceDE/>
        <w:autoSpaceDN/>
        <w:bidi w:val="0"/>
        <w:snapToGrid w:val="0"/>
        <w:spacing w:line="400" w:lineRule="exact"/>
        <w:ind w:right="0" w:rightChars="0"/>
        <w:jc w:val="both"/>
        <w:textAlignment w:val="auto"/>
        <w:rPr>
          <w:rFonts w:hint="eastAsia" w:ascii="仿宋_GB2312" w:hAnsi="宋体" w:eastAsia="仿宋_GB2312" w:cs="仿宋_GB2312"/>
          <w:sz w:val="24"/>
        </w:rPr>
      </w:pPr>
      <w:r>
        <w:rPr>
          <w:rFonts w:hint="eastAsia" w:ascii="仿宋_GB2312" w:hAnsi="宋体" w:eastAsia="仿宋_GB2312" w:cs="仿宋_GB2312"/>
          <w:sz w:val="24"/>
          <w:lang w:bidi="ar"/>
        </w:rPr>
        <w:t>乙方（受托方）：</w:t>
      </w:r>
      <w:r>
        <w:rPr>
          <w:rFonts w:hint="eastAsia" w:ascii="仿宋_GB2312" w:hAnsi="宋体" w:eastAsia="仿宋_GB2312" w:cs="仿宋_GB2312"/>
          <w:sz w:val="24"/>
          <w:u w:val="single"/>
          <w:lang w:bidi="ar"/>
        </w:rPr>
        <w:t xml:space="preserve">                      </w:t>
      </w:r>
    </w:p>
    <w:p>
      <w:pPr>
        <w:keepNext w:val="0"/>
        <w:keepLines w:val="0"/>
        <w:pageBreakBefore w:val="0"/>
        <w:widowControl w:val="0"/>
        <w:kinsoku/>
        <w:wordWrap/>
        <w:overflowPunct/>
        <w:topLinePunct w:val="0"/>
        <w:autoSpaceDE/>
        <w:autoSpaceDN/>
        <w:bidi w:val="0"/>
        <w:adjustRightInd w:val="0"/>
        <w:snapToGrid w:val="0"/>
        <w:spacing w:line="400" w:lineRule="exact"/>
        <w:ind w:right="0" w:rightChars="0" w:firstLine="484" w:firstLineChars="202"/>
        <w:jc w:val="both"/>
        <w:textAlignment w:val="auto"/>
        <w:rPr>
          <w:rFonts w:hint="eastAsia" w:ascii="仿宋_GB2312" w:hAnsi="宋体" w:eastAsia="仿宋_GB2312" w:cs="仿宋_GB2312"/>
          <w:sz w:val="24"/>
        </w:rPr>
      </w:pPr>
      <w:r>
        <w:rPr>
          <w:rFonts w:hint="eastAsia" w:ascii="仿宋_GB2312" w:hAnsi="宋体" w:eastAsia="仿宋_GB2312" w:cs="宋体"/>
          <w:sz w:val="24"/>
          <w:szCs w:val="24"/>
        </w:rPr>
        <w:t xml:space="preserve">本合同于 </w:t>
      </w:r>
      <w:r>
        <w:rPr>
          <w:rFonts w:hint="eastAsia" w:ascii="仿宋_GB2312" w:hAnsi="宋体" w:eastAsia="仿宋_GB2312" w:cs="宋体"/>
          <w:sz w:val="24"/>
          <w:szCs w:val="24"/>
          <w:u w:val="single"/>
          <w:lang w:val="en-US" w:eastAsia="zh-CN"/>
        </w:rPr>
        <w:t xml:space="preserve">     </w:t>
      </w:r>
      <w:r>
        <w:rPr>
          <w:rFonts w:hint="eastAsia" w:ascii="仿宋_GB2312" w:hAnsi="宋体" w:eastAsia="仿宋_GB2312" w:cs="宋体"/>
          <w:sz w:val="24"/>
          <w:szCs w:val="24"/>
        </w:rPr>
        <w:t xml:space="preserve"> 年</w:t>
      </w:r>
      <w:r>
        <w:rPr>
          <w:rFonts w:hint="eastAsia" w:ascii="仿宋_GB2312" w:hAnsi="宋体" w:eastAsia="仿宋_GB2312" w:cs="宋体"/>
          <w:sz w:val="24"/>
          <w:szCs w:val="24"/>
          <w:u w:val="single"/>
        </w:rPr>
        <w:t xml:space="preserve">    </w:t>
      </w:r>
      <w:r>
        <w:rPr>
          <w:rFonts w:hint="eastAsia" w:ascii="仿宋_GB2312" w:hAnsi="宋体" w:eastAsia="仿宋_GB2312" w:cs="宋体"/>
          <w:sz w:val="24"/>
          <w:szCs w:val="24"/>
        </w:rPr>
        <w:t>月</w:t>
      </w:r>
      <w:r>
        <w:rPr>
          <w:rFonts w:hint="eastAsia" w:ascii="仿宋_GB2312" w:hAnsi="宋体" w:eastAsia="仿宋_GB2312" w:cs="宋体"/>
          <w:sz w:val="24"/>
          <w:szCs w:val="24"/>
          <w:u w:val="single"/>
        </w:rPr>
        <w:t xml:space="preserve">    </w:t>
      </w:r>
      <w:r>
        <w:rPr>
          <w:rFonts w:hint="eastAsia" w:ascii="仿宋_GB2312" w:hAnsi="宋体" w:eastAsia="仿宋_GB2312" w:cs="宋体"/>
          <w:sz w:val="24"/>
          <w:szCs w:val="24"/>
        </w:rPr>
        <w:t>日由</w:t>
      </w:r>
      <w:r>
        <w:rPr>
          <w:rFonts w:hint="eastAsia" w:ascii="仿宋_GB2312" w:hAnsi="仿宋" w:eastAsia="仿宋_GB2312" w:cs="仿宋"/>
          <w:sz w:val="24"/>
          <w:szCs w:val="24"/>
          <w:lang w:eastAsia="zh-CN"/>
        </w:rPr>
        <w:t>甲乙双方</w:t>
      </w:r>
      <w:r>
        <w:rPr>
          <w:rFonts w:hint="eastAsia" w:ascii="仿宋_GB2312" w:hAnsi="仿宋" w:eastAsia="仿宋_GB2312" w:cs="仿宋"/>
          <w:sz w:val="24"/>
          <w:szCs w:val="24"/>
        </w:rPr>
        <w:t>根据《中华人民共和国合同法》及有关法律、法规，遵循平等、自愿、公平和诚实信用原则</w:t>
      </w:r>
      <w:r>
        <w:rPr>
          <w:rFonts w:hint="eastAsia" w:ascii="仿宋_GB2312" w:hAnsi="仿宋" w:eastAsia="仿宋_GB2312" w:cs="仿宋"/>
          <w:sz w:val="24"/>
          <w:szCs w:val="24"/>
          <w:u w:val="none"/>
          <w:lang w:val="en-US" w:eastAsia="zh-CN"/>
        </w:rPr>
        <w:t>，</w:t>
      </w:r>
      <w:r>
        <w:rPr>
          <w:rFonts w:hint="eastAsia" w:ascii="仿宋_GB2312" w:hAnsi="仿宋" w:eastAsia="仿宋_GB2312" w:cs="仿宋"/>
          <w:sz w:val="24"/>
          <w:szCs w:val="24"/>
        </w:rPr>
        <w:t>经双方协商一致</w:t>
      </w:r>
      <w:r>
        <w:rPr>
          <w:rFonts w:hint="eastAsia" w:ascii="仿宋_GB2312" w:hAnsi="宋体" w:eastAsia="仿宋_GB2312" w:cs="仿宋_GB2312"/>
          <w:sz w:val="24"/>
          <w:lang w:bidi="ar"/>
        </w:rPr>
        <w:t>，</w:t>
      </w:r>
      <w:r>
        <w:rPr>
          <w:rFonts w:hint="eastAsia" w:ascii="仿宋_GB2312" w:hAnsi="宋体" w:eastAsia="仿宋_GB2312" w:cs="宋体"/>
          <w:sz w:val="24"/>
          <w:szCs w:val="24"/>
        </w:rPr>
        <w:t>按下述条款和条件在</w:t>
      </w:r>
      <w:r>
        <w:rPr>
          <w:rFonts w:hint="eastAsia" w:ascii="仿宋_GB2312" w:hAnsi="宋体" w:eastAsia="仿宋_GB2312" w:cs="宋体"/>
          <w:sz w:val="24"/>
          <w:szCs w:val="24"/>
          <w:u w:val="single"/>
        </w:rPr>
        <w:t>湖南省长沙市</w:t>
      </w:r>
      <w:r>
        <w:rPr>
          <w:rFonts w:hint="eastAsia" w:ascii="仿宋_GB2312" w:hAnsi="宋体" w:eastAsia="仿宋_GB2312" w:cs="宋体"/>
          <w:sz w:val="24"/>
          <w:szCs w:val="24"/>
          <w:u w:val="single"/>
          <w:lang w:eastAsia="zh-CN"/>
        </w:rPr>
        <w:t>长沙县</w:t>
      </w:r>
      <w:r>
        <w:rPr>
          <w:rFonts w:hint="eastAsia" w:ascii="仿宋_GB2312" w:hAnsi="宋体" w:eastAsia="仿宋_GB2312" w:cs="宋体"/>
          <w:sz w:val="24"/>
          <w:szCs w:val="24"/>
        </w:rPr>
        <w:t>签署</w:t>
      </w:r>
      <w:r>
        <w:rPr>
          <w:rFonts w:hint="eastAsia" w:ascii="仿宋_GB2312" w:hAnsi="宋体" w:eastAsia="仿宋_GB2312" w:cs="仿宋_GB2312"/>
          <w:sz w:val="24"/>
          <w:lang w:bidi="ar"/>
        </w:rPr>
        <w:t>。</w:t>
      </w:r>
    </w:p>
    <w:p>
      <w:pPr>
        <w:keepNext w:val="0"/>
        <w:keepLines w:val="0"/>
        <w:pageBreakBefore w:val="0"/>
        <w:widowControl w:val="0"/>
        <w:kinsoku/>
        <w:wordWrap/>
        <w:overflowPunct/>
        <w:topLinePunct w:val="0"/>
        <w:autoSpaceDE/>
        <w:autoSpaceDN/>
        <w:bidi w:val="0"/>
        <w:snapToGrid w:val="0"/>
        <w:spacing w:line="400" w:lineRule="exact"/>
        <w:ind w:right="0" w:rightChars="0" w:firstLine="472" w:firstLineChars="196"/>
        <w:jc w:val="both"/>
        <w:textAlignment w:val="auto"/>
        <w:rPr>
          <w:rFonts w:hint="eastAsia" w:ascii="仿宋_GB2312" w:hAnsi="Times New Roman" w:eastAsia="仿宋_GB2312" w:cs="仿宋_GB2312"/>
          <w:b/>
          <w:sz w:val="24"/>
          <w:lang w:val="en-US" w:eastAsia="zh-CN" w:bidi="ar"/>
        </w:rPr>
      </w:pPr>
      <w:r>
        <w:rPr>
          <w:rFonts w:hint="eastAsia" w:ascii="仿宋_GB2312" w:hAnsi="Times New Roman" w:eastAsia="仿宋_GB2312" w:cs="仿宋_GB2312"/>
          <w:b/>
          <w:sz w:val="24"/>
          <w:lang w:val="en-US" w:eastAsia="zh-CN" w:bidi="ar"/>
        </w:rPr>
        <w:t>1. 项目概况</w:t>
      </w:r>
    </w:p>
    <w:p>
      <w:pPr>
        <w:keepNext w:val="0"/>
        <w:keepLines w:val="0"/>
        <w:pageBreakBefore w:val="0"/>
        <w:widowControl w:val="0"/>
        <w:kinsoku/>
        <w:wordWrap/>
        <w:overflowPunct/>
        <w:topLinePunct w:val="0"/>
        <w:autoSpaceDE/>
        <w:autoSpaceDN/>
        <w:bidi w:val="0"/>
        <w:snapToGrid w:val="0"/>
        <w:spacing w:line="400" w:lineRule="exact"/>
        <w:ind w:right="0" w:rightChars="0" w:firstLine="710" w:firstLineChars="296"/>
        <w:jc w:val="both"/>
        <w:textAlignment w:val="auto"/>
        <w:rPr>
          <w:rFonts w:hint="eastAsia" w:ascii="仿宋_GB2312" w:hAnsi="仿宋" w:eastAsia="仿宋_GB2312"/>
          <w:b w:val="0"/>
          <w:bCs w:val="0"/>
          <w:sz w:val="24"/>
          <w:lang w:eastAsia="zh-CN"/>
        </w:rPr>
      </w:pPr>
      <w:r>
        <w:rPr>
          <w:rFonts w:hint="eastAsia" w:ascii="仿宋_GB2312" w:hAnsi="仿宋" w:eastAsia="仿宋_GB2312"/>
          <w:b w:val="0"/>
          <w:bCs w:val="0"/>
          <w:sz w:val="24"/>
          <w:u w:val="single"/>
          <w:lang w:val="en-US" w:eastAsia="zh-CN"/>
        </w:rPr>
        <w:t xml:space="preserve">                 </w:t>
      </w:r>
      <w:r>
        <w:rPr>
          <w:rFonts w:hint="eastAsia" w:ascii="仿宋_GB2312" w:hAnsi="仿宋" w:eastAsia="仿宋_GB2312"/>
          <w:b w:val="0"/>
          <w:bCs w:val="0"/>
          <w:sz w:val="24"/>
          <w:u w:val="none"/>
          <w:lang w:val="en-US" w:eastAsia="zh-CN"/>
        </w:rPr>
        <w:t>，具体详见用户需求书/技术规格书。</w:t>
      </w:r>
    </w:p>
    <w:p>
      <w:pPr>
        <w:keepNext w:val="0"/>
        <w:keepLines w:val="0"/>
        <w:pageBreakBefore w:val="0"/>
        <w:widowControl w:val="0"/>
        <w:kinsoku/>
        <w:wordWrap/>
        <w:overflowPunct/>
        <w:topLinePunct w:val="0"/>
        <w:autoSpaceDE/>
        <w:autoSpaceDN/>
        <w:bidi w:val="0"/>
        <w:snapToGrid w:val="0"/>
        <w:spacing w:line="400" w:lineRule="exact"/>
        <w:ind w:right="0" w:rightChars="0" w:firstLine="472" w:firstLineChars="196"/>
        <w:jc w:val="both"/>
        <w:textAlignment w:val="auto"/>
        <w:rPr>
          <w:rFonts w:hint="eastAsia" w:ascii="仿宋_GB2312" w:hAnsi="仿宋" w:eastAsia="仿宋_GB2312"/>
          <w:b/>
          <w:bCs/>
          <w:sz w:val="24"/>
          <w:u w:val="single"/>
          <w:lang w:val="en-US" w:eastAsia="zh-CN"/>
        </w:rPr>
      </w:pPr>
      <w:r>
        <w:rPr>
          <w:rFonts w:hint="eastAsia" w:ascii="仿宋_GB2312" w:hAnsi="仿宋" w:eastAsia="仿宋_GB2312"/>
          <w:b/>
          <w:bCs/>
          <w:sz w:val="24"/>
          <w:lang w:val="en-US" w:eastAsia="zh-CN"/>
        </w:rPr>
        <w:t>2.</w:t>
      </w:r>
      <w:r>
        <w:rPr>
          <w:rFonts w:hint="eastAsia" w:ascii="仿宋_GB2312" w:hAnsi="仿宋" w:eastAsia="仿宋_GB2312"/>
          <w:b/>
          <w:bCs/>
          <w:sz w:val="24"/>
          <w:lang w:eastAsia="zh-CN"/>
        </w:rPr>
        <w:t>项目范围：</w:t>
      </w:r>
    </w:p>
    <w:p>
      <w:pPr>
        <w:keepNext w:val="0"/>
        <w:keepLines w:val="0"/>
        <w:pageBreakBefore w:val="0"/>
        <w:widowControl w:val="0"/>
        <w:kinsoku/>
        <w:wordWrap/>
        <w:overflowPunct/>
        <w:topLinePunct w:val="0"/>
        <w:autoSpaceDE/>
        <w:autoSpaceDN/>
        <w:bidi w:val="0"/>
        <w:snapToGrid w:val="0"/>
        <w:spacing w:line="400" w:lineRule="exact"/>
        <w:ind w:right="0" w:rightChars="0" w:firstLine="710" w:firstLineChars="296"/>
        <w:jc w:val="both"/>
        <w:textAlignment w:val="auto"/>
        <w:rPr>
          <w:rFonts w:hint="eastAsia" w:ascii="仿宋_GB2312" w:hAnsi="仿宋" w:eastAsia="仿宋_GB2312"/>
          <w:b w:val="0"/>
          <w:bCs w:val="0"/>
          <w:sz w:val="24"/>
          <w:lang w:eastAsia="zh-CN"/>
        </w:rPr>
      </w:pPr>
      <w:r>
        <w:rPr>
          <w:rFonts w:hint="eastAsia" w:ascii="仿宋_GB2312" w:hAnsi="仿宋" w:eastAsia="仿宋_GB2312"/>
          <w:b w:val="0"/>
          <w:bCs w:val="0"/>
          <w:sz w:val="24"/>
          <w:u w:val="single"/>
          <w:lang w:val="en-US" w:eastAsia="zh-CN"/>
        </w:rPr>
        <w:t xml:space="preserve">                 </w:t>
      </w:r>
      <w:r>
        <w:rPr>
          <w:rFonts w:hint="eastAsia" w:ascii="仿宋_GB2312" w:hAnsi="仿宋" w:eastAsia="仿宋_GB2312"/>
          <w:b w:val="0"/>
          <w:bCs w:val="0"/>
          <w:sz w:val="24"/>
          <w:u w:val="none"/>
          <w:lang w:val="en-US" w:eastAsia="zh-CN"/>
        </w:rPr>
        <w:t>，具体详见用户需求书/技术规格书。</w:t>
      </w:r>
    </w:p>
    <w:p>
      <w:pPr>
        <w:keepNext w:val="0"/>
        <w:keepLines w:val="0"/>
        <w:pageBreakBefore w:val="0"/>
        <w:widowControl w:val="0"/>
        <w:kinsoku/>
        <w:wordWrap/>
        <w:overflowPunct/>
        <w:topLinePunct w:val="0"/>
        <w:autoSpaceDE/>
        <w:autoSpaceDN/>
        <w:bidi w:val="0"/>
        <w:snapToGrid w:val="0"/>
        <w:spacing w:line="400" w:lineRule="exact"/>
        <w:ind w:right="0" w:rightChars="0" w:firstLine="472" w:firstLineChars="196"/>
        <w:jc w:val="both"/>
        <w:textAlignment w:val="auto"/>
        <w:rPr>
          <w:rFonts w:hint="eastAsia" w:ascii="仿宋_GB2312" w:hAnsi="宋体" w:eastAsia="仿宋_GB2312" w:cs="仿宋_GB2312"/>
          <w:b/>
          <w:sz w:val="24"/>
          <w:lang w:val="en-US" w:eastAsia="zh-CN" w:bidi="ar"/>
        </w:rPr>
      </w:pPr>
      <w:r>
        <w:rPr>
          <w:rFonts w:hint="eastAsia" w:ascii="仿宋_GB2312" w:hAnsi="宋体" w:eastAsia="仿宋_GB2312" w:cs="仿宋_GB2312"/>
          <w:b/>
          <w:sz w:val="24"/>
          <w:lang w:val="en-US" w:eastAsia="zh-CN" w:bidi="ar"/>
        </w:rPr>
        <w:t>3. 服务期限</w:t>
      </w:r>
    </w:p>
    <w:p>
      <w:pPr>
        <w:keepNext w:val="0"/>
        <w:keepLines w:val="0"/>
        <w:pageBreakBefore w:val="0"/>
        <w:widowControl w:val="0"/>
        <w:kinsoku/>
        <w:wordWrap/>
        <w:overflowPunct/>
        <w:topLinePunct w:val="0"/>
        <w:autoSpaceDE/>
        <w:autoSpaceDN/>
        <w:bidi w:val="0"/>
        <w:snapToGrid w:val="0"/>
        <w:spacing w:line="400" w:lineRule="exact"/>
        <w:ind w:right="0" w:rightChars="0" w:firstLine="710" w:firstLineChars="296"/>
        <w:jc w:val="both"/>
        <w:textAlignment w:val="auto"/>
        <w:rPr>
          <w:rFonts w:hint="eastAsia" w:ascii="仿宋_GB2312" w:hAnsi="仿宋" w:eastAsia="仿宋_GB2312"/>
          <w:b w:val="0"/>
          <w:bCs w:val="0"/>
          <w:sz w:val="24"/>
          <w:lang w:eastAsia="zh-CN"/>
        </w:rPr>
      </w:pPr>
      <w:r>
        <w:rPr>
          <w:rFonts w:hint="eastAsia" w:ascii="仿宋_GB2312" w:hAnsi="仿宋" w:eastAsia="仿宋_GB2312"/>
          <w:b w:val="0"/>
          <w:bCs w:val="0"/>
          <w:sz w:val="24"/>
          <w:u w:val="single"/>
          <w:lang w:val="en-US" w:eastAsia="zh-CN"/>
        </w:rPr>
        <w:t xml:space="preserve">                 </w:t>
      </w:r>
      <w:r>
        <w:rPr>
          <w:rFonts w:hint="eastAsia" w:ascii="仿宋_GB2312" w:hAnsi="仿宋" w:eastAsia="仿宋_GB2312"/>
          <w:b w:val="0"/>
          <w:bCs w:val="0"/>
          <w:sz w:val="24"/>
          <w:u w:val="none"/>
          <w:lang w:val="en-US" w:eastAsia="zh-CN"/>
        </w:rPr>
        <w:t>，具体详见用户需求书/技术规格书。</w:t>
      </w:r>
    </w:p>
    <w:p>
      <w:pPr>
        <w:keepNext w:val="0"/>
        <w:keepLines w:val="0"/>
        <w:pageBreakBefore w:val="0"/>
        <w:widowControl w:val="0"/>
        <w:kinsoku/>
        <w:wordWrap/>
        <w:overflowPunct/>
        <w:topLinePunct w:val="0"/>
        <w:autoSpaceDE/>
        <w:autoSpaceDN/>
        <w:bidi w:val="0"/>
        <w:snapToGrid w:val="0"/>
        <w:spacing w:line="400" w:lineRule="exact"/>
        <w:ind w:right="0" w:rightChars="0" w:firstLine="472" w:firstLineChars="196"/>
        <w:jc w:val="both"/>
        <w:textAlignment w:val="auto"/>
        <w:rPr>
          <w:rFonts w:hint="eastAsia" w:ascii="仿宋_GB2312" w:hAnsi="宋体" w:eastAsia="仿宋_GB2312" w:cs="仿宋_GB2312"/>
          <w:b/>
          <w:bCs w:val="0"/>
          <w:sz w:val="24"/>
          <w:lang w:eastAsia="zh-CN" w:bidi="ar"/>
        </w:rPr>
      </w:pPr>
      <w:r>
        <w:rPr>
          <w:rFonts w:hint="eastAsia" w:ascii="仿宋_GB2312" w:hAnsi="宋体" w:eastAsia="仿宋_GB2312" w:cs="仿宋_GB2312"/>
          <w:b/>
          <w:bCs w:val="0"/>
          <w:sz w:val="24"/>
          <w:lang w:val="en-US" w:eastAsia="zh-CN" w:bidi="ar"/>
        </w:rPr>
        <w:t xml:space="preserve">4  </w:t>
      </w:r>
      <w:r>
        <w:rPr>
          <w:rFonts w:hint="eastAsia" w:ascii="仿宋_GB2312" w:hAnsi="宋体" w:eastAsia="仿宋_GB2312" w:cs="仿宋_GB2312"/>
          <w:b/>
          <w:bCs w:val="0"/>
          <w:sz w:val="24"/>
          <w:lang w:eastAsia="zh-CN" w:bidi="ar"/>
        </w:rPr>
        <w:t>合同文件构成及解释顺序</w:t>
      </w:r>
    </w:p>
    <w:p>
      <w:pPr>
        <w:keepNext w:val="0"/>
        <w:keepLines w:val="0"/>
        <w:pageBreakBefore w:val="0"/>
        <w:widowControl w:val="0"/>
        <w:kinsoku/>
        <w:wordWrap/>
        <w:overflowPunct/>
        <w:topLinePunct w:val="0"/>
        <w:autoSpaceDE/>
        <w:autoSpaceDN/>
        <w:bidi w:val="0"/>
        <w:snapToGrid w:val="0"/>
        <w:spacing w:line="400" w:lineRule="exact"/>
        <w:ind w:right="0" w:rightChars="0" w:firstLine="470" w:firstLineChars="196"/>
        <w:jc w:val="both"/>
        <w:textAlignment w:val="auto"/>
        <w:rPr>
          <w:rFonts w:hint="eastAsia" w:ascii="仿宋_GB2312" w:hAnsi="宋体" w:eastAsia="仿宋_GB2312" w:cs="仿宋_GB2312"/>
          <w:b w:val="0"/>
          <w:bCs/>
          <w:sz w:val="24"/>
          <w:lang w:eastAsia="zh-CN" w:bidi="ar"/>
        </w:rPr>
      </w:pPr>
      <w:r>
        <w:rPr>
          <w:rFonts w:hint="eastAsia" w:ascii="仿宋_GB2312" w:hAnsi="宋体" w:eastAsia="仿宋_GB2312" w:cs="仿宋_GB2312"/>
          <w:b w:val="0"/>
          <w:bCs/>
          <w:sz w:val="24"/>
          <w:lang w:eastAsia="zh-CN" w:bidi="ar"/>
        </w:rPr>
        <w:t>（1）补充协议（如果有）；</w:t>
      </w:r>
    </w:p>
    <w:p>
      <w:pPr>
        <w:keepNext w:val="0"/>
        <w:keepLines w:val="0"/>
        <w:pageBreakBefore w:val="0"/>
        <w:widowControl w:val="0"/>
        <w:kinsoku/>
        <w:wordWrap/>
        <w:overflowPunct/>
        <w:topLinePunct w:val="0"/>
        <w:autoSpaceDE/>
        <w:autoSpaceDN/>
        <w:bidi w:val="0"/>
        <w:snapToGrid w:val="0"/>
        <w:spacing w:line="400" w:lineRule="exact"/>
        <w:ind w:right="0" w:rightChars="0" w:firstLine="470" w:firstLineChars="196"/>
        <w:jc w:val="both"/>
        <w:textAlignment w:val="auto"/>
        <w:rPr>
          <w:rFonts w:hint="eastAsia" w:ascii="仿宋_GB2312" w:hAnsi="宋体" w:eastAsia="仿宋_GB2312" w:cs="仿宋_GB2312"/>
          <w:b w:val="0"/>
          <w:bCs/>
          <w:sz w:val="24"/>
          <w:lang w:eastAsia="zh-CN" w:bidi="ar"/>
        </w:rPr>
      </w:pPr>
      <w:r>
        <w:rPr>
          <w:rFonts w:hint="eastAsia" w:ascii="仿宋_GB2312" w:hAnsi="宋体" w:eastAsia="仿宋_GB2312" w:cs="仿宋_GB2312"/>
          <w:b w:val="0"/>
          <w:bCs/>
          <w:sz w:val="24"/>
          <w:lang w:eastAsia="zh-CN" w:bidi="ar"/>
        </w:rPr>
        <w:t>（2）合同协议书；</w:t>
      </w:r>
    </w:p>
    <w:p>
      <w:pPr>
        <w:keepNext w:val="0"/>
        <w:keepLines w:val="0"/>
        <w:pageBreakBefore w:val="0"/>
        <w:widowControl w:val="0"/>
        <w:kinsoku/>
        <w:wordWrap/>
        <w:overflowPunct/>
        <w:topLinePunct w:val="0"/>
        <w:autoSpaceDE/>
        <w:autoSpaceDN/>
        <w:bidi w:val="0"/>
        <w:snapToGrid w:val="0"/>
        <w:spacing w:line="400" w:lineRule="exact"/>
        <w:ind w:right="0" w:rightChars="0" w:firstLine="470" w:firstLineChars="196"/>
        <w:jc w:val="both"/>
        <w:textAlignment w:val="auto"/>
        <w:rPr>
          <w:rFonts w:hint="eastAsia" w:ascii="仿宋_GB2312" w:hAnsi="宋体" w:eastAsia="仿宋_GB2312" w:cs="仿宋_GB2312"/>
          <w:b w:val="0"/>
          <w:bCs/>
          <w:sz w:val="24"/>
          <w:lang w:eastAsia="zh-CN" w:bidi="ar"/>
        </w:rPr>
      </w:pPr>
      <w:r>
        <w:rPr>
          <w:rFonts w:hint="eastAsia" w:ascii="仿宋_GB2312" w:hAnsi="宋体" w:eastAsia="仿宋_GB2312" w:cs="仿宋_GB2312"/>
          <w:b w:val="0"/>
          <w:bCs/>
          <w:sz w:val="24"/>
          <w:lang w:eastAsia="zh-CN" w:bidi="ar"/>
        </w:rPr>
        <w:t>（</w:t>
      </w:r>
      <w:r>
        <w:rPr>
          <w:rFonts w:hint="eastAsia" w:ascii="仿宋_GB2312" w:hAnsi="宋体" w:eastAsia="仿宋_GB2312" w:cs="仿宋_GB2312"/>
          <w:b w:val="0"/>
          <w:bCs/>
          <w:sz w:val="24"/>
          <w:lang w:val="en-US" w:eastAsia="zh-CN" w:bidi="ar"/>
        </w:rPr>
        <w:t>3</w:t>
      </w:r>
      <w:r>
        <w:rPr>
          <w:rFonts w:hint="eastAsia" w:ascii="仿宋_GB2312" w:hAnsi="宋体" w:eastAsia="仿宋_GB2312" w:cs="仿宋_GB2312"/>
          <w:b w:val="0"/>
          <w:bCs/>
          <w:sz w:val="24"/>
          <w:lang w:eastAsia="zh-CN" w:bidi="ar"/>
        </w:rPr>
        <w:t>）合同条款；</w:t>
      </w:r>
    </w:p>
    <w:p>
      <w:pPr>
        <w:keepNext w:val="0"/>
        <w:keepLines w:val="0"/>
        <w:pageBreakBefore w:val="0"/>
        <w:widowControl w:val="0"/>
        <w:kinsoku/>
        <w:wordWrap/>
        <w:overflowPunct/>
        <w:topLinePunct w:val="0"/>
        <w:autoSpaceDE/>
        <w:autoSpaceDN/>
        <w:bidi w:val="0"/>
        <w:snapToGrid w:val="0"/>
        <w:spacing w:line="400" w:lineRule="exact"/>
        <w:ind w:right="0" w:rightChars="0" w:firstLine="470" w:firstLineChars="196"/>
        <w:jc w:val="both"/>
        <w:textAlignment w:val="auto"/>
        <w:rPr>
          <w:rFonts w:hint="eastAsia" w:ascii="仿宋_GB2312" w:hAnsi="宋体" w:eastAsia="仿宋_GB2312" w:cs="仿宋_GB2312"/>
          <w:b w:val="0"/>
          <w:bCs/>
          <w:sz w:val="24"/>
          <w:lang w:eastAsia="zh-CN" w:bidi="ar"/>
        </w:rPr>
      </w:pPr>
      <w:r>
        <w:rPr>
          <w:rFonts w:hint="eastAsia" w:ascii="仿宋_GB2312" w:hAnsi="宋体" w:eastAsia="仿宋_GB2312" w:cs="仿宋_GB2312"/>
          <w:b w:val="0"/>
          <w:bCs/>
          <w:sz w:val="24"/>
          <w:lang w:eastAsia="zh-CN" w:bidi="ar"/>
        </w:rPr>
        <w:t>（</w:t>
      </w:r>
      <w:r>
        <w:rPr>
          <w:rFonts w:hint="eastAsia" w:ascii="仿宋_GB2312" w:hAnsi="宋体" w:eastAsia="仿宋_GB2312" w:cs="仿宋_GB2312"/>
          <w:b w:val="0"/>
          <w:bCs/>
          <w:sz w:val="24"/>
          <w:lang w:val="en-US" w:eastAsia="zh-CN" w:bidi="ar"/>
        </w:rPr>
        <w:t>4</w:t>
      </w:r>
      <w:r>
        <w:rPr>
          <w:rFonts w:hint="eastAsia" w:ascii="仿宋_GB2312" w:hAnsi="宋体" w:eastAsia="仿宋_GB2312" w:cs="仿宋_GB2312"/>
          <w:b w:val="0"/>
          <w:bCs/>
          <w:sz w:val="24"/>
          <w:lang w:eastAsia="zh-CN" w:bidi="ar"/>
        </w:rPr>
        <w:t>）用户需求书/技术规格书；</w:t>
      </w:r>
    </w:p>
    <w:p>
      <w:pPr>
        <w:keepNext w:val="0"/>
        <w:keepLines w:val="0"/>
        <w:pageBreakBefore w:val="0"/>
        <w:widowControl w:val="0"/>
        <w:kinsoku/>
        <w:wordWrap/>
        <w:overflowPunct/>
        <w:topLinePunct w:val="0"/>
        <w:autoSpaceDE/>
        <w:autoSpaceDN/>
        <w:bidi w:val="0"/>
        <w:snapToGrid w:val="0"/>
        <w:spacing w:line="400" w:lineRule="exact"/>
        <w:ind w:right="0" w:rightChars="0" w:firstLine="470" w:firstLineChars="196"/>
        <w:jc w:val="both"/>
        <w:textAlignment w:val="auto"/>
        <w:rPr>
          <w:rFonts w:hint="eastAsia" w:ascii="仿宋_GB2312" w:hAnsi="宋体" w:eastAsia="仿宋_GB2312" w:cs="仿宋_GB2312"/>
          <w:b w:val="0"/>
          <w:bCs/>
          <w:sz w:val="24"/>
          <w:lang w:eastAsia="zh-CN" w:bidi="ar"/>
        </w:rPr>
      </w:pPr>
      <w:r>
        <w:rPr>
          <w:rFonts w:hint="eastAsia" w:ascii="仿宋_GB2312" w:hAnsi="宋体" w:eastAsia="仿宋_GB2312" w:cs="仿宋_GB2312"/>
          <w:b w:val="0"/>
          <w:bCs/>
          <w:sz w:val="24"/>
          <w:lang w:eastAsia="zh-CN" w:bidi="ar"/>
        </w:rPr>
        <w:t>（</w:t>
      </w:r>
      <w:r>
        <w:rPr>
          <w:rFonts w:hint="eastAsia" w:ascii="仿宋_GB2312" w:hAnsi="宋体" w:eastAsia="仿宋_GB2312" w:cs="仿宋_GB2312"/>
          <w:b w:val="0"/>
          <w:bCs/>
          <w:sz w:val="24"/>
          <w:lang w:val="en-US" w:eastAsia="zh-CN" w:bidi="ar"/>
        </w:rPr>
        <w:t>5</w:t>
      </w:r>
      <w:r>
        <w:rPr>
          <w:rFonts w:hint="eastAsia" w:ascii="仿宋_GB2312" w:hAnsi="宋体" w:eastAsia="仿宋_GB2312" w:cs="仿宋_GB2312"/>
          <w:b w:val="0"/>
          <w:bCs/>
          <w:sz w:val="24"/>
          <w:lang w:eastAsia="zh-CN" w:bidi="ar"/>
        </w:rPr>
        <w:t>）价格清单；</w:t>
      </w:r>
    </w:p>
    <w:p>
      <w:pPr>
        <w:keepNext w:val="0"/>
        <w:keepLines w:val="0"/>
        <w:pageBreakBefore w:val="0"/>
        <w:widowControl w:val="0"/>
        <w:kinsoku/>
        <w:wordWrap/>
        <w:overflowPunct/>
        <w:topLinePunct w:val="0"/>
        <w:autoSpaceDE/>
        <w:autoSpaceDN/>
        <w:bidi w:val="0"/>
        <w:snapToGrid w:val="0"/>
        <w:spacing w:line="400" w:lineRule="exact"/>
        <w:ind w:right="0" w:rightChars="0" w:firstLine="470" w:firstLineChars="196"/>
        <w:jc w:val="both"/>
        <w:textAlignment w:val="auto"/>
        <w:rPr>
          <w:rFonts w:hint="eastAsia" w:ascii="仿宋_GB2312" w:hAnsi="宋体" w:eastAsia="仿宋_GB2312" w:cs="仿宋_GB2312"/>
          <w:b w:val="0"/>
          <w:bCs/>
          <w:sz w:val="24"/>
          <w:lang w:eastAsia="zh-CN" w:bidi="ar"/>
        </w:rPr>
      </w:pPr>
      <w:r>
        <w:rPr>
          <w:rFonts w:hint="eastAsia" w:ascii="仿宋_GB2312" w:hAnsi="宋体" w:eastAsia="仿宋_GB2312" w:cs="仿宋_GB2312"/>
          <w:b w:val="0"/>
          <w:bCs/>
          <w:sz w:val="24"/>
          <w:lang w:eastAsia="zh-CN" w:bidi="ar"/>
        </w:rPr>
        <w:t>（</w:t>
      </w:r>
      <w:r>
        <w:rPr>
          <w:rFonts w:hint="eastAsia" w:ascii="仿宋_GB2312" w:hAnsi="宋体" w:eastAsia="仿宋_GB2312" w:cs="仿宋_GB2312"/>
          <w:b w:val="0"/>
          <w:bCs/>
          <w:sz w:val="24"/>
          <w:lang w:val="en-US" w:eastAsia="zh-CN" w:bidi="ar"/>
        </w:rPr>
        <w:t>6</w:t>
      </w:r>
      <w:r>
        <w:rPr>
          <w:rFonts w:hint="eastAsia" w:ascii="仿宋_GB2312" w:hAnsi="宋体" w:eastAsia="仿宋_GB2312" w:cs="仿宋_GB2312"/>
          <w:b w:val="0"/>
          <w:bCs/>
          <w:sz w:val="24"/>
          <w:lang w:eastAsia="zh-CN" w:bidi="ar"/>
        </w:rPr>
        <w:t>）合同其他附件及乙方按合同附录格式及要求出具的文件；</w:t>
      </w:r>
    </w:p>
    <w:p>
      <w:pPr>
        <w:keepNext w:val="0"/>
        <w:keepLines w:val="0"/>
        <w:pageBreakBefore w:val="0"/>
        <w:widowControl w:val="0"/>
        <w:kinsoku/>
        <w:wordWrap/>
        <w:overflowPunct/>
        <w:topLinePunct w:val="0"/>
        <w:autoSpaceDE/>
        <w:autoSpaceDN/>
        <w:bidi w:val="0"/>
        <w:snapToGrid w:val="0"/>
        <w:spacing w:line="400" w:lineRule="exact"/>
        <w:ind w:right="0" w:rightChars="0" w:firstLine="470" w:firstLineChars="196"/>
        <w:jc w:val="both"/>
        <w:textAlignment w:val="auto"/>
        <w:rPr>
          <w:rFonts w:hint="eastAsia" w:ascii="仿宋_GB2312" w:hAnsi="宋体" w:eastAsia="仿宋_GB2312" w:cs="仿宋_GB2312"/>
          <w:b w:val="0"/>
          <w:bCs/>
          <w:sz w:val="24"/>
          <w:lang w:eastAsia="zh-CN" w:bidi="ar"/>
        </w:rPr>
      </w:pPr>
      <w:r>
        <w:rPr>
          <w:rFonts w:hint="eastAsia" w:ascii="仿宋_GB2312" w:hAnsi="宋体" w:eastAsia="仿宋_GB2312" w:cs="仿宋_GB2312"/>
          <w:b w:val="0"/>
          <w:bCs/>
          <w:sz w:val="24"/>
          <w:lang w:eastAsia="zh-CN" w:bidi="ar"/>
        </w:rPr>
        <w:t>（</w:t>
      </w:r>
      <w:r>
        <w:rPr>
          <w:rFonts w:hint="eastAsia" w:ascii="仿宋_GB2312" w:hAnsi="宋体" w:eastAsia="仿宋_GB2312" w:cs="仿宋_GB2312"/>
          <w:b w:val="0"/>
          <w:bCs/>
          <w:sz w:val="24"/>
          <w:lang w:val="en-US" w:eastAsia="zh-CN" w:bidi="ar"/>
        </w:rPr>
        <w:t>7</w:t>
      </w:r>
      <w:r>
        <w:rPr>
          <w:rFonts w:hint="eastAsia" w:ascii="仿宋_GB2312" w:hAnsi="宋体" w:eastAsia="仿宋_GB2312" w:cs="仿宋_GB2312"/>
          <w:b w:val="0"/>
          <w:bCs/>
          <w:sz w:val="24"/>
          <w:lang w:eastAsia="zh-CN" w:bidi="ar"/>
        </w:rPr>
        <w:t>）内部竞争性谈判文件、澄清与答疑文件及其它补充资料；</w:t>
      </w:r>
    </w:p>
    <w:p>
      <w:pPr>
        <w:keepNext w:val="0"/>
        <w:keepLines w:val="0"/>
        <w:pageBreakBefore w:val="0"/>
        <w:widowControl w:val="0"/>
        <w:kinsoku/>
        <w:wordWrap/>
        <w:overflowPunct/>
        <w:topLinePunct w:val="0"/>
        <w:autoSpaceDE/>
        <w:autoSpaceDN/>
        <w:bidi w:val="0"/>
        <w:snapToGrid w:val="0"/>
        <w:spacing w:line="400" w:lineRule="exact"/>
        <w:ind w:right="0" w:rightChars="0" w:firstLine="470" w:firstLineChars="196"/>
        <w:jc w:val="both"/>
        <w:textAlignment w:val="auto"/>
        <w:rPr>
          <w:rFonts w:hint="eastAsia" w:ascii="仿宋_GB2312" w:hAnsi="宋体" w:eastAsia="仿宋_GB2312" w:cs="仿宋_GB2312"/>
          <w:b w:val="0"/>
          <w:bCs/>
          <w:sz w:val="24"/>
          <w:lang w:eastAsia="zh-CN" w:bidi="ar"/>
        </w:rPr>
      </w:pPr>
      <w:r>
        <w:rPr>
          <w:rFonts w:hint="eastAsia" w:ascii="仿宋_GB2312" w:hAnsi="宋体" w:eastAsia="仿宋_GB2312" w:cs="仿宋_GB2312"/>
          <w:b w:val="0"/>
          <w:bCs/>
          <w:sz w:val="24"/>
          <w:lang w:eastAsia="zh-CN" w:bidi="ar"/>
        </w:rPr>
        <w:t>（</w:t>
      </w:r>
      <w:r>
        <w:rPr>
          <w:rFonts w:hint="eastAsia" w:ascii="仿宋_GB2312" w:hAnsi="宋体" w:eastAsia="仿宋_GB2312" w:cs="仿宋_GB2312"/>
          <w:b w:val="0"/>
          <w:bCs/>
          <w:sz w:val="24"/>
          <w:lang w:val="en-US" w:eastAsia="zh-CN" w:bidi="ar"/>
        </w:rPr>
        <w:t>8</w:t>
      </w:r>
      <w:r>
        <w:rPr>
          <w:rFonts w:hint="eastAsia" w:ascii="仿宋_GB2312" w:hAnsi="宋体" w:eastAsia="仿宋_GB2312" w:cs="仿宋_GB2312"/>
          <w:b w:val="0"/>
          <w:bCs/>
          <w:sz w:val="24"/>
          <w:lang w:eastAsia="zh-CN" w:bidi="ar"/>
        </w:rPr>
        <w:t>）响应文件、澄清文件及其它补充资料；</w:t>
      </w:r>
    </w:p>
    <w:p>
      <w:pPr>
        <w:keepNext w:val="0"/>
        <w:keepLines w:val="0"/>
        <w:pageBreakBefore w:val="0"/>
        <w:widowControl w:val="0"/>
        <w:kinsoku/>
        <w:wordWrap/>
        <w:overflowPunct/>
        <w:topLinePunct w:val="0"/>
        <w:autoSpaceDE/>
        <w:autoSpaceDN/>
        <w:bidi w:val="0"/>
        <w:snapToGrid w:val="0"/>
        <w:spacing w:line="400" w:lineRule="exact"/>
        <w:ind w:right="0" w:rightChars="0" w:firstLine="470" w:firstLineChars="196"/>
        <w:jc w:val="both"/>
        <w:textAlignment w:val="auto"/>
        <w:rPr>
          <w:rFonts w:hint="eastAsia" w:ascii="仿宋_GB2312" w:hAnsi="宋体" w:eastAsia="仿宋_GB2312" w:cs="仿宋_GB2312"/>
          <w:b w:val="0"/>
          <w:bCs/>
          <w:sz w:val="24"/>
          <w:lang w:eastAsia="zh-CN" w:bidi="ar"/>
        </w:rPr>
      </w:pPr>
      <w:r>
        <w:rPr>
          <w:rFonts w:hint="eastAsia" w:ascii="仿宋_GB2312" w:hAnsi="宋体" w:eastAsia="仿宋_GB2312" w:cs="仿宋_GB2312"/>
          <w:b w:val="0"/>
          <w:bCs/>
          <w:sz w:val="24"/>
          <w:lang w:eastAsia="zh-CN" w:bidi="ar"/>
        </w:rPr>
        <w:t>（</w:t>
      </w:r>
      <w:r>
        <w:rPr>
          <w:rFonts w:hint="eastAsia" w:ascii="仿宋_GB2312" w:hAnsi="宋体" w:eastAsia="仿宋_GB2312" w:cs="仿宋_GB2312"/>
          <w:b w:val="0"/>
          <w:bCs/>
          <w:sz w:val="24"/>
          <w:lang w:val="en-US" w:eastAsia="zh-CN" w:bidi="ar"/>
        </w:rPr>
        <w:t>9</w:t>
      </w:r>
      <w:r>
        <w:rPr>
          <w:rFonts w:hint="eastAsia" w:ascii="仿宋_GB2312" w:hAnsi="宋体" w:eastAsia="仿宋_GB2312" w:cs="仿宋_GB2312"/>
          <w:b w:val="0"/>
          <w:bCs/>
          <w:sz w:val="24"/>
          <w:lang w:eastAsia="zh-CN" w:bidi="ar"/>
        </w:rPr>
        <w:t>）其他构成本合同的文件。</w:t>
      </w:r>
    </w:p>
    <w:p>
      <w:pPr>
        <w:keepNext w:val="0"/>
        <w:keepLines w:val="0"/>
        <w:pageBreakBefore w:val="0"/>
        <w:widowControl w:val="0"/>
        <w:kinsoku/>
        <w:wordWrap/>
        <w:overflowPunct/>
        <w:topLinePunct w:val="0"/>
        <w:autoSpaceDE/>
        <w:autoSpaceDN/>
        <w:bidi w:val="0"/>
        <w:snapToGrid w:val="0"/>
        <w:spacing w:line="400" w:lineRule="exact"/>
        <w:ind w:right="0" w:rightChars="0" w:firstLine="470" w:firstLineChars="196"/>
        <w:jc w:val="both"/>
        <w:textAlignment w:val="auto"/>
        <w:rPr>
          <w:rFonts w:hint="eastAsia" w:ascii="仿宋_GB2312" w:hAnsi="宋体" w:eastAsia="仿宋_GB2312" w:cs="仿宋_GB2312"/>
          <w:b w:val="0"/>
          <w:bCs/>
          <w:sz w:val="24"/>
          <w:lang w:eastAsia="zh-CN" w:bidi="ar"/>
        </w:rPr>
      </w:pPr>
      <w:r>
        <w:rPr>
          <w:rFonts w:hint="eastAsia" w:ascii="仿宋_GB2312" w:hAnsi="宋体" w:eastAsia="仿宋_GB2312" w:cs="仿宋_GB2312"/>
          <w:b w:val="0"/>
          <w:bCs/>
          <w:sz w:val="24"/>
          <w:lang w:eastAsia="zh-CN" w:bidi="ar"/>
        </w:rPr>
        <w:t>上述各项合同文件包括合同当事人就该项合同文件所作出的补充和修改，属于同一类内容的文件，应以最新签署的为准。</w:t>
      </w:r>
    </w:p>
    <w:p>
      <w:pPr>
        <w:pStyle w:val="24"/>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480" w:firstLineChars="200"/>
        <w:jc w:val="left"/>
        <w:textAlignment w:val="auto"/>
        <w:outlineLvl w:val="9"/>
        <w:rPr>
          <w:rFonts w:hint="eastAsia" w:ascii="仿宋_GB2312" w:hAnsi="仿宋" w:eastAsia="仿宋_GB2312"/>
          <w:sz w:val="24"/>
          <w:szCs w:val="24"/>
          <w:highlight w:val="none"/>
        </w:rPr>
      </w:pPr>
      <w:r>
        <w:rPr>
          <w:rFonts w:hint="eastAsia" w:ascii="仿宋_GB2312" w:hAnsi="仿宋" w:eastAsia="仿宋_GB2312"/>
          <w:sz w:val="24"/>
          <w:szCs w:val="24"/>
          <w:highlight w:val="none"/>
          <w:lang w:val="en-US" w:eastAsia="zh-CN"/>
        </w:rPr>
        <w:t>5.</w:t>
      </w:r>
      <w:r>
        <w:rPr>
          <w:rFonts w:hint="eastAsia" w:ascii="仿宋_GB2312" w:hAnsi="仿宋" w:eastAsia="仿宋_GB2312"/>
          <w:sz w:val="24"/>
          <w:szCs w:val="24"/>
          <w:highlight w:val="none"/>
        </w:rPr>
        <w:t>考虑到甲方将按照本合同向乙方支付，乙方在此保证全部按照合同向甲方提供服务。</w:t>
      </w:r>
    </w:p>
    <w:p>
      <w:pPr>
        <w:pStyle w:val="24"/>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480" w:firstLineChars="200"/>
        <w:jc w:val="left"/>
        <w:textAlignment w:val="auto"/>
        <w:outlineLvl w:val="9"/>
        <w:rPr>
          <w:rFonts w:hint="eastAsia" w:ascii="仿宋_GB2312" w:hAnsi="仿宋" w:eastAsia="仿宋_GB2312"/>
          <w:sz w:val="24"/>
          <w:szCs w:val="24"/>
          <w:highlight w:val="none"/>
        </w:rPr>
      </w:pPr>
      <w:r>
        <w:rPr>
          <w:rFonts w:hint="eastAsia" w:ascii="仿宋_GB2312" w:hAnsi="仿宋" w:eastAsia="仿宋_GB2312"/>
          <w:sz w:val="24"/>
          <w:szCs w:val="24"/>
          <w:highlight w:val="none"/>
          <w:lang w:val="en-US" w:eastAsia="zh-CN"/>
        </w:rPr>
        <w:t>6.</w:t>
      </w:r>
      <w:r>
        <w:rPr>
          <w:rFonts w:hint="eastAsia" w:ascii="仿宋_GB2312" w:hAnsi="仿宋" w:eastAsia="仿宋_GB2312"/>
          <w:sz w:val="24"/>
          <w:szCs w:val="24"/>
          <w:highlight w:val="none"/>
        </w:rPr>
        <w:t>考虑到由于乙方将按照合同规定履行全部合同义务，甲方在此立约，保证按合同规定的方式和时间向乙方支付合同价款。</w:t>
      </w:r>
    </w:p>
    <w:p>
      <w:pPr>
        <w:pStyle w:val="24"/>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480" w:firstLineChars="200"/>
        <w:jc w:val="left"/>
        <w:textAlignment w:val="auto"/>
        <w:outlineLvl w:val="9"/>
        <w:rPr>
          <w:rFonts w:hint="eastAsia" w:ascii="仿宋_GB2312" w:hAnsi="仿宋" w:eastAsia="仿宋_GB2312"/>
          <w:sz w:val="24"/>
          <w:szCs w:val="24"/>
          <w:highlight w:val="none"/>
        </w:rPr>
      </w:pPr>
      <w:r>
        <w:rPr>
          <w:rFonts w:hint="eastAsia" w:ascii="仿宋_GB2312" w:hAnsi="仿宋" w:eastAsia="仿宋_GB2312"/>
          <w:sz w:val="24"/>
          <w:szCs w:val="24"/>
          <w:highlight w:val="none"/>
          <w:lang w:val="en-US" w:eastAsia="zh-CN"/>
        </w:rPr>
        <w:t>7.</w:t>
      </w:r>
      <w:r>
        <w:rPr>
          <w:rFonts w:hint="eastAsia" w:ascii="仿宋_GB2312" w:hAnsi="仿宋" w:eastAsia="仿宋_GB2312"/>
          <w:sz w:val="24"/>
          <w:szCs w:val="24"/>
          <w:highlight w:val="none"/>
        </w:rPr>
        <w:t>本合同自双方法定代表人或授权代表签字并</w:t>
      </w:r>
      <w:r>
        <w:rPr>
          <w:rFonts w:hint="eastAsia" w:ascii="仿宋_GB2312" w:hAnsi="仿宋" w:eastAsia="仿宋_GB2312"/>
          <w:sz w:val="24"/>
          <w:szCs w:val="24"/>
          <w:highlight w:val="none"/>
          <w:lang w:eastAsia="zh-CN"/>
        </w:rPr>
        <w:t>加盖公章或合同专用章</w:t>
      </w:r>
      <w:r>
        <w:rPr>
          <w:rFonts w:hint="eastAsia" w:ascii="仿宋_GB2312" w:hAnsi="仿宋" w:eastAsia="仿宋_GB2312"/>
          <w:sz w:val="24"/>
          <w:szCs w:val="24"/>
          <w:highlight w:val="none"/>
        </w:rPr>
        <w:t>后生效。本合同未尽事宜，双方可另行协商或签订补充协议，所达成的补充协议与本合同具有同等效力。</w:t>
      </w:r>
    </w:p>
    <w:p>
      <w:pPr>
        <w:pStyle w:val="24"/>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480" w:firstLineChars="200"/>
        <w:jc w:val="left"/>
        <w:textAlignment w:val="auto"/>
        <w:outlineLvl w:val="9"/>
        <w:rPr>
          <w:rFonts w:hint="eastAsia" w:ascii="仿宋_GB2312" w:hAnsi="仿宋" w:eastAsia="仿宋_GB2312"/>
          <w:sz w:val="24"/>
          <w:highlight w:val="none"/>
        </w:rPr>
      </w:pPr>
      <w:r>
        <w:rPr>
          <w:rFonts w:hint="eastAsia" w:ascii="仿宋_GB2312" w:hAnsi="仿宋" w:eastAsia="仿宋_GB2312"/>
          <w:sz w:val="24"/>
          <w:highlight w:val="none"/>
          <w:lang w:val="en-US" w:eastAsia="zh-CN"/>
        </w:rPr>
        <w:t>8.</w:t>
      </w:r>
      <w:r>
        <w:rPr>
          <w:rFonts w:hint="eastAsia" w:ascii="仿宋_GB2312" w:hAnsi="仿宋" w:eastAsia="仿宋_GB2312"/>
          <w:sz w:val="24"/>
          <w:highlight w:val="none"/>
        </w:rPr>
        <w:t>本合同一式八份，正本二份、副本六份，甲方持正本一份、副本五份，乙方持正本一份、副本一份。合同正本与副本具有同等效力，当合同副本与正本之间存有差异时，以合同正本为准。</w:t>
      </w:r>
    </w:p>
    <w:p>
      <w:pPr>
        <w:keepNext w:val="0"/>
        <w:keepLines w:val="0"/>
        <w:pageBreakBefore w:val="0"/>
        <w:widowControl w:val="0"/>
        <w:kinsoku/>
        <w:wordWrap/>
        <w:overflowPunct/>
        <w:topLinePunct w:val="0"/>
        <w:autoSpaceDE/>
        <w:autoSpaceDN/>
        <w:bidi w:val="0"/>
        <w:snapToGrid w:val="0"/>
        <w:spacing w:line="400" w:lineRule="exact"/>
        <w:ind w:right="0" w:rightChars="0" w:firstLine="470" w:firstLineChars="196"/>
        <w:jc w:val="both"/>
        <w:textAlignment w:val="auto"/>
        <w:rPr>
          <w:rFonts w:hint="eastAsia" w:ascii="仿宋_GB2312" w:hAnsi="宋体" w:eastAsia="仿宋_GB2312" w:cs="仿宋_GB2312"/>
          <w:b w:val="0"/>
          <w:bCs/>
          <w:sz w:val="24"/>
          <w:lang w:val="en-US" w:eastAsia="zh-CN" w:bidi="ar"/>
        </w:rPr>
      </w:pPr>
    </w:p>
    <w:tbl>
      <w:tblPr>
        <w:tblStyle w:val="17"/>
        <w:tblW w:w="0" w:type="auto"/>
        <w:jc w:val="center"/>
        <w:tblLayout w:type="fixed"/>
        <w:tblCellMar>
          <w:top w:w="0" w:type="dxa"/>
          <w:left w:w="108" w:type="dxa"/>
          <w:bottom w:w="0" w:type="dxa"/>
          <w:right w:w="108" w:type="dxa"/>
        </w:tblCellMar>
      </w:tblPr>
      <w:tblGrid>
        <w:gridCol w:w="4140"/>
        <w:gridCol w:w="3940"/>
      </w:tblGrid>
      <w:tr>
        <w:tblPrEx>
          <w:tblCellMar>
            <w:top w:w="0" w:type="dxa"/>
            <w:left w:w="108" w:type="dxa"/>
            <w:bottom w:w="0" w:type="dxa"/>
            <w:right w:w="108" w:type="dxa"/>
          </w:tblCellMar>
        </w:tblPrEx>
        <w:trPr>
          <w:trHeight w:val="889" w:hRule="atLeast"/>
          <w:jc w:val="center"/>
        </w:trPr>
        <w:tc>
          <w:tcPr>
            <w:tcW w:w="4140" w:type="dxa"/>
            <w:tcBorders>
              <w:top w:val="nil"/>
              <w:left w:val="nil"/>
              <w:bottom w:val="nil"/>
              <w:right w:val="nil"/>
            </w:tcBorders>
            <w:noWrap w:val="0"/>
            <w:vAlign w:val="top"/>
          </w:tcPr>
          <w:p>
            <w:pPr>
              <w:pStyle w:val="9"/>
              <w:keepNext w:val="0"/>
              <w:keepLines w:val="0"/>
              <w:pageBreakBefore w:val="0"/>
              <w:widowControl w:val="0"/>
              <w:kinsoku/>
              <w:wordWrap/>
              <w:overflowPunct/>
              <w:topLinePunct w:val="0"/>
              <w:bidi w:val="0"/>
              <w:snapToGrid w:val="0"/>
              <w:spacing w:line="400" w:lineRule="exact"/>
              <w:jc w:val="left"/>
              <w:rPr>
                <w:rFonts w:hint="eastAsia" w:ascii="仿宋_GB2312" w:hAnsi="仿宋" w:eastAsia="仿宋_GB2312"/>
                <w:sz w:val="24"/>
              </w:rPr>
            </w:pPr>
            <w:r>
              <w:rPr>
                <w:rFonts w:hint="eastAsia" w:ascii="仿宋_GB2312" w:hAnsi="仿宋" w:eastAsia="仿宋_GB2312"/>
                <w:sz w:val="24"/>
              </w:rPr>
              <w:t>甲方：(盖章)</w:t>
            </w:r>
          </w:p>
          <w:p>
            <w:pPr>
              <w:pStyle w:val="9"/>
              <w:keepNext w:val="0"/>
              <w:keepLines w:val="0"/>
              <w:pageBreakBefore w:val="0"/>
              <w:widowControl w:val="0"/>
              <w:kinsoku/>
              <w:wordWrap/>
              <w:overflowPunct/>
              <w:topLinePunct w:val="0"/>
              <w:bidi w:val="0"/>
              <w:snapToGrid w:val="0"/>
              <w:spacing w:line="400" w:lineRule="exact"/>
              <w:jc w:val="left"/>
              <w:rPr>
                <w:rFonts w:hint="eastAsia" w:ascii="仿宋_GB2312" w:hAnsi="仿宋" w:eastAsia="仿宋_GB2312"/>
                <w:sz w:val="24"/>
              </w:rPr>
            </w:pPr>
            <w:r>
              <w:rPr>
                <w:rFonts w:hint="eastAsia" w:ascii="仿宋_GB2312" w:hAnsi="仿宋" w:eastAsia="仿宋_GB2312"/>
                <w:sz w:val="24"/>
              </w:rPr>
              <w:t xml:space="preserve"> </w:t>
            </w:r>
          </w:p>
        </w:tc>
        <w:tc>
          <w:tcPr>
            <w:tcW w:w="3940" w:type="dxa"/>
            <w:tcBorders>
              <w:top w:val="nil"/>
              <w:left w:val="nil"/>
              <w:bottom w:val="nil"/>
              <w:right w:val="nil"/>
            </w:tcBorders>
            <w:noWrap w:val="0"/>
            <w:vAlign w:val="top"/>
          </w:tcPr>
          <w:p>
            <w:pPr>
              <w:pStyle w:val="9"/>
              <w:keepNext w:val="0"/>
              <w:keepLines w:val="0"/>
              <w:pageBreakBefore w:val="0"/>
              <w:widowControl w:val="0"/>
              <w:kinsoku/>
              <w:wordWrap/>
              <w:overflowPunct/>
              <w:topLinePunct w:val="0"/>
              <w:bidi w:val="0"/>
              <w:snapToGrid w:val="0"/>
              <w:spacing w:line="400" w:lineRule="exact"/>
              <w:jc w:val="left"/>
              <w:rPr>
                <w:rFonts w:hint="eastAsia" w:ascii="仿宋_GB2312" w:hAnsi="仿宋" w:eastAsia="仿宋_GB2312"/>
                <w:sz w:val="24"/>
              </w:rPr>
            </w:pPr>
            <w:r>
              <w:rPr>
                <w:rFonts w:hint="eastAsia" w:ascii="仿宋_GB2312" w:hAnsi="仿宋"/>
                <w:sz w:val="24"/>
                <w:lang w:eastAsia="zh-CN"/>
              </w:rPr>
              <w:t>乙</w:t>
            </w:r>
            <w:r>
              <w:rPr>
                <w:rFonts w:hint="eastAsia" w:ascii="仿宋_GB2312" w:hAnsi="仿宋" w:eastAsia="仿宋_GB2312"/>
                <w:sz w:val="24"/>
              </w:rPr>
              <w:t>方：（盖章）</w:t>
            </w:r>
          </w:p>
          <w:p>
            <w:pPr>
              <w:pStyle w:val="9"/>
              <w:keepNext w:val="0"/>
              <w:keepLines w:val="0"/>
              <w:pageBreakBefore w:val="0"/>
              <w:widowControl w:val="0"/>
              <w:kinsoku/>
              <w:wordWrap/>
              <w:overflowPunct/>
              <w:topLinePunct w:val="0"/>
              <w:bidi w:val="0"/>
              <w:snapToGrid w:val="0"/>
              <w:spacing w:line="400" w:lineRule="exact"/>
              <w:jc w:val="left"/>
              <w:rPr>
                <w:rFonts w:hint="eastAsia" w:ascii="仿宋_GB2312" w:hAnsi="仿宋" w:eastAsia="仿宋_GB2312"/>
                <w:sz w:val="24"/>
              </w:rPr>
            </w:pPr>
          </w:p>
        </w:tc>
      </w:tr>
      <w:tr>
        <w:tblPrEx>
          <w:tblCellMar>
            <w:top w:w="0" w:type="dxa"/>
            <w:left w:w="108" w:type="dxa"/>
            <w:bottom w:w="0" w:type="dxa"/>
            <w:right w:w="108" w:type="dxa"/>
          </w:tblCellMar>
        </w:tblPrEx>
        <w:trPr>
          <w:trHeight w:val="889" w:hRule="atLeast"/>
          <w:jc w:val="center"/>
        </w:trPr>
        <w:tc>
          <w:tcPr>
            <w:tcW w:w="4140" w:type="dxa"/>
            <w:tcBorders>
              <w:top w:val="nil"/>
              <w:left w:val="nil"/>
              <w:bottom w:val="nil"/>
              <w:right w:val="nil"/>
            </w:tcBorders>
            <w:noWrap w:val="0"/>
            <w:vAlign w:val="top"/>
          </w:tcPr>
          <w:p>
            <w:pPr>
              <w:pStyle w:val="9"/>
              <w:keepNext w:val="0"/>
              <w:keepLines w:val="0"/>
              <w:pageBreakBefore w:val="0"/>
              <w:widowControl w:val="0"/>
              <w:kinsoku/>
              <w:wordWrap/>
              <w:overflowPunct/>
              <w:topLinePunct w:val="0"/>
              <w:bidi w:val="0"/>
              <w:snapToGrid w:val="0"/>
              <w:spacing w:line="400" w:lineRule="exact"/>
              <w:ind w:left="19" w:leftChars="9"/>
              <w:jc w:val="left"/>
              <w:rPr>
                <w:rFonts w:hint="eastAsia" w:ascii="仿宋_GB2312" w:hAnsi="仿宋" w:eastAsia="仿宋_GB2312"/>
                <w:sz w:val="24"/>
              </w:rPr>
            </w:pPr>
            <w:r>
              <w:rPr>
                <w:rFonts w:hint="eastAsia" w:ascii="仿宋_GB2312" w:hAnsi="仿宋" w:eastAsia="仿宋_GB2312"/>
                <w:sz w:val="24"/>
              </w:rPr>
              <w:t>法定代表人或其授权代表：</w:t>
            </w:r>
          </w:p>
          <w:p>
            <w:pPr>
              <w:pStyle w:val="9"/>
              <w:keepNext w:val="0"/>
              <w:keepLines w:val="0"/>
              <w:pageBreakBefore w:val="0"/>
              <w:widowControl w:val="0"/>
              <w:kinsoku/>
              <w:wordWrap/>
              <w:overflowPunct/>
              <w:topLinePunct w:val="0"/>
              <w:bidi w:val="0"/>
              <w:snapToGrid w:val="0"/>
              <w:spacing w:line="400" w:lineRule="exact"/>
              <w:jc w:val="left"/>
              <w:rPr>
                <w:rFonts w:hint="eastAsia" w:ascii="仿宋_GB2312" w:hAnsi="仿宋" w:eastAsia="仿宋_GB2312"/>
                <w:sz w:val="24"/>
              </w:rPr>
            </w:pPr>
          </w:p>
        </w:tc>
        <w:tc>
          <w:tcPr>
            <w:tcW w:w="3940" w:type="dxa"/>
            <w:tcBorders>
              <w:top w:val="nil"/>
              <w:left w:val="nil"/>
              <w:bottom w:val="nil"/>
              <w:right w:val="nil"/>
            </w:tcBorders>
            <w:noWrap w:val="0"/>
            <w:vAlign w:val="top"/>
          </w:tcPr>
          <w:p>
            <w:pPr>
              <w:pStyle w:val="9"/>
              <w:keepNext w:val="0"/>
              <w:keepLines w:val="0"/>
              <w:pageBreakBefore w:val="0"/>
              <w:widowControl w:val="0"/>
              <w:kinsoku/>
              <w:wordWrap/>
              <w:overflowPunct/>
              <w:topLinePunct w:val="0"/>
              <w:bidi w:val="0"/>
              <w:snapToGrid w:val="0"/>
              <w:spacing w:line="400" w:lineRule="exact"/>
              <w:ind w:left="34" w:leftChars="16"/>
              <w:jc w:val="left"/>
              <w:rPr>
                <w:rFonts w:hint="eastAsia" w:ascii="仿宋_GB2312" w:hAnsi="仿宋" w:eastAsia="仿宋_GB2312"/>
                <w:sz w:val="24"/>
              </w:rPr>
            </w:pPr>
            <w:r>
              <w:rPr>
                <w:rFonts w:hint="eastAsia" w:ascii="仿宋_GB2312" w:hAnsi="仿宋" w:eastAsia="仿宋_GB2312"/>
                <w:sz w:val="24"/>
              </w:rPr>
              <w:t>法定代表人或其授权代表：</w:t>
            </w:r>
          </w:p>
        </w:tc>
      </w:tr>
      <w:tr>
        <w:tblPrEx>
          <w:tblCellMar>
            <w:top w:w="0" w:type="dxa"/>
            <w:left w:w="108" w:type="dxa"/>
            <w:bottom w:w="0" w:type="dxa"/>
            <w:right w:w="108" w:type="dxa"/>
          </w:tblCellMar>
        </w:tblPrEx>
        <w:trPr>
          <w:trHeight w:val="577" w:hRule="atLeast"/>
          <w:jc w:val="center"/>
        </w:trPr>
        <w:tc>
          <w:tcPr>
            <w:tcW w:w="4140" w:type="dxa"/>
            <w:tcBorders>
              <w:top w:val="nil"/>
              <w:left w:val="nil"/>
              <w:bottom w:val="nil"/>
              <w:right w:val="nil"/>
            </w:tcBorders>
            <w:noWrap w:val="0"/>
            <w:vAlign w:val="top"/>
          </w:tcPr>
          <w:p>
            <w:pPr>
              <w:pStyle w:val="9"/>
              <w:keepNext w:val="0"/>
              <w:keepLines w:val="0"/>
              <w:pageBreakBefore w:val="0"/>
              <w:widowControl w:val="0"/>
              <w:kinsoku/>
              <w:wordWrap/>
              <w:overflowPunct/>
              <w:topLinePunct w:val="0"/>
              <w:bidi w:val="0"/>
              <w:snapToGrid w:val="0"/>
              <w:spacing w:line="400" w:lineRule="exact"/>
              <w:jc w:val="left"/>
              <w:rPr>
                <w:rFonts w:hint="eastAsia" w:ascii="仿宋_GB2312" w:hAnsi="仿宋" w:eastAsia="仿宋_GB2312"/>
                <w:sz w:val="24"/>
              </w:rPr>
            </w:pPr>
            <w:r>
              <w:rPr>
                <w:rFonts w:hint="eastAsia" w:ascii="仿宋_GB2312" w:hAnsi="仿宋" w:eastAsia="仿宋_GB2312"/>
                <w:sz w:val="24"/>
              </w:rPr>
              <w:t xml:space="preserve">地址：  </w:t>
            </w:r>
          </w:p>
        </w:tc>
        <w:tc>
          <w:tcPr>
            <w:tcW w:w="3940" w:type="dxa"/>
            <w:tcBorders>
              <w:top w:val="nil"/>
              <w:left w:val="nil"/>
              <w:bottom w:val="nil"/>
              <w:right w:val="nil"/>
            </w:tcBorders>
            <w:noWrap w:val="0"/>
            <w:vAlign w:val="top"/>
          </w:tcPr>
          <w:p>
            <w:pPr>
              <w:pStyle w:val="9"/>
              <w:keepNext w:val="0"/>
              <w:keepLines w:val="0"/>
              <w:pageBreakBefore w:val="0"/>
              <w:widowControl w:val="0"/>
              <w:kinsoku/>
              <w:wordWrap/>
              <w:overflowPunct/>
              <w:topLinePunct w:val="0"/>
              <w:bidi w:val="0"/>
              <w:snapToGrid w:val="0"/>
              <w:spacing w:line="400" w:lineRule="exact"/>
              <w:jc w:val="left"/>
              <w:rPr>
                <w:rFonts w:hint="eastAsia" w:ascii="仿宋_GB2312" w:hAnsi="仿宋" w:eastAsia="仿宋_GB2312"/>
                <w:sz w:val="24"/>
              </w:rPr>
            </w:pPr>
            <w:r>
              <w:rPr>
                <w:rFonts w:hint="eastAsia" w:ascii="仿宋_GB2312" w:hAnsi="仿宋" w:eastAsia="仿宋_GB2312"/>
                <w:sz w:val="24"/>
              </w:rPr>
              <w:t>地址：</w:t>
            </w:r>
          </w:p>
        </w:tc>
      </w:tr>
      <w:tr>
        <w:tblPrEx>
          <w:tblCellMar>
            <w:top w:w="0" w:type="dxa"/>
            <w:left w:w="108" w:type="dxa"/>
            <w:bottom w:w="0" w:type="dxa"/>
            <w:right w:w="108" w:type="dxa"/>
          </w:tblCellMar>
        </w:tblPrEx>
        <w:trPr>
          <w:trHeight w:val="577" w:hRule="atLeast"/>
          <w:jc w:val="center"/>
        </w:trPr>
        <w:tc>
          <w:tcPr>
            <w:tcW w:w="4140" w:type="dxa"/>
            <w:tcBorders>
              <w:top w:val="nil"/>
              <w:left w:val="nil"/>
              <w:bottom w:val="nil"/>
              <w:right w:val="nil"/>
            </w:tcBorders>
            <w:noWrap w:val="0"/>
            <w:vAlign w:val="top"/>
          </w:tcPr>
          <w:p>
            <w:pPr>
              <w:pStyle w:val="9"/>
              <w:keepNext w:val="0"/>
              <w:keepLines w:val="0"/>
              <w:pageBreakBefore w:val="0"/>
              <w:widowControl w:val="0"/>
              <w:kinsoku/>
              <w:wordWrap/>
              <w:overflowPunct/>
              <w:topLinePunct w:val="0"/>
              <w:bidi w:val="0"/>
              <w:snapToGrid w:val="0"/>
              <w:spacing w:line="400" w:lineRule="exact"/>
              <w:jc w:val="left"/>
              <w:rPr>
                <w:rFonts w:hint="eastAsia" w:ascii="仿宋_GB2312" w:hAnsi="仿宋" w:eastAsia="仿宋_GB2312"/>
                <w:sz w:val="24"/>
              </w:rPr>
            </w:pPr>
            <w:r>
              <w:rPr>
                <w:rFonts w:hint="eastAsia" w:ascii="仿宋_GB2312" w:hAnsi="仿宋" w:eastAsia="仿宋_GB2312"/>
                <w:sz w:val="24"/>
              </w:rPr>
              <w:t xml:space="preserve">邮编： </w:t>
            </w:r>
          </w:p>
        </w:tc>
        <w:tc>
          <w:tcPr>
            <w:tcW w:w="3940" w:type="dxa"/>
            <w:tcBorders>
              <w:top w:val="nil"/>
              <w:left w:val="nil"/>
              <w:bottom w:val="nil"/>
              <w:right w:val="nil"/>
            </w:tcBorders>
            <w:noWrap w:val="0"/>
            <w:vAlign w:val="top"/>
          </w:tcPr>
          <w:p>
            <w:pPr>
              <w:pStyle w:val="9"/>
              <w:keepNext w:val="0"/>
              <w:keepLines w:val="0"/>
              <w:pageBreakBefore w:val="0"/>
              <w:widowControl w:val="0"/>
              <w:kinsoku/>
              <w:wordWrap/>
              <w:overflowPunct/>
              <w:topLinePunct w:val="0"/>
              <w:bidi w:val="0"/>
              <w:snapToGrid w:val="0"/>
              <w:spacing w:line="400" w:lineRule="exact"/>
              <w:ind w:left="34" w:leftChars="16"/>
              <w:jc w:val="left"/>
              <w:rPr>
                <w:rFonts w:hint="eastAsia" w:ascii="仿宋_GB2312" w:hAnsi="仿宋" w:eastAsia="仿宋_GB2312"/>
                <w:sz w:val="24"/>
              </w:rPr>
            </w:pPr>
            <w:r>
              <w:rPr>
                <w:rFonts w:hint="eastAsia" w:ascii="仿宋_GB2312" w:hAnsi="仿宋" w:eastAsia="仿宋_GB2312"/>
                <w:sz w:val="24"/>
              </w:rPr>
              <w:t>邮编：</w:t>
            </w:r>
          </w:p>
        </w:tc>
      </w:tr>
      <w:tr>
        <w:tblPrEx>
          <w:tblCellMar>
            <w:top w:w="0" w:type="dxa"/>
            <w:left w:w="108" w:type="dxa"/>
            <w:bottom w:w="0" w:type="dxa"/>
            <w:right w:w="108" w:type="dxa"/>
          </w:tblCellMar>
        </w:tblPrEx>
        <w:trPr>
          <w:trHeight w:val="577" w:hRule="atLeast"/>
          <w:jc w:val="center"/>
        </w:trPr>
        <w:tc>
          <w:tcPr>
            <w:tcW w:w="4140" w:type="dxa"/>
            <w:tcBorders>
              <w:top w:val="nil"/>
              <w:left w:val="nil"/>
              <w:bottom w:val="nil"/>
              <w:right w:val="nil"/>
            </w:tcBorders>
            <w:noWrap w:val="0"/>
            <w:vAlign w:val="top"/>
          </w:tcPr>
          <w:p>
            <w:pPr>
              <w:pStyle w:val="9"/>
              <w:keepNext w:val="0"/>
              <w:keepLines w:val="0"/>
              <w:pageBreakBefore w:val="0"/>
              <w:widowControl w:val="0"/>
              <w:kinsoku/>
              <w:wordWrap/>
              <w:overflowPunct/>
              <w:topLinePunct w:val="0"/>
              <w:bidi w:val="0"/>
              <w:snapToGrid w:val="0"/>
              <w:spacing w:line="400" w:lineRule="exact"/>
              <w:jc w:val="left"/>
              <w:rPr>
                <w:rFonts w:hint="eastAsia" w:ascii="仿宋_GB2312" w:hAnsi="仿宋" w:eastAsia="仿宋_GB2312"/>
                <w:sz w:val="24"/>
                <w:lang w:eastAsia="zh-CN"/>
              </w:rPr>
            </w:pPr>
            <w:r>
              <w:rPr>
                <w:rFonts w:hint="eastAsia" w:ascii="仿宋_GB2312" w:hAnsi="仿宋" w:eastAsia="仿宋_GB2312"/>
                <w:sz w:val="24"/>
                <w:lang w:eastAsia="zh-CN"/>
              </w:rPr>
              <w:t>电子邮箱：</w:t>
            </w:r>
          </w:p>
        </w:tc>
        <w:tc>
          <w:tcPr>
            <w:tcW w:w="3940" w:type="dxa"/>
            <w:tcBorders>
              <w:top w:val="nil"/>
              <w:left w:val="nil"/>
              <w:bottom w:val="nil"/>
              <w:right w:val="nil"/>
            </w:tcBorders>
            <w:noWrap w:val="0"/>
            <w:vAlign w:val="top"/>
          </w:tcPr>
          <w:p>
            <w:pPr>
              <w:pStyle w:val="9"/>
              <w:keepNext w:val="0"/>
              <w:keepLines w:val="0"/>
              <w:pageBreakBefore w:val="0"/>
              <w:widowControl w:val="0"/>
              <w:kinsoku/>
              <w:wordWrap/>
              <w:overflowPunct/>
              <w:topLinePunct w:val="0"/>
              <w:bidi w:val="0"/>
              <w:snapToGrid w:val="0"/>
              <w:spacing w:line="400" w:lineRule="exact"/>
              <w:ind w:left="34" w:leftChars="16"/>
              <w:jc w:val="left"/>
              <w:rPr>
                <w:rFonts w:hint="eastAsia" w:ascii="仿宋_GB2312" w:hAnsi="仿宋" w:eastAsia="仿宋_GB2312"/>
                <w:sz w:val="24"/>
                <w:lang w:eastAsia="zh-CN"/>
              </w:rPr>
            </w:pPr>
            <w:r>
              <w:rPr>
                <w:rFonts w:hint="eastAsia" w:ascii="仿宋_GB2312" w:hAnsi="仿宋" w:eastAsia="仿宋_GB2312"/>
                <w:sz w:val="24"/>
                <w:lang w:eastAsia="zh-CN"/>
              </w:rPr>
              <w:t>电子邮箱：</w:t>
            </w:r>
          </w:p>
        </w:tc>
      </w:tr>
      <w:tr>
        <w:tblPrEx>
          <w:tblCellMar>
            <w:top w:w="0" w:type="dxa"/>
            <w:left w:w="108" w:type="dxa"/>
            <w:bottom w:w="0" w:type="dxa"/>
            <w:right w:w="108" w:type="dxa"/>
          </w:tblCellMar>
        </w:tblPrEx>
        <w:trPr>
          <w:trHeight w:val="577" w:hRule="atLeast"/>
          <w:jc w:val="center"/>
        </w:trPr>
        <w:tc>
          <w:tcPr>
            <w:tcW w:w="4140" w:type="dxa"/>
            <w:tcBorders>
              <w:top w:val="nil"/>
              <w:left w:val="nil"/>
              <w:bottom w:val="nil"/>
              <w:right w:val="nil"/>
            </w:tcBorders>
            <w:noWrap w:val="0"/>
            <w:vAlign w:val="top"/>
          </w:tcPr>
          <w:p>
            <w:pPr>
              <w:pStyle w:val="9"/>
              <w:keepNext w:val="0"/>
              <w:keepLines w:val="0"/>
              <w:pageBreakBefore w:val="0"/>
              <w:widowControl w:val="0"/>
              <w:kinsoku/>
              <w:wordWrap/>
              <w:overflowPunct/>
              <w:topLinePunct w:val="0"/>
              <w:bidi w:val="0"/>
              <w:snapToGrid w:val="0"/>
              <w:spacing w:line="400" w:lineRule="exact"/>
              <w:ind w:left="19" w:leftChars="9"/>
              <w:jc w:val="left"/>
              <w:rPr>
                <w:rFonts w:hint="eastAsia" w:ascii="仿宋_GB2312" w:hAnsi="仿宋" w:eastAsia="仿宋_GB2312"/>
                <w:sz w:val="24"/>
              </w:rPr>
            </w:pPr>
            <w:r>
              <w:rPr>
                <w:rFonts w:hint="eastAsia" w:ascii="仿宋_GB2312" w:hAnsi="仿宋" w:eastAsia="仿宋_GB2312"/>
                <w:sz w:val="24"/>
              </w:rPr>
              <w:t xml:space="preserve">电话： </w:t>
            </w:r>
          </w:p>
        </w:tc>
        <w:tc>
          <w:tcPr>
            <w:tcW w:w="3940" w:type="dxa"/>
            <w:tcBorders>
              <w:top w:val="nil"/>
              <w:left w:val="nil"/>
              <w:bottom w:val="nil"/>
              <w:right w:val="nil"/>
            </w:tcBorders>
            <w:noWrap w:val="0"/>
            <w:vAlign w:val="top"/>
          </w:tcPr>
          <w:p>
            <w:pPr>
              <w:pStyle w:val="9"/>
              <w:keepNext w:val="0"/>
              <w:keepLines w:val="0"/>
              <w:pageBreakBefore w:val="0"/>
              <w:widowControl w:val="0"/>
              <w:kinsoku/>
              <w:wordWrap/>
              <w:overflowPunct/>
              <w:topLinePunct w:val="0"/>
              <w:bidi w:val="0"/>
              <w:snapToGrid w:val="0"/>
              <w:spacing w:line="400" w:lineRule="exact"/>
              <w:ind w:left="34" w:leftChars="16"/>
              <w:jc w:val="left"/>
              <w:rPr>
                <w:rFonts w:hint="eastAsia" w:ascii="仿宋_GB2312" w:hAnsi="仿宋" w:eastAsia="仿宋_GB2312"/>
                <w:sz w:val="24"/>
              </w:rPr>
            </w:pPr>
            <w:r>
              <w:rPr>
                <w:rFonts w:hint="eastAsia" w:ascii="仿宋_GB2312" w:hAnsi="仿宋" w:eastAsia="仿宋_GB2312"/>
                <w:sz w:val="24"/>
              </w:rPr>
              <w:t>电话：</w:t>
            </w:r>
          </w:p>
        </w:tc>
      </w:tr>
      <w:tr>
        <w:tblPrEx>
          <w:tblCellMar>
            <w:top w:w="0" w:type="dxa"/>
            <w:left w:w="108" w:type="dxa"/>
            <w:bottom w:w="0" w:type="dxa"/>
            <w:right w:w="108" w:type="dxa"/>
          </w:tblCellMar>
        </w:tblPrEx>
        <w:trPr>
          <w:trHeight w:val="577" w:hRule="atLeast"/>
          <w:jc w:val="center"/>
        </w:trPr>
        <w:tc>
          <w:tcPr>
            <w:tcW w:w="4140" w:type="dxa"/>
            <w:tcBorders>
              <w:top w:val="nil"/>
              <w:left w:val="nil"/>
              <w:bottom w:val="nil"/>
              <w:right w:val="nil"/>
            </w:tcBorders>
            <w:noWrap w:val="0"/>
            <w:vAlign w:val="top"/>
          </w:tcPr>
          <w:p>
            <w:pPr>
              <w:pStyle w:val="9"/>
              <w:keepNext w:val="0"/>
              <w:keepLines w:val="0"/>
              <w:pageBreakBefore w:val="0"/>
              <w:widowControl w:val="0"/>
              <w:kinsoku/>
              <w:wordWrap/>
              <w:overflowPunct/>
              <w:topLinePunct w:val="0"/>
              <w:bidi w:val="0"/>
              <w:snapToGrid w:val="0"/>
              <w:spacing w:line="400" w:lineRule="exact"/>
              <w:ind w:left="19" w:leftChars="9"/>
              <w:jc w:val="left"/>
              <w:rPr>
                <w:rFonts w:hint="eastAsia" w:ascii="仿宋_GB2312" w:hAnsi="仿宋" w:eastAsia="仿宋_GB2312"/>
                <w:sz w:val="24"/>
                <w:lang w:val="en-US" w:eastAsia="zh-CN"/>
              </w:rPr>
            </w:pPr>
            <w:r>
              <w:rPr>
                <w:rFonts w:hint="eastAsia" w:ascii="仿宋_GB2312" w:hAnsi="仿宋" w:eastAsia="仿宋_GB2312"/>
                <w:sz w:val="24"/>
              </w:rPr>
              <w:t xml:space="preserve">传真： </w:t>
            </w:r>
          </w:p>
        </w:tc>
        <w:tc>
          <w:tcPr>
            <w:tcW w:w="3940" w:type="dxa"/>
            <w:tcBorders>
              <w:top w:val="nil"/>
              <w:left w:val="nil"/>
              <w:bottom w:val="nil"/>
              <w:right w:val="nil"/>
            </w:tcBorders>
            <w:noWrap w:val="0"/>
            <w:vAlign w:val="top"/>
          </w:tcPr>
          <w:p>
            <w:pPr>
              <w:pStyle w:val="9"/>
              <w:keepNext w:val="0"/>
              <w:keepLines w:val="0"/>
              <w:pageBreakBefore w:val="0"/>
              <w:widowControl w:val="0"/>
              <w:kinsoku/>
              <w:wordWrap/>
              <w:overflowPunct/>
              <w:topLinePunct w:val="0"/>
              <w:bidi w:val="0"/>
              <w:snapToGrid w:val="0"/>
              <w:spacing w:line="400" w:lineRule="exact"/>
              <w:ind w:left="34" w:leftChars="16"/>
              <w:jc w:val="left"/>
              <w:rPr>
                <w:rFonts w:hint="eastAsia" w:ascii="仿宋_GB2312" w:hAnsi="仿宋" w:eastAsia="仿宋_GB2312"/>
                <w:sz w:val="24"/>
              </w:rPr>
            </w:pPr>
            <w:r>
              <w:rPr>
                <w:rFonts w:hint="eastAsia" w:ascii="仿宋_GB2312" w:hAnsi="仿宋" w:eastAsia="仿宋_GB2312"/>
                <w:sz w:val="24"/>
              </w:rPr>
              <w:t>传真：</w:t>
            </w:r>
          </w:p>
        </w:tc>
      </w:tr>
      <w:tr>
        <w:tblPrEx>
          <w:tblCellMar>
            <w:top w:w="0" w:type="dxa"/>
            <w:left w:w="108" w:type="dxa"/>
            <w:bottom w:w="0" w:type="dxa"/>
            <w:right w:w="108" w:type="dxa"/>
          </w:tblCellMar>
        </w:tblPrEx>
        <w:trPr>
          <w:trHeight w:val="577" w:hRule="atLeast"/>
          <w:jc w:val="center"/>
        </w:trPr>
        <w:tc>
          <w:tcPr>
            <w:tcW w:w="4140" w:type="dxa"/>
            <w:tcBorders>
              <w:top w:val="nil"/>
              <w:left w:val="nil"/>
              <w:bottom w:val="nil"/>
              <w:right w:val="nil"/>
            </w:tcBorders>
            <w:noWrap w:val="0"/>
            <w:vAlign w:val="top"/>
          </w:tcPr>
          <w:p>
            <w:pPr>
              <w:pStyle w:val="9"/>
              <w:keepNext w:val="0"/>
              <w:keepLines w:val="0"/>
              <w:pageBreakBefore w:val="0"/>
              <w:widowControl w:val="0"/>
              <w:kinsoku/>
              <w:wordWrap/>
              <w:overflowPunct/>
              <w:topLinePunct w:val="0"/>
              <w:bidi w:val="0"/>
              <w:snapToGrid w:val="0"/>
              <w:spacing w:line="400" w:lineRule="exact"/>
              <w:ind w:left="34" w:leftChars="16"/>
              <w:jc w:val="left"/>
              <w:rPr>
                <w:rFonts w:hint="eastAsia" w:ascii="仿宋_GB2312" w:hAnsi="仿宋" w:eastAsia="仿宋_GB2312"/>
                <w:sz w:val="24"/>
              </w:rPr>
            </w:pPr>
            <w:r>
              <w:rPr>
                <w:rFonts w:hint="eastAsia" w:ascii="仿宋_GB2312" w:hAnsi="仿宋" w:eastAsia="仿宋_GB2312"/>
                <w:sz w:val="24"/>
              </w:rPr>
              <w:t>开户银行：</w:t>
            </w:r>
          </w:p>
        </w:tc>
        <w:tc>
          <w:tcPr>
            <w:tcW w:w="3940" w:type="dxa"/>
            <w:tcBorders>
              <w:top w:val="nil"/>
              <w:left w:val="nil"/>
              <w:bottom w:val="nil"/>
              <w:right w:val="nil"/>
            </w:tcBorders>
            <w:noWrap w:val="0"/>
            <w:vAlign w:val="top"/>
          </w:tcPr>
          <w:p>
            <w:pPr>
              <w:pStyle w:val="9"/>
              <w:keepNext w:val="0"/>
              <w:keepLines w:val="0"/>
              <w:pageBreakBefore w:val="0"/>
              <w:widowControl w:val="0"/>
              <w:kinsoku/>
              <w:wordWrap/>
              <w:overflowPunct/>
              <w:topLinePunct w:val="0"/>
              <w:bidi w:val="0"/>
              <w:snapToGrid w:val="0"/>
              <w:spacing w:line="400" w:lineRule="exact"/>
              <w:ind w:left="34" w:leftChars="16"/>
              <w:jc w:val="left"/>
              <w:rPr>
                <w:rFonts w:hint="eastAsia" w:ascii="仿宋_GB2312" w:hAnsi="仿宋" w:eastAsia="仿宋_GB2312"/>
                <w:sz w:val="24"/>
              </w:rPr>
            </w:pPr>
            <w:r>
              <w:rPr>
                <w:rFonts w:hint="eastAsia" w:ascii="仿宋_GB2312" w:hAnsi="仿宋" w:eastAsia="仿宋_GB2312"/>
                <w:sz w:val="24"/>
              </w:rPr>
              <w:t>开户银行：</w:t>
            </w:r>
          </w:p>
        </w:tc>
      </w:tr>
      <w:tr>
        <w:tblPrEx>
          <w:tblCellMar>
            <w:top w:w="0" w:type="dxa"/>
            <w:left w:w="108" w:type="dxa"/>
            <w:bottom w:w="0" w:type="dxa"/>
            <w:right w:w="108" w:type="dxa"/>
          </w:tblCellMar>
        </w:tblPrEx>
        <w:trPr>
          <w:trHeight w:val="577" w:hRule="atLeast"/>
          <w:jc w:val="center"/>
        </w:trPr>
        <w:tc>
          <w:tcPr>
            <w:tcW w:w="4140" w:type="dxa"/>
            <w:tcBorders>
              <w:top w:val="nil"/>
              <w:left w:val="nil"/>
              <w:bottom w:val="nil"/>
              <w:right w:val="nil"/>
            </w:tcBorders>
            <w:noWrap w:val="0"/>
            <w:vAlign w:val="top"/>
          </w:tcPr>
          <w:p>
            <w:pPr>
              <w:pStyle w:val="9"/>
              <w:keepNext w:val="0"/>
              <w:keepLines w:val="0"/>
              <w:pageBreakBefore w:val="0"/>
              <w:widowControl w:val="0"/>
              <w:kinsoku/>
              <w:wordWrap/>
              <w:overflowPunct/>
              <w:topLinePunct w:val="0"/>
              <w:bidi w:val="0"/>
              <w:snapToGrid w:val="0"/>
              <w:spacing w:line="400" w:lineRule="exact"/>
              <w:ind w:left="34" w:leftChars="16"/>
              <w:jc w:val="left"/>
              <w:rPr>
                <w:rFonts w:hint="eastAsia" w:ascii="仿宋_GB2312" w:hAnsi="仿宋" w:eastAsia="仿宋_GB2312"/>
                <w:sz w:val="24"/>
                <w:lang w:val="en-US" w:eastAsia="zh-CN"/>
              </w:rPr>
            </w:pPr>
            <w:r>
              <w:rPr>
                <w:rFonts w:hint="eastAsia" w:ascii="仿宋_GB2312" w:hAnsi="仿宋" w:eastAsia="仿宋_GB2312"/>
                <w:sz w:val="24"/>
              </w:rPr>
              <w:t>账号：</w:t>
            </w:r>
          </w:p>
        </w:tc>
        <w:tc>
          <w:tcPr>
            <w:tcW w:w="3940" w:type="dxa"/>
            <w:tcBorders>
              <w:top w:val="nil"/>
              <w:left w:val="nil"/>
              <w:bottom w:val="nil"/>
              <w:right w:val="nil"/>
            </w:tcBorders>
            <w:noWrap w:val="0"/>
            <w:vAlign w:val="top"/>
          </w:tcPr>
          <w:p>
            <w:pPr>
              <w:pStyle w:val="9"/>
              <w:keepNext w:val="0"/>
              <w:keepLines w:val="0"/>
              <w:pageBreakBefore w:val="0"/>
              <w:widowControl w:val="0"/>
              <w:kinsoku/>
              <w:wordWrap/>
              <w:overflowPunct/>
              <w:topLinePunct w:val="0"/>
              <w:bidi w:val="0"/>
              <w:snapToGrid w:val="0"/>
              <w:spacing w:line="400" w:lineRule="exact"/>
              <w:ind w:left="34" w:leftChars="16"/>
              <w:jc w:val="left"/>
              <w:rPr>
                <w:rFonts w:hint="eastAsia" w:ascii="仿宋_GB2312" w:hAnsi="仿宋" w:eastAsia="仿宋_GB2312"/>
                <w:sz w:val="24"/>
                <w:lang w:eastAsia="zh-CN"/>
              </w:rPr>
            </w:pPr>
            <w:r>
              <w:rPr>
                <w:rFonts w:hint="eastAsia" w:ascii="仿宋_GB2312" w:hAnsi="仿宋" w:eastAsia="仿宋_GB2312"/>
                <w:sz w:val="24"/>
              </w:rPr>
              <w:t>账号：</w:t>
            </w:r>
          </w:p>
        </w:tc>
      </w:tr>
      <w:tr>
        <w:tblPrEx>
          <w:tblCellMar>
            <w:top w:w="0" w:type="dxa"/>
            <w:left w:w="108" w:type="dxa"/>
            <w:bottom w:w="0" w:type="dxa"/>
            <w:right w:w="108" w:type="dxa"/>
          </w:tblCellMar>
        </w:tblPrEx>
        <w:trPr>
          <w:trHeight w:val="577" w:hRule="atLeast"/>
          <w:jc w:val="center"/>
        </w:trPr>
        <w:tc>
          <w:tcPr>
            <w:tcW w:w="4140" w:type="dxa"/>
            <w:tcBorders>
              <w:top w:val="nil"/>
              <w:left w:val="nil"/>
              <w:bottom w:val="nil"/>
              <w:right w:val="nil"/>
            </w:tcBorders>
            <w:noWrap w:val="0"/>
            <w:vAlign w:val="top"/>
          </w:tcPr>
          <w:p>
            <w:pPr>
              <w:pStyle w:val="9"/>
              <w:keepNext w:val="0"/>
              <w:keepLines w:val="0"/>
              <w:pageBreakBefore w:val="0"/>
              <w:widowControl w:val="0"/>
              <w:kinsoku/>
              <w:wordWrap/>
              <w:overflowPunct/>
              <w:topLinePunct w:val="0"/>
              <w:bidi w:val="0"/>
              <w:snapToGrid w:val="0"/>
              <w:spacing w:line="400" w:lineRule="exact"/>
              <w:ind w:left="34" w:leftChars="16"/>
              <w:jc w:val="left"/>
              <w:rPr>
                <w:rFonts w:hint="eastAsia" w:ascii="仿宋_GB2312" w:hAnsi="仿宋"/>
                <w:sz w:val="24"/>
                <w:lang w:val="en-US" w:eastAsia="zh-CN"/>
              </w:rPr>
            </w:pPr>
            <w:r>
              <w:rPr>
                <w:rFonts w:hint="eastAsia" w:ascii="仿宋_GB2312" w:hAnsi="仿宋" w:eastAsia="仿宋_GB2312"/>
                <w:sz w:val="24"/>
                <w:lang w:eastAsia="zh-CN"/>
              </w:rPr>
              <w:t>税号：</w:t>
            </w:r>
          </w:p>
        </w:tc>
        <w:tc>
          <w:tcPr>
            <w:tcW w:w="3940" w:type="dxa"/>
            <w:tcBorders>
              <w:top w:val="nil"/>
              <w:left w:val="nil"/>
              <w:bottom w:val="nil"/>
              <w:right w:val="nil"/>
            </w:tcBorders>
            <w:noWrap w:val="0"/>
            <w:vAlign w:val="top"/>
          </w:tcPr>
          <w:p>
            <w:pPr>
              <w:pStyle w:val="9"/>
              <w:keepNext w:val="0"/>
              <w:keepLines w:val="0"/>
              <w:pageBreakBefore w:val="0"/>
              <w:widowControl w:val="0"/>
              <w:kinsoku/>
              <w:wordWrap/>
              <w:overflowPunct/>
              <w:topLinePunct w:val="0"/>
              <w:bidi w:val="0"/>
              <w:snapToGrid w:val="0"/>
              <w:spacing w:line="400" w:lineRule="exact"/>
              <w:ind w:left="34" w:leftChars="16"/>
              <w:jc w:val="left"/>
              <w:rPr>
                <w:rFonts w:hint="eastAsia" w:ascii="仿宋_GB2312" w:hAnsi="仿宋"/>
                <w:sz w:val="24"/>
                <w:lang w:eastAsia="zh-CN"/>
              </w:rPr>
            </w:pPr>
            <w:r>
              <w:rPr>
                <w:rFonts w:hint="eastAsia" w:ascii="仿宋_GB2312" w:hAnsi="仿宋" w:eastAsia="仿宋_GB2312"/>
                <w:sz w:val="24"/>
                <w:lang w:eastAsia="zh-CN"/>
              </w:rPr>
              <w:t>税号：</w:t>
            </w:r>
          </w:p>
        </w:tc>
      </w:tr>
    </w:tbl>
    <w:p>
      <w:pPr>
        <w:keepNext w:val="0"/>
        <w:keepLines w:val="0"/>
        <w:pageBreakBefore w:val="0"/>
        <w:widowControl w:val="0"/>
        <w:kinsoku/>
        <w:wordWrap/>
        <w:overflowPunct/>
        <w:topLinePunct w:val="0"/>
        <w:autoSpaceDE/>
        <w:autoSpaceDN/>
        <w:bidi w:val="0"/>
        <w:snapToGrid w:val="0"/>
        <w:spacing w:line="400" w:lineRule="exact"/>
        <w:ind w:right="0" w:rightChars="0" w:firstLine="470" w:firstLineChars="196"/>
        <w:jc w:val="both"/>
        <w:textAlignment w:val="auto"/>
        <w:rPr>
          <w:rFonts w:hint="eastAsia" w:ascii="仿宋_GB2312" w:hAnsi="宋体" w:eastAsia="仿宋_GB2312" w:cs="仿宋_GB2312"/>
          <w:b w:val="0"/>
          <w:bCs/>
          <w:sz w:val="24"/>
          <w:lang w:val="en-US" w:eastAsia="zh-CN" w:bidi="ar"/>
        </w:rPr>
      </w:pPr>
    </w:p>
    <w:p>
      <w:pPr>
        <w:keepNext w:val="0"/>
        <w:keepLines w:val="0"/>
        <w:pageBreakBefore w:val="0"/>
        <w:widowControl w:val="0"/>
        <w:kinsoku/>
        <w:wordWrap/>
        <w:overflowPunct/>
        <w:topLinePunct w:val="0"/>
        <w:autoSpaceDE/>
        <w:autoSpaceDN/>
        <w:bidi w:val="0"/>
        <w:snapToGrid w:val="0"/>
        <w:spacing w:line="400" w:lineRule="exact"/>
        <w:ind w:right="0" w:rightChars="0" w:firstLine="472" w:firstLineChars="196"/>
        <w:jc w:val="center"/>
        <w:textAlignment w:val="auto"/>
        <w:rPr>
          <w:rFonts w:hint="eastAsia" w:ascii="仿宋_GB2312" w:hAnsi="宋体" w:eastAsia="仿宋_GB2312" w:cs="仿宋_GB2312"/>
          <w:b/>
          <w:sz w:val="24"/>
          <w:lang w:eastAsia="zh-CN" w:bidi="ar"/>
        </w:rPr>
      </w:pPr>
      <w:r>
        <w:rPr>
          <w:rFonts w:hint="eastAsia" w:ascii="仿宋_GB2312" w:hAnsi="宋体" w:eastAsia="仿宋_GB2312" w:cs="仿宋_GB2312"/>
          <w:b/>
          <w:sz w:val="24"/>
          <w:lang w:eastAsia="zh-CN" w:bidi="ar"/>
        </w:rPr>
        <w:br w:type="page"/>
      </w:r>
      <w:r>
        <w:rPr>
          <w:rFonts w:hint="eastAsia" w:ascii="仿宋_GB2312" w:hAnsi="宋体" w:eastAsia="仿宋_GB2312" w:cs="仿宋_GB2312"/>
          <w:b/>
          <w:sz w:val="24"/>
          <w:lang w:eastAsia="zh-CN" w:bidi="ar"/>
        </w:rPr>
        <w:t>第二部分</w:t>
      </w:r>
      <w:r>
        <w:rPr>
          <w:rFonts w:hint="eastAsia" w:ascii="仿宋_GB2312" w:hAnsi="宋体" w:eastAsia="仿宋_GB2312" w:cs="仿宋_GB2312"/>
          <w:b/>
          <w:sz w:val="24"/>
          <w:lang w:val="en-US" w:eastAsia="zh-CN" w:bidi="ar"/>
        </w:rPr>
        <w:t xml:space="preserve">  合同条款</w:t>
      </w:r>
    </w:p>
    <w:p>
      <w:pPr>
        <w:keepNext w:val="0"/>
        <w:keepLines w:val="0"/>
        <w:pageBreakBefore w:val="0"/>
        <w:widowControl w:val="0"/>
        <w:kinsoku/>
        <w:wordWrap/>
        <w:overflowPunct/>
        <w:topLinePunct w:val="0"/>
        <w:autoSpaceDE/>
        <w:autoSpaceDN/>
        <w:bidi w:val="0"/>
        <w:snapToGrid w:val="0"/>
        <w:spacing w:line="400" w:lineRule="exact"/>
        <w:ind w:right="0" w:rightChars="0" w:firstLine="472" w:firstLineChars="196"/>
        <w:jc w:val="both"/>
        <w:textAlignment w:val="auto"/>
        <w:rPr>
          <w:rFonts w:hint="eastAsia" w:ascii="仿宋_GB2312" w:hAnsi="宋体" w:eastAsia="仿宋_GB2312" w:cs="仿宋_GB2312"/>
          <w:b/>
          <w:sz w:val="24"/>
          <w:lang w:val="en-US" w:eastAsia="zh-CN" w:bidi="ar"/>
        </w:rPr>
      </w:pPr>
      <w:r>
        <w:rPr>
          <w:rFonts w:hint="eastAsia" w:ascii="仿宋_GB2312" w:hAnsi="宋体" w:eastAsia="仿宋_GB2312" w:cs="仿宋_GB2312"/>
          <w:b/>
          <w:sz w:val="24"/>
          <w:lang w:val="en-US" w:eastAsia="zh-CN" w:bidi="ar"/>
        </w:rPr>
        <w:t>1、定义</w:t>
      </w:r>
    </w:p>
    <w:p>
      <w:pPr>
        <w:keepNext w:val="0"/>
        <w:keepLines w:val="0"/>
        <w:pageBreakBefore w:val="0"/>
        <w:widowControl w:val="0"/>
        <w:kinsoku/>
        <w:wordWrap/>
        <w:overflowPunct/>
        <w:topLinePunct w:val="0"/>
        <w:autoSpaceDE/>
        <w:autoSpaceDN/>
        <w:bidi w:val="0"/>
        <w:adjustRightInd/>
        <w:snapToGrid/>
        <w:spacing w:line="400" w:lineRule="exact"/>
        <w:ind w:left="280" w:right="0" w:rightChars="0" w:firstLine="0" w:firstLineChars="0"/>
        <w:jc w:val="both"/>
        <w:textAlignment w:val="auto"/>
        <w:outlineLvl w:val="9"/>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（1）“项目”是指甲方委托乙方实施</w:t>
      </w:r>
      <w:r>
        <w:rPr>
          <w:rFonts w:hint="eastAsia" w:ascii="仿宋_GB2312" w:hAnsi="仿宋_GB2312" w:eastAsia="仿宋_GB2312" w:cs="仿宋_GB2312"/>
          <w:sz w:val="24"/>
          <w:szCs w:val="24"/>
          <w:u w:val="single"/>
          <w:lang w:val="en-US" w:eastAsia="zh-CN"/>
        </w:rPr>
        <w:t xml:space="preserve">                </w:t>
      </w:r>
      <w:r>
        <w:rPr>
          <w:rFonts w:hint="eastAsia" w:ascii="仿宋_GB2312" w:hAnsi="仿宋_GB2312" w:eastAsia="仿宋_GB2312" w:cs="仿宋_GB2312"/>
          <w:sz w:val="24"/>
          <w:szCs w:val="24"/>
        </w:rPr>
        <w:t>项目。</w:t>
      </w:r>
    </w:p>
    <w:p>
      <w:pPr>
        <w:keepNext w:val="0"/>
        <w:keepLines w:val="0"/>
        <w:pageBreakBefore w:val="0"/>
        <w:widowControl w:val="0"/>
        <w:kinsoku/>
        <w:wordWrap/>
        <w:overflowPunct/>
        <w:topLinePunct w:val="0"/>
        <w:autoSpaceDE/>
        <w:autoSpaceDN/>
        <w:bidi w:val="0"/>
        <w:adjustRightInd/>
        <w:snapToGrid/>
        <w:spacing w:line="400" w:lineRule="exact"/>
        <w:ind w:left="280" w:right="0" w:rightChars="0" w:firstLine="0" w:firstLineChars="0"/>
        <w:jc w:val="both"/>
        <w:textAlignment w:val="auto"/>
        <w:outlineLvl w:val="9"/>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（2）“合同”系指买卖双方签署的、合同格式中载明的买卖双方所达成的协议，包括所有的附件、附录和上述文件所提到的构成合同的所有文件。</w:t>
      </w:r>
    </w:p>
    <w:p>
      <w:pPr>
        <w:keepNext w:val="0"/>
        <w:keepLines w:val="0"/>
        <w:pageBreakBefore w:val="0"/>
        <w:widowControl w:val="0"/>
        <w:kinsoku/>
        <w:wordWrap/>
        <w:overflowPunct/>
        <w:topLinePunct w:val="0"/>
        <w:autoSpaceDE/>
        <w:autoSpaceDN/>
        <w:bidi w:val="0"/>
        <w:adjustRightInd/>
        <w:snapToGrid/>
        <w:spacing w:line="400" w:lineRule="exact"/>
        <w:ind w:left="280" w:right="0" w:rightChars="0" w:firstLine="0" w:firstLineChars="0"/>
        <w:jc w:val="both"/>
        <w:textAlignment w:val="auto"/>
        <w:outlineLvl w:val="9"/>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（3）“甲方”是指承担直接投资责任和委托服务业务的一方，即</w:t>
      </w:r>
      <w:r>
        <w:rPr>
          <w:rFonts w:hint="eastAsia" w:ascii="仿宋_GB2312" w:hAnsi="仿宋_GB2312" w:eastAsia="仿宋_GB2312" w:cs="仿宋_GB2312"/>
          <w:sz w:val="24"/>
          <w:szCs w:val="24"/>
          <w:u w:val="single"/>
          <w:lang w:val="en-US" w:eastAsia="zh-CN"/>
        </w:rPr>
        <w:t xml:space="preserve">            </w:t>
      </w:r>
      <w:r>
        <w:rPr>
          <w:rFonts w:hint="eastAsia" w:ascii="仿宋_GB2312" w:hAnsi="仿宋_GB2312" w:eastAsia="仿宋_GB2312" w:cs="仿宋_GB2312"/>
          <w:sz w:val="24"/>
          <w:szCs w:val="24"/>
        </w:rPr>
        <w:t>。</w:t>
      </w:r>
    </w:p>
    <w:p>
      <w:pPr>
        <w:keepNext w:val="0"/>
        <w:keepLines w:val="0"/>
        <w:pageBreakBefore w:val="0"/>
        <w:widowControl w:val="0"/>
        <w:kinsoku/>
        <w:wordWrap/>
        <w:overflowPunct/>
        <w:topLinePunct w:val="0"/>
        <w:autoSpaceDE/>
        <w:autoSpaceDN/>
        <w:bidi w:val="0"/>
        <w:adjustRightInd/>
        <w:snapToGrid/>
        <w:spacing w:line="400" w:lineRule="exact"/>
        <w:ind w:left="280" w:right="0" w:rightChars="0" w:firstLine="0" w:firstLineChars="0"/>
        <w:jc w:val="both"/>
        <w:textAlignment w:val="auto"/>
        <w:outlineLvl w:val="9"/>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（4）“乙方”是指承担服务业务和责任的一方，即</w:t>
      </w:r>
      <w:r>
        <w:rPr>
          <w:rFonts w:hint="eastAsia" w:ascii="仿宋_GB2312" w:hAnsi="仿宋_GB2312" w:eastAsia="仿宋_GB2312" w:cs="仿宋_GB2312"/>
          <w:sz w:val="24"/>
          <w:szCs w:val="24"/>
          <w:u w:val="single"/>
          <w:lang w:val="en-US" w:eastAsia="zh-CN"/>
        </w:rPr>
        <w:t xml:space="preserve">                    </w:t>
      </w:r>
      <w:r>
        <w:rPr>
          <w:rFonts w:hint="eastAsia" w:ascii="仿宋_GB2312" w:hAnsi="仿宋_GB2312" w:eastAsia="仿宋_GB2312" w:cs="仿宋_GB2312"/>
          <w:sz w:val="24"/>
          <w:szCs w:val="24"/>
        </w:rPr>
        <w:t>。</w:t>
      </w:r>
    </w:p>
    <w:p>
      <w:pPr>
        <w:keepNext w:val="0"/>
        <w:keepLines w:val="0"/>
        <w:pageBreakBefore w:val="0"/>
        <w:widowControl w:val="0"/>
        <w:kinsoku/>
        <w:wordWrap/>
        <w:overflowPunct/>
        <w:topLinePunct w:val="0"/>
        <w:autoSpaceDE/>
        <w:autoSpaceDN/>
        <w:bidi w:val="0"/>
        <w:adjustRightInd/>
        <w:snapToGrid/>
        <w:spacing w:line="400" w:lineRule="exact"/>
        <w:ind w:left="280" w:right="0" w:rightChars="0" w:firstLine="0" w:firstLineChars="0"/>
        <w:jc w:val="both"/>
        <w:textAlignment w:val="auto"/>
        <w:outlineLvl w:val="9"/>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（5）“服务机构”是指乙方派驻本工程现场实施服务业务的组织。</w:t>
      </w:r>
    </w:p>
    <w:p>
      <w:pPr>
        <w:keepNext w:val="0"/>
        <w:keepLines w:val="0"/>
        <w:pageBreakBefore w:val="0"/>
        <w:widowControl w:val="0"/>
        <w:kinsoku/>
        <w:wordWrap/>
        <w:overflowPunct/>
        <w:topLinePunct w:val="0"/>
        <w:autoSpaceDE/>
        <w:autoSpaceDN/>
        <w:bidi w:val="0"/>
        <w:adjustRightInd/>
        <w:snapToGrid/>
        <w:spacing w:line="400" w:lineRule="exact"/>
        <w:ind w:left="280" w:right="0" w:rightChars="0" w:firstLine="0" w:firstLineChars="0"/>
        <w:jc w:val="both"/>
        <w:textAlignment w:val="auto"/>
        <w:outlineLvl w:val="9"/>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（6）“日”是指任何一天零时至第二天零时的时间段。</w:t>
      </w:r>
    </w:p>
    <w:p>
      <w:pPr>
        <w:keepNext w:val="0"/>
        <w:keepLines w:val="0"/>
        <w:pageBreakBefore w:val="0"/>
        <w:widowControl w:val="0"/>
        <w:kinsoku/>
        <w:wordWrap/>
        <w:overflowPunct/>
        <w:topLinePunct w:val="0"/>
        <w:autoSpaceDE/>
        <w:autoSpaceDN/>
        <w:bidi w:val="0"/>
        <w:adjustRightInd/>
        <w:snapToGrid/>
        <w:spacing w:line="400" w:lineRule="exact"/>
        <w:ind w:left="280" w:right="0" w:rightChars="0" w:firstLine="0" w:firstLineChars="0"/>
        <w:jc w:val="both"/>
        <w:textAlignment w:val="auto"/>
        <w:outlineLvl w:val="9"/>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（7）“月”是指根据公历从一个月份中任何一天开始到下一个月相应日期的前一天的时间段。</w:t>
      </w:r>
    </w:p>
    <w:p>
      <w:pPr>
        <w:keepNext w:val="0"/>
        <w:keepLines w:val="0"/>
        <w:pageBreakBefore w:val="0"/>
        <w:widowControl w:val="0"/>
        <w:kinsoku/>
        <w:wordWrap/>
        <w:overflowPunct/>
        <w:topLinePunct w:val="0"/>
        <w:autoSpaceDE/>
        <w:autoSpaceDN/>
        <w:bidi w:val="0"/>
        <w:adjustRightInd/>
        <w:snapToGrid/>
        <w:spacing w:line="400" w:lineRule="exact"/>
        <w:ind w:left="280" w:right="0" w:rightChars="0" w:firstLine="0" w:firstLineChars="0"/>
        <w:jc w:val="both"/>
        <w:textAlignment w:val="auto"/>
        <w:outlineLvl w:val="9"/>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（8）“评审服务”是指乙方提供的本项目的所有服务，具体内容参见合同附件。</w:t>
      </w:r>
    </w:p>
    <w:p>
      <w:pPr>
        <w:keepNext w:val="0"/>
        <w:keepLines w:val="0"/>
        <w:pageBreakBefore w:val="0"/>
        <w:widowControl w:val="0"/>
        <w:kinsoku/>
        <w:wordWrap/>
        <w:overflowPunct/>
        <w:topLinePunct w:val="0"/>
        <w:autoSpaceDE/>
        <w:autoSpaceDN/>
        <w:bidi w:val="0"/>
        <w:adjustRightInd/>
        <w:snapToGrid/>
        <w:spacing w:line="400" w:lineRule="exact"/>
        <w:ind w:left="280" w:right="0" w:rightChars="0" w:firstLine="0" w:firstLineChars="0"/>
        <w:jc w:val="both"/>
        <w:textAlignment w:val="auto"/>
        <w:outlineLvl w:val="9"/>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（9）“甲方代表”：指甲方任命的并履行甲方授予的职责和权利的代表。</w:t>
      </w:r>
    </w:p>
    <w:p>
      <w:pPr>
        <w:keepNext w:val="0"/>
        <w:keepLines w:val="0"/>
        <w:pageBreakBefore w:val="0"/>
        <w:widowControl w:val="0"/>
        <w:kinsoku/>
        <w:wordWrap/>
        <w:overflowPunct/>
        <w:topLinePunct w:val="0"/>
        <w:autoSpaceDE/>
        <w:autoSpaceDN/>
        <w:bidi w:val="0"/>
        <w:adjustRightInd/>
        <w:snapToGrid/>
        <w:spacing w:line="400" w:lineRule="exact"/>
        <w:ind w:left="280" w:right="0" w:rightChars="0" w:firstLine="0" w:firstLineChars="0"/>
        <w:jc w:val="both"/>
        <w:textAlignment w:val="auto"/>
        <w:outlineLvl w:val="9"/>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（10）“评审服务项目组”：指乙方实施评审服务的组织。</w:t>
      </w:r>
    </w:p>
    <w:p>
      <w:pPr>
        <w:keepNext w:val="0"/>
        <w:keepLines w:val="0"/>
        <w:pageBreakBefore w:val="0"/>
        <w:widowControl w:val="0"/>
        <w:kinsoku/>
        <w:wordWrap/>
        <w:overflowPunct/>
        <w:topLinePunct w:val="0"/>
        <w:autoSpaceDE/>
        <w:autoSpaceDN/>
        <w:bidi w:val="0"/>
        <w:adjustRightInd/>
        <w:snapToGrid/>
        <w:spacing w:line="400" w:lineRule="exact"/>
        <w:ind w:left="280" w:right="0" w:rightChars="0" w:firstLine="0" w:firstLineChars="0"/>
        <w:jc w:val="both"/>
        <w:textAlignment w:val="auto"/>
        <w:outlineLvl w:val="9"/>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（11）“项目经理”：指合同协议书中指明的，乙方委派的负责本工程评审服务的代表。</w:t>
      </w:r>
    </w:p>
    <w:p>
      <w:pPr>
        <w:keepNext w:val="0"/>
        <w:keepLines w:val="0"/>
        <w:pageBreakBefore w:val="0"/>
        <w:widowControl w:val="0"/>
        <w:kinsoku/>
        <w:wordWrap/>
        <w:overflowPunct/>
        <w:topLinePunct w:val="0"/>
        <w:autoSpaceDE/>
        <w:autoSpaceDN/>
        <w:bidi w:val="0"/>
        <w:snapToGrid w:val="0"/>
        <w:spacing w:line="400" w:lineRule="exact"/>
        <w:ind w:right="0" w:rightChars="0" w:firstLine="472" w:firstLineChars="196"/>
        <w:jc w:val="both"/>
        <w:textAlignment w:val="auto"/>
        <w:outlineLvl w:val="9"/>
        <w:rPr>
          <w:rFonts w:hint="eastAsia" w:ascii="仿宋_GB2312" w:hAnsi="宋体" w:eastAsia="仿宋_GB2312" w:cs="仿宋_GB2312"/>
          <w:b/>
          <w:sz w:val="24"/>
          <w:lang w:bidi="ar"/>
        </w:rPr>
      </w:pPr>
      <w:r>
        <w:rPr>
          <w:rFonts w:hint="eastAsia" w:ascii="仿宋_GB2312" w:hAnsi="宋体" w:eastAsia="仿宋_GB2312" w:cs="仿宋_GB2312"/>
          <w:b/>
          <w:sz w:val="24"/>
          <w:lang w:val="en-US" w:eastAsia="zh-CN" w:bidi="ar"/>
        </w:rPr>
        <w:t xml:space="preserve">2、  </w:t>
      </w:r>
      <w:r>
        <w:rPr>
          <w:rFonts w:hint="eastAsia" w:ascii="仿宋_GB2312" w:hAnsi="宋体" w:eastAsia="仿宋_GB2312" w:cs="仿宋_GB2312"/>
          <w:b/>
          <w:sz w:val="24"/>
          <w:lang w:eastAsia="zh-CN" w:bidi="ar"/>
        </w:rPr>
        <w:t>服务要求</w:t>
      </w:r>
    </w:p>
    <w:p>
      <w:pPr>
        <w:keepNext w:val="0"/>
        <w:keepLines w:val="0"/>
        <w:pageBreakBefore w:val="0"/>
        <w:widowControl w:val="0"/>
        <w:kinsoku/>
        <w:wordWrap/>
        <w:overflowPunct/>
        <w:topLinePunct w:val="0"/>
        <w:autoSpaceDE/>
        <w:autoSpaceDN/>
        <w:bidi w:val="0"/>
        <w:snapToGrid w:val="0"/>
        <w:spacing w:line="400" w:lineRule="exact"/>
        <w:ind w:right="0" w:rightChars="0" w:firstLine="480" w:firstLineChars="200"/>
        <w:jc w:val="both"/>
        <w:textAlignment w:val="auto"/>
        <w:outlineLvl w:val="9"/>
        <w:rPr>
          <w:rFonts w:hint="eastAsia" w:ascii="仿宋_GB2312" w:hAnsi="宋体" w:eastAsia="仿宋_GB2312" w:cs="仿宋_GB2312"/>
          <w:sz w:val="24"/>
          <w:u w:val="none"/>
          <w:lang w:val="en-US" w:eastAsia="zh-CN" w:bidi="ar"/>
        </w:rPr>
      </w:pPr>
      <w:r>
        <w:rPr>
          <w:rFonts w:hint="eastAsia" w:ascii="仿宋_GB2312" w:hAnsi="宋体" w:eastAsia="仿宋_GB2312" w:cs="仿宋_GB2312"/>
          <w:sz w:val="24"/>
          <w:lang w:val="en-US" w:eastAsia="zh-CN" w:bidi="ar"/>
        </w:rPr>
        <w:t xml:space="preserve">2.1 </w:t>
      </w:r>
      <w:r>
        <w:rPr>
          <w:rFonts w:hint="eastAsia" w:ascii="仿宋_GB2312" w:hAnsi="宋体" w:eastAsia="仿宋_GB2312" w:cs="仿宋_GB2312"/>
          <w:sz w:val="24"/>
          <w:lang w:eastAsia="zh-CN" w:bidi="ar"/>
        </w:rPr>
        <w:t>项目实施要求：</w:t>
      </w:r>
      <w:r>
        <w:rPr>
          <w:rFonts w:hint="eastAsia" w:ascii="仿宋_GB2312" w:hAnsi="宋体" w:eastAsia="仿宋_GB2312" w:cs="仿宋_GB2312"/>
          <w:sz w:val="24"/>
          <w:u w:val="single"/>
          <w:lang w:val="en-US" w:eastAsia="zh-CN" w:bidi="ar"/>
        </w:rPr>
        <w:t xml:space="preserve">  具体详见用户需求书/技术规格书   </w:t>
      </w:r>
      <w:r>
        <w:rPr>
          <w:rFonts w:hint="eastAsia" w:ascii="仿宋_GB2312" w:hAnsi="宋体" w:eastAsia="仿宋_GB2312" w:cs="仿宋_GB2312"/>
          <w:sz w:val="24"/>
          <w:u w:val="none"/>
          <w:lang w:val="en-US" w:eastAsia="zh-CN" w:bidi="ar"/>
        </w:rPr>
        <w:t>。</w:t>
      </w:r>
    </w:p>
    <w:p>
      <w:pPr>
        <w:keepNext w:val="0"/>
        <w:keepLines w:val="0"/>
        <w:pageBreakBefore w:val="0"/>
        <w:widowControl w:val="0"/>
        <w:kinsoku/>
        <w:wordWrap/>
        <w:overflowPunct/>
        <w:topLinePunct w:val="0"/>
        <w:autoSpaceDE/>
        <w:autoSpaceDN/>
        <w:bidi w:val="0"/>
        <w:snapToGrid w:val="0"/>
        <w:spacing w:line="400" w:lineRule="exact"/>
        <w:ind w:right="0" w:rightChars="0" w:firstLine="480" w:firstLineChars="200"/>
        <w:jc w:val="both"/>
        <w:textAlignment w:val="auto"/>
        <w:outlineLvl w:val="9"/>
        <w:rPr>
          <w:rFonts w:hint="eastAsia" w:ascii="仿宋_GB2312" w:hAnsi="宋体" w:eastAsia="仿宋_GB2312" w:cs="仿宋_GB2312"/>
          <w:sz w:val="24"/>
          <w:u w:val="none"/>
          <w:lang w:val="en-US" w:eastAsia="zh-CN" w:bidi="ar"/>
        </w:rPr>
      </w:pPr>
      <w:r>
        <w:rPr>
          <w:rFonts w:hint="eastAsia" w:ascii="仿宋_GB2312" w:hAnsi="宋体" w:eastAsia="仿宋_GB2312" w:cs="仿宋_GB2312"/>
          <w:sz w:val="24"/>
          <w:u w:val="none"/>
          <w:lang w:val="en-US" w:eastAsia="zh-CN" w:bidi="ar"/>
        </w:rPr>
        <w:t>2.2 项目管控要求：</w:t>
      </w:r>
      <w:r>
        <w:rPr>
          <w:rFonts w:hint="eastAsia" w:ascii="仿宋_GB2312" w:hAnsi="宋体" w:eastAsia="仿宋_GB2312" w:cs="仿宋_GB2312"/>
          <w:sz w:val="24"/>
          <w:u w:val="single"/>
          <w:lang w:val="en-US" w:eastAsia="zh-CN" w:bidi="ar"/>
        </w:rPr>
        <w:t xml:space="preserve">  具体详见用户需求书/技术规格书  </w:t>
      </w:r>
      <w:r>
        <w:rPr>
          <w:rFonts w:hint="eastAsia" w:ascii="仿宋_GB2312" w:hAnsi="宋体" w:eastAsia="仿宋_GB2312" w:cs="仿宋_GB2312"/>
          <w:sz w:val="24"/>
          <w:u w:val="none"/>
          <w:lang w:val="en-US" w:eastAsia="zh-CN" w:bidi="ar"/>
        </w:rPr>
        <w:t>。</w:t>
      </w:r>
    </w:p>
    <w:p>
      <w:pPr>
        <w:keepNext w:val="0"/>
        <w:keepLines w:val="0"/>
        <w:pageBreakBefore w:val="0"/>
        <w:widowControl w:val="0"/>
        <w:kinsoku/>
        <w:wordWrap/>
        <w:overflowPunct/>
        <w:topLinePunct w:val="0"/>
        <w:autoSpaceDE/>
        <w:autoSpaceDN/>
        <w:bidi w:val="0"/>
        <w:snapToGrid w:val="0"/>
        <w:spacing w:line="400" w:lineRule="exact"/>
        <w:ind w:right="0" w:rightChars="0" w:firstLine="482" w:firstLineChars="200"/>
        <w:jc w:val="both"/>
        <w:textAlignment w:val="auto"/>
        <w:outlineLvl w:val="9"/>
        <w:rPr>
          <w:rFonts w:hint="eastAsia" w:ascii="仿宋_GB2312" w:hAnsi="仿宋" w:eastAsia="仿宋_GB2312" w:cs="仿宋_GB2312"/>
          <w:b/>
          <w:sz w:val="24"/>
        </w:rPr>
      </w:pPr>
      <w:r>
        <w:rPr>
          <w:rFonts w:hint="eastAsia" w:ascii="仿宋_GB2312" w:hAnsi="宋体" w:eastAsia="仿宋_GB2312" w:cs="仿宋_GB2312"/>
          <w:b/>
          <w:sz w:val="24"/>
          <w:lang w:val="en-US" w:eastAsia="zh-CN" w:bidi="ar"/>
        </w:rPr>
        <w:t xml:space="preserve">3、  </w:t>
      </w:r>
      <w:r>
        <w:rPr>
          <w:rFonts w:hint="eastAsia" w:ascii="仿宋_GB2312" w:hAnsi="宋体" w:eastAsia="仿宋_GB2312" w:cs="仿宋_GB2312"/>
          <w:b/>
          <w:sz w:val="24"/>
          <w:lang w:bidi="ar"/>
        </w:rPr>
        <w:t>合同价格</w:t>
      </w:r>
    </w:p>
    <w:p>
      <w:pPr>
        <w:keepNext w:val="0"/>
        <w:keepLines w:val="0"/>
        <w:pageBreakBefore w:val="0"/>
        <w:widowControl w:val="0"/>
        <w:kinsoku/>
        <w:wordWrap/>
        <w:overflowPunct/>
        <w:topLinePunct w:val="0"/>
        <w:autoSpaceDE/>
        <w:autoSpaceDN/>
        <w:bidi w:val="0"/>
        <w:spacing w:line="360" w:lineRule="auto"/>
        <w:ind w:firstLine="465"/>
        <w:outlineLvl w:val="9"/>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lang w:val="en-US" w:eastAsia="zh-CN"/>
        </w:rPr>
        <w:t>3.1</w:t>
      </w:r>
      <w:r>
        <w:rPr>
          <w:rFonts w:hint="eastAsia" w:ascii="仿宋_GB2312" w:hAnsi="仿宋_GB2312" w:eastAsia="仿宋_GB2312" w:cs="仿宋_GB2312"/>
          <w:kern w:val="0"/>
          <w:sz w:val="24"/>
          <w:szCs w:val="24"/>
        </w:rPr>
        <w:t>合同价款形式：</w:t>
      </w:r>
      <w:r>
        <w:rPr>
          <w:rFonts w:hint="eastAsia" w:ascii="仿宋_GB2312" w:hAnsi="仿宋_GB2312" w:eastAsia="仿宋_GB2312" w:cs="仿宋_GB2312"/>
          <w:kern w:val="0"/>
          <w:sz w:val="24"/>
          <w:u w:val="single"/>
        </w:rPr>
        <w:sym w:font="Wingdings 2" w:char="0052"/>
      </w:r>
      <w:r>
        <w:rPr>
          <w:rFonts w:hint="eastAsia" w:ascii="仿宋_GB2312" w:hAnsi="仿宋_GB2312" w:eastAsia="仿宋_GB2312" w:cs="仿宋_GB2312"/>
          <w:kern w:val="0"/>
          <w:sz w:val="24"/>
          <w:u w:val="single"/>
        </w:rPr>
        <w:t>单价合同（合同单价即</w:t>
      </w:r>
      <w:r>
        <w:rPr>
          <w:rFonts w:hint="eastAsia" w:ascii="仿宋_GB2312" w:hAnsi="仿宋_GB2312" w:eastAsia="仿宋_GB2312" w:cs="仿宋_GB2312"/>
          <w:bCs/>
          <w:sz w:val="24"/>
          <w:szCs w:val="24"/>
          <w:u w:val="single"/>
        </w:rPr>
        <w:t>中</w:t>
      </w:r>
      <w:r>
        <w:rPr>
          <w:rFonts w:hint="eastAsia" w:ascii="仿宋_GB2312" w:hAnsi="仿宋_GB2312" w:eastAsia="仿宋_GB2312" w:cs="仿宋_GB2312"/>
          <w:bCs/>
          <w:sz w:val="24"/>
          <w:szCs w:val="24"/>
          <w:u w:val="single"/>
          <w:lang w:eastAsia="zh-CN"/>
        </w:rPr>
        <w:t>选</w:t>
      </w:r>
      <w:r>
        <w:rPr>
          <w:rFonts w:hint="eastAsia" w:ascii="仿宋_GB2312" w:hAnsi="仿宋_GB2312" w:eastAsia="仿宋_GB2312" w:cs="仿宋_GB2312"/>
          <w:bCs/>
          <w:sz w:val="24"/>
          <w:szCs w:val="24"/>
          <w:u w:val="single"/>
        </w:rPr>
        <w:t>单价</w:t>
      </w:r>
      <w:r>
        <w:rPr>
          <w:rFonts w:hint="eastAsia" w:ascii="仿宋_GB2312" w:hAnsi="仿宋_GB2312" w:eastAsia="仿宋_GB2312" w:cs="仿宋_GB2312"/>
          <w:kern w:val="0"/>
          <w:sz w:val="24"/>
          <w:u w:val="single"/>
        </w:rPr>
        <w:t>，在合同执行过程中固定不变）/□总价合同（合同单价即</w:t>
      </w:r>
      <w:r>
        <w:rPr>
          <w:rFonts w:hint="eastAsia" w:ascii="仿宋_GB2312" w:hAnsi="仿宋_GB2312" w:eastAsia="仿宋_GB2312" w:cs="仿宋_GB2312"/>
          <w:bCs/>
          <w:sz w:val="24"/>
          <w:szCs w:val="24"/>
          <w:u w:val="single"/>
        </w:rPr>
        <w:t>中</w:t>
      </w:r>
      <w:r>
        <w:rPr>
          <w:rFonts w:hint="eastAsia" w:ascii="仿宋_GB2312" w:hAnsi="仿宋_GB2312" w:eastAsia="仿宋_GB2312" w:cs="仿宋_GB2312"/>
          <w:bCs/>
          <w:sz w:val="24"/>
          <w:szCs w:val="24"/>
          <w:u w:val="single"/>
          <w:lang w:eastAsia="zh-CN"/>
        </w:rPr>
        <w:t>选</w:t>
      </w:r>
      <w:r>
        <w:rPr>
          <w:rFonts w:hint="eastAsia" w:ascii="仿宋_GB2312" w:hAnsi="仿宋_GB2312" w:eastAsia="仿宋_GB2312" w:cs="仿宋_GB2312"/>
          <w:bCs/>
          <w:sz w:val="24"/>
          <w:szCs w:val="24"/>
          <w:u w:val="single"/>
        </w:rPr>
        <w:t>单价</w:t>
      </w:r>
      <w:r>
        <w:rPr>
          <w:rFonts w:hint="eastAsia" w:ascii="仿宋_GB2312" w:hAnsi="仿宋_GB2312" w:eastAsia="仿宋_GB2312" w:cs="仿宋_GB2312"/>
          <w:kern w:val="0"/>
          <w:sz w:val="24"/>
          <w:u w:val="single"/>
        </w:rPr>
        <w:t>，在合同执行过程中固定不变。最终完成的合格工</w:t>
      </w:r>
      <w:r>
        <w:rPr>
          <w:rFonts w:hint="eastAsia" w:ascii="仿宋_GB2312" w:hAnsi="仿宋_GB2312" w:eastAsia="仿宋_GB2312" w:cs="仿宋_GB2312"/>
          <w:kern w:val="0"/>
          <w:sz w:val="24"/>
          <w:u w:val="single"/>
          <w:lang w:eastAsia="zh-CN"/>
        </w:rPr>
        <w:t>作</w:t>
      </w:r>
      <w:r>
        <w:rPr>
          <w:rFonts w:hint="eastAsia" w:ascii="仿宋_GB2312" w:hAnsi="仿宋_GB2312" w:eastAsia="仿宋_GB2312" w:cs="仿宋_GB2312"/>
          <w:kern w:val="0"/>
          <w:sz w:val="24"/>
          <w:u w:val="single"/>
        </w:rPr>
        <w:t>量超过招标</w:t>
      </w:r>
      <w:r>
        <w:rPr>
          <w:rFonts w:hint="eastAsia" w:ascii="仿宋_GB2312" w:hAnsi="仿宋_GB2312" w:eastAsia="仿宋_GB2312" w:cs="仿宋_GB2312"/>
          <w:kern w:val="0"/>
          <w:sz w:val="24"/>
          <w:u w:val="single"/>
          <w:lang w:eastAsia="zh-CN"/>
        </w:rPr>
        <w:t>的</w:t>
      </w:r>
      <w:r>
        <w:rPr>
          <w:rFonts w:hint="eastAsia" w:ascii="仿宋_GB2312" w:hAnsi="仿宋_GB2312" w:eastAsia="仿宋_GB2312" w:cs="仿宋_GB2312"/>
          <w:kern w:val="0"/>
          <w:sz w:val="24"/>
          <w:u w:val="single"/>
        </w:rPr>
        <w:t>工</w:t>
      </w:r>
      <w:r>
        <w:rPr>
          <w:rFonts w:hint="eastAsia" w:ascii="仿宋_GB2312" w:hAnsi="仿宋_GB2312" w:eastAsia="仿宋_GB2312" w:cs="仿宋_GB2312"/>
          <w:kern w:val="0"/>
          <w:sz w:val="24"/>
          <w:u w:val="single"/>
          <w:lang w:eastAsia="zh-CN"/>
        </w:rPr>
        <w:t>作</w:t>
      </w:r>
      <w:r>
        <w:rPr>
          <w:rFonts w:hint="eastAsia" w:ascii="仿宋_GB2312" w:hAnsi="仿宋_GB2312" w:eastAsia="仿宋_GB2312" w:cs="仿宋_GB2312"/>
          <w:kern w:val="0"/>
          <w:sz w:val="24"/>
          <w:u w:val="single"/>
        </w:rPr>
        <w:t>量时，按招标的工</w:t>
      </w:r>
      <w:r>
        <w:rPr>
          <w:rFonts w:hint="eastAsia" w:ascii="仿宋_GB2312" w:hAnsi="仿宋_GB2312" w:eastAsia="仿宋_GB2312" w:cs="仿宋_GB2312"/>
          <w:kern w:val="0"/>
          <w:sz w:val="24"/>
          <w:u w:val="single"/>
          <w:lang w:eastAsia="zh-CN"/>
        </w:rPr>
        <w:t>作</w:t>
      </w:r>
      <w:r>
        <w:rPr>
          <w:rFonts w:hint="eastAsia" w:ascii="仿宋_GB2312" w:hAnsi="仿宋_GB2312" w:eastAsia="仿宋_GB2312" w:cs="仿宋_GB2312"/>
          <w:kern w:val="0"/>
          <w:sz w:val="24"/>
          <w:u w:val="single"/>
        </w:rPr>
        <w:t>量办理结算；最终完成的合格工</w:t>
      </w:r>
      <w:r>
        <w:rPr>
          <w:rFonts w:hint="eastAsia" w:ascii="仿宋_GB2312" w:hAnsi="仿宋_GB2312" w:eastAsia="仿宋_GB2312" w:cs="仿宋_GB2312"/>
          <w:kern w:val="0"/>
          <w:sz w:val="24"/>
          <w:u w:val="single"/>
          <w:lang w:eastAsia="zh-CN"/>
        </w:rPr>
        <w:t>作</w:t>
      </w:r>
      <w:r>
        <w:rPr>
          <w:rFonts w:hint="eastAsia" w:ascii="仿宋_GB2312" w:hAnsi="仿宋_GB2312" w:eastAsia="仿宋_GB2312" w:cs="仿宋_GB2312"/>
          <w:kern w:val="0"/>
          <w:sz w:val="24"/>
          <w:u w:val="single"/>
        </w:rPr>
        <w:t>量未超过招标的工</w:t>
      </w:r>
      <w:r>
        <w:rPr>
          <w:rFonts w:hint="eastAsia" w:ascii="仿宋_GB2312" w:hAnsi="仿宋_GB2312" w:eastAsia="仿宋_GB2312" w:cs="仿宋_GB2312"/>
          <w:kern w:val="0"/>
          <w:sz w:val="24"/>
          <w:u w:val="single"/>
          <w:lang w:eastAsia="zh-CN"/>
        </w:rPr>
        <w:t>作</w:t>
      </w:r>
      <w:r>
        <w:rPr>
          <w:rFonts w:hint="eastAsia" w:ascii="仿宋_GB2312" w:hAnsi="仿宋_GB2312" w:eastAsia="仿宋_GB2312" w:cs="仿宋_GB2312"/>
          <w:kern w:val="0"/>
          <w:sz w:val="24"/>
          <w:u w:val="single"/>
        </w:rPr>
        <w:t>量时，则按最终完成的合格工</w:t>
      </w:r>
      <w:r>
        <w:rPr>
          <w:rFonts w:hint="eastAsia" w:ascii="仿宋_GB2312" w:hAnsi="仿宋_GB2312" w:eastAsia="仿宋_GB2312" w:cs="仿宋_GB2312"/>
          <w:kern w:val="0"/>
          <w:sz w:val="24"/>
          <w:u w:val="single"/>
          <w:lang w:eastAsia="zh-CN"/>
        </w:rPr>
        <w:t>作</w:t>
      </w:r>
      <w:r>
        <w:rPr>
          <w:rFonts w:hint="eastAsia" w:ascii="仿宋_GB2312" w:hAnsi="仿宋_GB2312" w:eastAsia="仿宋_GB2312" w:cs="仿宋_GB2312"/>
          <w:kern w:val="0"/>
          <w:sz w:val="24"/>
          <w:u w:val="single"/>
        </w:rPr>
        <w:t>量办理结算）。</w:t>
      </w:r>
    </w:p>
    <w:p>
      <w:pPr>
        <w:keepNext w:val="0"/>
        <w:keepLines w:val="0"/>
        <w:pageBreakBefore w:val="0"/>
        <w:widowControl w:val="0"/>
        <w:kinsoku/>
        <w:wordWrap/>
        <w:overflowPunct/>
        <w:topLinePunct w:val="0"/>
        <w:autoSpaceDE/>
        <w:autoSpaceDN/>
        <w:bidi w:val="0"/>
        <w:spacing w:line="360" w:lineRule="auto"/>
        <w:ind w:firstLine="465"/>
        <w:outlineLvl w:val="9"/>
        <w:rPr>
          <w:rFonts w:hint="eastAsia" w:ascii="仿宋_GB2312" w:hAnsi="仿宋_GB2312" w:eastAsia="仿宋_GB2312" w:cs="仿宋_GB2312"/>
          <w:sz w:val="24"/>
          <w:szCs w:val="24"/>
        </w:rPr>
      </w:pPr>
      <w:r>
        <w:rPr>
          <w:rFonts w:hint="eastAsia" w:ascii="仿宋_GB2312" w:hAnsi="仿宋_GB2312" w:eastAsia="仿宋_GB2312" w:cs="仿宋_GB2312"/>
          <w:kern w:val="0"/>
          <w:sz w:val="24"/>
          <w:szCs w:val="24"/>
          <w:lang w:val="en-US" w:eastAsia="zh-CN"/>
        </w:rPr>
        <w:t>3.2</w:t>
      </w:r>
      <w:r>
        <w:rPr>
          <w:rFonts w:hint="eastAsia" w:ascii="仿宋_GB2312" w:hAnsi="仿宋_GB2312" w:eastAsia="仿宋_GB2312" w:cs="仿宋_GB2312"/>
          <w:kern w:val="0"/>
          <w:sz w:val="24"/>
          <w:szCs w:val="24"/>
          <w:shd w:val="clear" w:color="auto" w:fill="FFFFFF"/>
        </w:rPr>
        <w:t>签约合同价（含税价）为：人民币（大写）</w:t>
      </w:r>
      <w:r>
        <w:rPr>
          <w:rFonts w:hint="eastAsia" w:ascii="仿宋_GB2312" w:hAnsi="仿宋_GB2312" w:eastAsia="仿宋_GB2312" w:cs="仿宋_GB2312"/>
          <w:kern w:val="0"/>
          <w:sz w:val="24"/>
          <w:szCs w:val="24"/>
          <w:u w:val="single"/>
          <w:shd w:val="clear" w:color="auto" w:fill="FFFFFF"/>
          <w:lang w:val="en-US" w:eastAsia="zh-CN"/>
        </w:rPr>
        <w:t xml:space="preserve">        </w:t>
      </w:r>
      <w:r>
        <w:rPr>
          <w:rFonts w:hint="eastAsia" w:ascii="仿宋_GB2312" w:hAnsi="仿宋_GB2312" w:eastAsia="仿宋_GB2312" w:cs="仿宋_GB2312"/>
          <w:kern w:val="0"/>
          <w:sz w:val="24"/>
          <w:szCs w:val="24"/>
          <w:shd w:val="clear" w:color="auto" w:fill="FFFFFF"/>
        </w:rPr>
        <w:t>（</w:t>
      </w:r>
      <w:r>
        <w:rPr>
          <w:rFonts w:hint="eastAsia" w:ascii="仿宋_GB2312" w:hAnsi="仿宋_GB2312" w:eastAsia="仿宋_GB2312" w:cs="仿宋_GB2312"/>
          <w:sz w:val="24"/>
          <w:szCs w:val="24"/>
          <w:shd w:val="clear" w:color="auto" w:fill="FFFFFF"/>
        </w:rPr>
        <w:t>¥</w:t>
      </w:r>
      <w:r>
        <w:rPr>
          <w:rFonts w:hint="eastAsia" w:ascii="仿宋_GB2312" w:hAnsi="仿宋_GB2312" w:eastAsia="仿宋_GB2312" w:cs="仿宋_GB2312"/>
          <w:kern w:val="0"/>
          <w:sz w:val="24"/>
          <w:szCs w:val="24"/>
          <w:u w:val="single"/>
          <w:shd w:val="clear" w:color="auto" w:fill="FFFFFF"/>
          <w:lang w:val="en-US" w:eastAsia="zh-CN"/>
        </w:rPr>
        <w:t xml:space="preserve">       </w:t>
      </w:r>
      <w:r>
        <w:rPr>
          <w:rFonts w:hint="eastAsia" w:ascii="仿宋_GB2312" w:hAnsi="仿宋_GB2312" w:eastAsia="仿宋_GB2312" w:cs="仿宋_GB2312"/>
          <w:kern w:val="0"/>
          <w:sz w:val="24"/>
          <w:szCs w:val="24"/>
          <w:shd w:val="clear" w:color="auto" w:fill="FFFFFF"/>
        </w:rPr>
        <w:t>），</w:t>
      </w:r>
      <w:r>
        <w:rPr>
          <w:rFonts w:hint="eastAsia" w:ascii="仿宋_GB2312" w:hAnsi="仿宋_GB2312" w:eastAsia="仿宋_GB2312" w:cs="仿宋_GB2312"/>
          <w:sz w:val="24"/>
          <w:szCs w:val="24"/>
        </w:rPr>
        <w:t>具体价格组成详见签约合同价清单。</w:t>
      </w:r>
    </w:p>
    <w:p>
      <w:pPr>
        <w:keepNext w:val="0"/>
        <w:keepLines w:val="0"/>
        <w:pageBreakBefore w:val="0"/>
        <w:widowControl w:val="0"/>
        <w:kinsoku/>
        <w:wordWrap/>
        <w:overflowPunct/>
        <w:topLinePunct w:val="0"/>
        <w:autoSpaceDE/>
        <w:autoSpaceDN/>
        <w:bidi w:val="0"/>
        <w:spacing w:line="360" w:lineRule="auto"/>
        <w:ind w:firstLine="480"/>
        <w:outlineLvl w:val="9"/>
        <w:rPr>
          <w:rFonts w:hint="eastAsia" w:ascii="仿宋_GB2312" w:hAnsi="仿宋_GB2312" w:eastAsia="仿宋_GB2312" w:cs="仿宋_GB2312"/>
          <w:bCs/>
          <w:sz w:val="24"/>
          <w:szCs w:val="24"/>
        </w:rPr>
      </w:pPr>
      <w:r>
        <w:rPr>
          <w:rFonts w:hint="eastAsia" w:ascii="仿宋_GB2312" w:hAnsi="仿宋_GB2312" w:eastAsia="仿宋_GB2312" w:cs="仿宋_GB2312"/>
          <w:sz w:val="24"/>
          <w:szCs w:val="24"/>
        </w:rPr>
        <w:t>3.</w:t>
      </w:r>
      <w:r>
        <w:rPr>
          <w:rFonts w:hint="eastAsia" w:ascii="仿宋_GB2312" w:hAnsi="仿宋_GB2312" w:eastAsia="仿宋_GB2312" w:cs="仿宋_GB2312"/>
          <w:sz w:val="24"/>
          <w:szCs w:val="24"/>
          <w:lang w:val="en-US" w:eastAsia="zh-CN"/>
        </w:rPr>
        <w:t>3</w:t>
      </w:r>
      <w:r>
        <w:rPr>
          <w:rFonts w:hint="eastAsia" w:ascii="仿宋_GB2312" w:hAnsi="仿宋_GB2312" w:eastAsia="仿宋_GB2312" w:cs="仿宋_GB2312"/>
          <w:bCs/>
          <w:sz w:val="24"/>
          <w:szCs w:val="24"/>
        </w:rPr>
        <w:t>本项目的合同价格最终以</w:t>
      </w:r>
      <w:r>
        <w:rPr>
          <w:rFonts w:hint="eastAsia" w:ascii="仿宋_GB2312" w:hAnsi="仿宋_GB2312" w:eastAsia="仿宋_GB2312" w:cs="仿宋_GB2312"/>
          <w:bCs/>
          <w:sz w:val="24"/>
          <w:szCs w:val="24"/>
          <w:lang w:eastAsia="zh-CN"/>
        </w:rPr>
        <w:t>甲方</w:t>
      </w:r>
      <w:r>
        <w:rPr>
          <w:rFonts w:hint="eastAsia" w:ascii="仿宋_GB2312" w:hAnsi="仿宋_GB2312" w:eastAsia="仿宋_GB2312" w:cs="仿宋_GB2312"/>
          <w:bCs/>
          <w:sz w:val="24"/>
          <w:szCs w:val="24"/>
        </w:rPr>
        <w:t>审定价款为准。合同价格包括乙方按合同约定进行检测所产生的成本、费用、税金、利润、保险、专利、风险。</w:t>
      </w:r>
    </w:p>
    <w:p>
      <w:pPr>
        <w:keepNext w:val="0"/>
        <w:keepLines w:val="0"/>
        <w:pageBreakBefore w:val="0"/>
        <w:widowControl w:val="0"/>
        <w:kinsoku/>
        <w:wordWrap/>
        <w:overflowPunct/>
        <w:topLinePunct w:val="0"/>
        <w:autoSpaceDE/>
        <w:autoSpaceDN/>
        <w:bidi w:val="0"/>
        <w:spacing w:line="360" w:lineRule="auto"/>
        <w:ind w:firstLine="480"/>
        <w:outlineLvl w:val="9"/>
        <w:rPr>
          <w:rFonts w:hint="eastAsia" w:ascii="仿宋_GB2312" w:hAnsi="仿宋_GB2312" w:eastAsia="仿宋_GB2312" w:cs="仿宋_GB2312"/>
          <w:bCs/>
          <w:sz w:val="24"/>
          <w:szCs w:val="24"/>
          <w:lang w:val="en-US" w:eastAsia="zh-CN"/>
        </w:rPr>
      </w:pPr>
      <w:r>
        <w:rPr>
          <w:rFonts w:hint="eastAsia" w:ascii="仿宋_GB2312" w:hAnsi="仿宋_GB2312" w:eastAsia="仿宋_GB2312" w:cs="仿宋_GB2312"/>
          <w:bCs/>
          <w:sz w:val="24"/>
          <w:szCs w:val="24"/>
          <w:lang w:val="en-US" w:eastAsia="zh-CN"/>
        </w:rPr>
        <w:t>3.4合同价格按实际完成的合格</w:t>
      </w:r>
      <w:r>
        <w:rPr>
          <w:rFonts w:hint="eastAsia" w:ascii="仿宋_GB2312" w:hAnsi="仿宋_GB2312" w:eastAsia="仿宋_GB2312" w:cs="仿宋_GB2312"/>
          <w:bCs/>
          <w:kern w:val="2"/>
          <w:sz w:val="24"/>
          <w:szCs w:val="24"/>
          <w:u w:val="none"/>
        </w:rPr>
        <w:t>工</w:t>
      </w:r>
      <w:r>
        <w:rPr>
          <w:rFonts w:hint="eastAsia" w:ascii="仿宋_GB2312" w:hAnsi="仿宋_GB2312" w:eastAsia="仿宋_GB2312" w:cs="仿宋_GB2312"/>
          <w:bCs/>
          <w:kern w:val="2"/>
          <w:sz w:val="24"/>
          <w:szCs w:val="24"/>
          <w:u w:val="none"/>
          <w:lang w:eastAsia="zh-CN"/>
        </w:rPr>
        <w:t>作</w:t>
      </w:r>
      <w:r>
        <w:rPr>
          <w:rFonts w:hint="eastAsia" w:ascii="仿宋_GB2312" w:hAnsi="仿宋_GB2312" w:eastAsia="仿宋_GB2312" w:cs="仿宋_GB2312"/>
          <w:bCs/>
          <w:kern w:val="2"/>
          <w:sz w:val="24"/>
          <w:szCs w:val="24"/>
          <w:u w:val="none"/>
        </w:rPr>
        <w:t>量</w:t>
      </w:r>
      <w:r>
        <w:rPr>
          <w:rFonts w:hint="eastAsia" w:ascii="仿宋_GB2312" w:hAnsi="仿宋_GB2312" w:eastAsia="仿宋_GB2312" w:cs="仿宋_GB2312"/>
          <w:bCs/>
          <w:sz w:val="24"/>
          <w:szCs w:val="24"/>
          <w:lang w:val="en-US" w:eastAsia="zh-CN"/>
        </w:rPr>
        <w:t>办理结算，但最终的合同价格不得超过签约合同价。</w:t>
      </w:r>
    </w:p>
    <w:p>
      <w:pPr>
        <w:keepNext w:val="0"/>
        <w:keepLines w:val="0"/>
        <w:pageBreakBefore w:val="0"/>
        <w:widowControl w:val="0"/>
        <w:kinsoku/>
        <w:wordWrap/>
        <w:overflowPunct/>
        <w:topLinePunct w:val="0"/>
        <w:autoSpaceDE/>
        <w:autoSpaceDN/>
        <w:bidi w:val="0"/>
        <w:snapToGrid w:val="0"/>
        <w:spacing w:line="400" w:lineRule="exact"/>
        <w:ind w:right="0" w:rightChars="0" w:firstLine="482" w:firstLineChars="200"/>
        <w:jc w:val="both"/>
        <w:textAlignment w:val="auto"/>
        <w:outlineLvl w:val="9"/>
        <w:rPr>
          <w:rFonts w:hint="eastAsia" w:ascii="仿宋_GB2312" w:hAnsi="宋体" w:eastAsia="仿宋_GB2312" w:cs="仿宋_GB2312"/>
          <w:b/>
          <w:sz w:val="24"/>
        </w:rPr>
      </w:pPr>
      <w:r>
        <w:rPr>
          <w:rFonts w:hint="eastAsia" w:ascii="仿宋_GB2312" w:hAnsi="宋体" w:eastAsia="仿宋_GB2312" w:cs="仿宋_GB2312"/>
          <w:b/>
          <w:sz w:val="24"/>
          <w:lang w:val="en-US" w:eastAsia="zh-CN" w:bidi="ar"/>
        </w:rPr>
        <w:t xml:space="preserve">4、  </w:t>
      </w:r>
      <w:r>
        <w:rPr>
          <w:rFonts w:hint="eastAsia" w:ascii="仿宋_GB2312" w:hAnsi="宋体" w:eastAsia="仿宋_GB2312" w:cs="仿宋_GB2312"/>
          <w:b/>
          <w:sz w:val="24"/>
          <w:lang w:eastAsia="zh-CN" w:bidi="ar"/>
        </w:rPr>
        <w:t>支付</w:t>
      </w:r>
      <w:r>
        <w:rPr>
          <w:rFonts w:hint="eastAsia" w:ascii="仿宋_GB2312" w:hAnsi="宋体" w:eastAsia="仿宋_GB2312" w:cs="仿宋_GB2312"/>
          <w:b/>
          <w:sz w:val="24"/>
          <w:lang w:bidi="ar"/>
        </w:rPr>
        <w:t>方式</w:t>
      </w:r>
    </w:p>
    <w:p>
      <w:pPr>
        <w:pStyle w:val="14"/>
        <w:keepNext w:val="0"/>
        <w:keepLines w:val="0"/>
        <w:pageBreakBefore w:val="0"/>
        <w:widowControl w:val="0"/>
        <w:kinsoku/>
        <w:wordWrap/>
        <w:overflowPunct/>
        <w:topLinePunct w:val="0"/>
        <w:autoSpaceDE/>
        <w:autoSpaceDN/>
        <w:bidi w:val="0"/>
        <w:adjustRightInd w:val="0"/>
        <w:snapToGrid w:val="0"/>
        <w:spacing w:before="0" w:after="0" w:line="400" w:lineRule="exact"/>
        <w:ind w:right="0" w:rightChars="0" w:firstLine="480" w:firstLineChars="200"/>
        <w:jc w:val="both"/>
        <w:textAlignment w:val="auto"/>
        <w:outlineLvl w:val="3"/>
        <w:rPr>
          <w:rFonts w:hint="eastAsia" w:ascii="仿宋_GB2312" w:hAnsi="仿宋_GB2312" w:eastAsia="仿宋_GB2312" w:cs="仿宋_GB2312"/>
          <w:snapToGrid w:val="0"/>
          <w:sz w:val="24"/>
          <w:szCs w:val="24"/>
          <w:lang w:val="en-US" w:eastAsia="zh-CN" w:bidi="ar"/>
        </w:rPr>
      </w:pPr>
      <w:bookmarkStart w:id="57" w:name="_Toc27501"/>
      <w:bookmarkStart w:id="58" w:name="_Toc27418"/>
      <w:bookmarkStart w:id="59" w:name="_Toc6239"/>
      <w:bookmarkStart w:id="60" w:name="_Toc27281"/>
      <w:bookmarkStart w:id="61" w:name="_Toc479241510"/>
      <w:bookmarkStart w:id="62" w:name="_Toc1201"/>
      <w:r>
        <w:rPr>
          <w:rFonts w:hint="eastAsia" w:ascii="仿宋_GB2312" w:hAnsi="仿宋_GB2312" w:eastAsia="仿宋_GB2312" w:cs="仿宋_GB2312"/>
          <w:snapToGrid w:val="0"/>
          <w:sz w:val="24"/>
          <w:szCs w:val="24"/>
          <w:lang w:val="en-US" w:eastAsia="zh-CN" w:bidi="ar"/>
        </w:rPr>
        <w:t>4.1预付款：本项目不支付预付款。</w:t>
      </w:r>
      <w:bookmarkEnd w:id="57"/>
      <w:bookmarkEnd w:id="58"/>
      <w:bookmarkEnd w:id="59"/>
      <w:bookmarkEnd w:id="60"/>
    </w:p>
    <w:p>
      <w:pPr>
        <w:pStyle w:val="14"/>
        <w:keepNext w:val="0"/>
        <w:keepLines w:val="0"/>
        <w:pageBreakBefore w:val="0"/>
        <w:widowControl w:val="0"/>
        <w:kinsoku/>
        <w:wordWrap/>
        <w:overflowPunct/>
        <w:topLinePunct w:val="0"/>
        <w:autoSpaceDE/>
        <w:autoSpaceDN/>
        <w:bidi w:val="0"/>
        <w:adjustRightInd w:val="0"/>
        <w:snapToGrid w:val="0"/>
        <w:spacing w:before="0" w:after="0" w:line="360" w:lineRule="auto"/>
        <w:ind w:right="0" w:rightChars="0" w:firstLine="480" w:firstLineChars="200"/>
        <w:jc w:val="both"/>
        <w:textAlignment w:val="auto"/>
        <w:outlineLvl w:val="3"/>
        <w:rPr>
          <w:rFonts w:hint="eastAsia" w:ascii="仿宋_GB2312" w:hAnsi="仿宋_GB2312" w:eastAsia="仿宋_GB2312" w:cs="仿宋_GB2312"/>
          <w:snapToGrid w:val="0"/>
          <w:sz w:val="24"/>
          <w:szCs w:val="24"/>
          <w:lang w:val="en-US" w:eastAsia="zh-CN" w:bidi="ar"/>
        </w:rPr>
      </w:pPr>
      <w:bookmarkStart w:id="63" w:name="_Toc1497"/>
      <w:bookmarkStart w:id="64" w:name="_Toc17120"/>
      <w:bookmarkStart w:id="65" w:name="_Toc30773"/>
      <w:bookmarkStart w:id="66" w:name="_Toc17429"/>
      <w:r>
        <w:rPr>
          <w:rFonts w:hint="eastAsia" w:ascii="仿宋_GB2312" w:hAnsi="仿宋_GB2312" w:eastAsia="仿宋_GB2312" w:cs="仿宋_GB2312"/>
          <w:snapToGrid w:val="0"/>
          <w:sz w:val="24"/>
          <w:szCs w:val="24"/>
          <w:lang w:val="en-US" w:eastAsia="zh-CN" w:bidi="ar"/>
        </w:rPr>
        <w:t>4.2履约验收完成付款：本项目办理履约验收合格且在收到乙方的支付请求和乙方提供的合同价格的100%增值税发票原件及有效期内的履约担保复印件后28个工作日内，支付至合同价格的100%。项目履约验收按甲方相关规定执行</w:t>
      </w:r>
      <w:r>
        <w:rPr>
          <w:rFonts w:hint="eastAsia" w:ascii="仿宋_GB2312" w:hAnsi="仿宋_GB2312" w:eastAsia="仿宋_GB2312" w:cs="仿宋_GB2312"/>
          <w:color w:val="auto"/>
          <w:sz w:val="24"/>
          <w:szCs w:val="24"/>
          <w:highlight w:val="none"/>
          <w:lang w:val="en-US" w:eastAsia="zh-CN"/>
        </w:rPr>
        <w:t>。</w:t>
      </w:r>
      <w:bookmarkEnd w:id="63"/>
      <w:bookmarkEnd w:id="64"/>
      <w:bookmarkEnd w:id="65"/>
      <w:bookmarkEnd w:id="66"/>
    </w:p>
    <w:p>
      <w:pPr>
        <w:pStyle w:val="14"/>
        <w:keepNext w:val="0"/>
        <w:keepLines w:val="0"/>
        <w:pageBreakBefore w:val="0"/>
        <w:widowControl w:val="0"/>
        <w:kinsoku/>
        <w:wordWrap/>
        <w:overflowPunct/>
        <w:topLinePunct w:val="0"/>
        <w:autoSpaceDE/>
        <w:autoSpaceDN/>
        <w:bidi w:val="0"/>
        <w:adjustRightInd w:val="0"/>
        <w:snapToGrid w:val="0"/>
        <w:spacing w:before="0" w:after="0" w:line="360" w:lineRule="auto"/>
        <w:ind w:right="0" w:rightChars="0" w:firstLine="480" w:firstLineChars="200"/>
        <w:jc w:val="both"/>
        <w:textAlignment w:val="auto"/>
        <w:outlineLvl w:val="3"/>
        <w:rPr>
          <w:rFonts w:hint="eastAsia" w:ascii="仿宋_GB2312" w:hAnsi="仿宋_GB2312" w:eastAsia="仿宋_GB2312" w:cs="仿宋_GB2312"/>
          <w:snapToGrid w:val="0"/>
          <w:sz w:val="24"/>
          <w:szCs w:val="24"/>
          <w:lang w:val="en-US" w:eastAsia="zh-CN" w:bidi="ar"/>
        </w:rPr>
      </w:pPr>
      <w:bookmarkStart w:id="67" w:name="_Toc29407"/>
      <w:bookmarkStart w:id="68" w:name="_Toc27571"/>
      <w:bookmarkStart w:id="69" w:name="_Toc19053"/>
      <w:bookmarkStart w:id="70" w:name="_Toc29905"/>
      <w:r>
        <w:rPr>
          <w:rFonts w:hint="eastAsia" w:ascii="仿宋_GB2312" w:hAnsi="仿宋_GB2312" w:eastAsia="仿宋_GB2312" w:cs="仿宋_GB2312"/>
          <w:snapToGrid w:val="0"/>
          <w:sz w:val="24"/>
          <w:szCs w:val="24"/>
          <w:lang w:val="en-US" w:eastAsia="zh-CN" w:bidi="ar"/>
        </w:rPr>
        <w:t>4.3乙方未按要求开具合法合规的增值税发票的，视为违约，甲方有权拒付相应合同价款，由此所造成的一切损失均由乙方负责。</w:t>
      </w:r>
      <w:bookmarkEnd w:id="67"/>
      <w:bookmarkEnd w:id="68"/>
      <w:bookmarkEnd w:id="69"/>
      <w:bookmarkEnd w:id="70"/>
    </w:p>
    <w:p>
      <w:pPr>
        <w:pStyle w:val="14"/>
        <w:keepNext w:val="0"/>
        <w:keepLines w:val="0"/>
        <w:pageBreakBefore w:val="0"/>
        <w:widowControl w:val="0"/>
        <w:kinsoku/>
        <w:wordWrap/>
        <w:overflowPunct/>
        <w:topLinePunct w:val="0"/>
        <w:autoSpaceDE/>
        <w:autoSpaceDN/>
        <w:bidi w:val="0"/>
        <w:adjustRightInd w:val="0"/>
        <w:snapToGrid w:val="0"/>
        <w:spacing w:before="0" w:after="0" w:line="360" w:lineRule="auto"/>
        <w:ind w:right="0" w:rightChars="0" w:firstLine="480" w:firstLineChars="200"/>
        <w:jc w:val="both"/>
        <w:textAlignment w:val="auto"/>
        <w:outlineLvl w:val="3"/>
        <w:rPr>
          <w:rFonts w:hint="eastAsia" w:ascii="仿宋_GB2312" w:hAnsi="仿宋_GB2312" w:eastAsia="仿宋_GB2312" w:cs="仿宋_GB2312"/>
          <w:snapToGrid w:val="0"/>
          <w:sz w:val="24"/>
          <w:szCs w:val="24"/>
          <w:lang w:val="en-US" w:eastAsia="zh-CN" w:bidi="ar"/>
        </w:rPr>
      </w:pPr>
      <w:bookmarkStart w:id="71" w:name="_Toc15077"/>
      <w:bookmarkStart w:id="72" w:name="_Toc4519"/>
      <w:bookmarkStart w:id="73" w:name="_Toc23596"/>
      <w:bookmarkStart w:id="74" w:name="_Toc11610"/>
      <w:r>
        <w:rPr>
          <w:rFonts w:hint="eastAsia" w:ascii="仿宋_GB2312" w:hAnsi="仿宋_GB2312" w:eastAsia="仿宋_GB2312" w:cs="仿宋_GB2312"/>
          <w:snapToGrid w:val="0"/>
          <w:sz w:val="24"/>
          <w:szCs w:val="24"/>
          <w:lang w:val="en-US" w:eastAsia="zh-CN" w:bidi="ar"/>
        </w:rPr>
        <w:t>4.4本合同以人民币结算，并采用银行转账方式支付。</w:t>
      </w:r>
      <w:bookmarkEnd w:id="71"/>
      <w:bookmarkEnd w:id="72"/>
      <w:bookmarkEnd w:id="73"/>
      <w:bookmarkEnd w:id="74"/>
    </w:p>
    <w:p>
      <w:pPr>
        <w:pStyle w:val="14"/>
        <w:keepNext w:val="0"/>
        <w:keepLines w:val="0"/>
        <w:pageBreakBefore w:val="0"/>
        <w:widowControl w:val="0"/>
        <w:kinsoku/>
        <w:wordWrap/>
        <w:overflowPunct/>
        <w:topLinePunct w:val="0"/>
        <w:autoSpaceDE/>
        <w:autoSpaceDN/>
        <w:bidi w:val="0"/>
        <w:spacing w:before="0" w:after="0" w:line="400" w:lineRule="exact"/>
        <w:ind w:right="0" w:rightChars="0" w:firstLine="482" w:firstLineChars="200"/>
        <w:jc w:val="both"/>
        <w:textAlignment w:val="auto"/>
        <w:outlineLvl w:val="3"/>
        <w:rPr>
          <w:rFonts w:hint="eastAsia" w:ascii="仿宋_GB2312" w:hAnsi="仿宋_GB2312" w:eastAsia="仿宋_GB2312" w:cs="仿宋_GB2312"/>
          <w:b/>
          <w:bCs/>
          <w:sz w:val="24"/>
          <w:szCs w:val="24"/>
          <w:lang w:val="en-US" w:eastAsia="zh-CN" w:bidi="ar"/>
        </w:rPr>
      </w:pPr>
      <w:bookmarkStart w:id="75" w:name="_Toc10940"/>
      <w:bookmarkStart w:id="76" w:name="_Toc18393"/>
      <w:bookmarkStart w:id="77" w:name="_Toc23795"/>
      <w:bookmarkStart w:id="78" w:name="_Toc22209"/>
      <w:r>
        <w:rPr>
          <w:rFonts w:hint="eastAsia" w:ascii="仿宋_GB2312" w:hAnsi="仿宋_GB2312" w:eastAsia="仿宋_GB2312" w:cs="仿宋_GB2312"/>
          <w:b/>
          <w:bCs/>
          <w:sz w:val="24"/>
          <w:szCs w:val="24"/>
          <w:lang w:val="en-US" w:eastAsia="zh-CN" w:bidi="ar"/>
        </w:rPr>
        <w:t>5. 履约担保</w:t>
      </w:r>
      <w:bookmarkEnd w:id="61"/>
      <w:bookmarkEnd w:id="62"/>
      <w:bookmarkEnd w:id="75"/>
      <w:bookmarkEnd w:id="76"/>
      <w:bookmarkEnd w:id="77"/>
      <w:bookmarkEnd w:id="78"/>
    </w:p>
    <w:p>
      <w:pPr>
        <w:keepNext w:val="0"/>
        <w:keepLines w:val="0"/>
        <w:pageBreakBefore w:val="0"/>
        <w:widowControl w:val="0"/>
        <w:tabs>
          <w:tab w:val="left" w:pos="851"/>
        </w:tabs>
        <w:kinsoku/>
        <w:wordWrap/>
        <w:overflowPunct/>
        <w:topLinePunct w:val="0"/>
        <w:autoSpaceDE/>
        <w:autoSpaceDN/>
        <w:bidi w:val="0"/>
        <w:adjustRightInd w:val="0"/>
        <w:snapToGrid w:val="0"/>
        <w:spacing w:line="360" w:lineRule="auto"/>
        <w:ind w:firstLine="480" w:firstLineChars="200"/>
        <w:textAlignment w:val="baseline"/>
        <w:outlineLvl w:val="3"/>
        <w:rPr>
          <w:rFonts w:hint="eastAsia" w:ascii="仿宋_GB2312" w:hAnsi="仿宋_GB2312" w:eastAsia="仿宋_GB2312" w:cs="仿宋_GB2312"/>
          <w:color w:val="auto"/>
          <w:kern w:val="0"/>
          <w:sz w:val="24"/>
          <w:szCs w:val="24"/>
          <w:highlight w:val="none"/>
        </w:rPr>
      </w:pPr>
      <w:bookmarkStart w:id="79" w:name="_Toc443376818"/>
      <w:bookmarkStart w:id="80" w:name="_Toc443208225"/>
      <w:r>
        <w:rPr>
          <w:rFonts w:hint="eastAsia" w:ascii="仿宋_GB2312" w:hAnsi="仿宋_GB2312" w:eastAsia="仿宋_GB2312" w:cs="仿宋_GB2312"/>
          <w:color w:val="auto"/>
          <w:kern w:val="0"/>
          <w:sz w:val="24"/>
          <w:szCs w:val="24"/>
          <w:highlight w:val="none"/>
          <w:lang w:val="en-US" w:eastAsia="zh-CN"/>
        </w:rPr>
        <w:t>5.</w:t>
      </w:r>
      <w:r>
        <w:rPr>
          <w:rFonts w:hint="eastAsia" w:ascii="仿宋_GB2312" w:hAnsi="仿宋_GB2312" w:eastAsia="仿宋_GB2312" w:cs="仿宋_GB2312"/>
          <w:color w:val="auto"/>
          <w:kern w:val="0"/>
          <w:sz w:val="24"/>
          <w:szCs w:val="24"/>
          <w:highlight w:val="none"/>
        </w:rPr>
        <w:t>1 乙方</w:t>
      </w:r>
      <w:r>
        <w:rPr>
          <w:rFonts w:hint="eastAsia" w:ascii="仿宋_GB2312" w:hAnsi="仿宋_GB2312" w:eastAsia="仿宋_GB2312" w:cs="仿宋_GB2312"/>
          <w:color w:val="auto"/>
          <w:kern w:val="0"/>
          <w:sz w:val="24"/>
          <w:szCs w:val="24"/>
          <w:highlight w:val="none"/>
          <w:u w:val="single"/>
        </w:rPr>
        <w:sym w:font="Wingdings 2" w:char="0052"/>
      </w:r>
      <w:r>
        <w:rPr>
          <w:rFonts w:hint="eastAsia" w:ascii="仿宋_GB2312" w:hAnsi="仿宋_GB2312" w:eastAsia="仿宋_GB2312" w:cs="仿宋_GB2312"/>
          <w:color w:val="auto"/>
          <w:kern w:val="0"/>
          <w:sz w:val="24"/>
          <w:szCs w:val="24"/>
          <w:highlight w:val="none"/>
          <w:u w:val="single"/>
        </w:rPr>
        <w:t>需要/□不需要</w:t>
      </w:r>
      <w:r>
        <w:rPr>
          <w:rFonts w:hint="eastAsia" w:ascii="仿宋_GB2312" w:hAnsi="仿宋_GB2312" w:eastAsia="仿宋_GB2312" w:cs="仿宋_GB2312"/>
          <w:color w:val="auto"/>
          <w:kern w:val="0"/>
          <w:sz w:val="24"/>
          <w:szCs w:val="24"/>
          <w:highlight w:val="none"/>
        </w:rPr>
        <w:t>提供履约担保。</w:t>
      </w:r>
    </w:p>
    <w:p>
      <w:pPr>
        <w:keepNext w:val="0"/>
        <w:keepLines w:val="0"/>
        <w:pageBreakBefore w:val="0"/>
        <w:widowControl w:val="0"/>
        <w:tabs>
          <w:tab w:val="left" w:pos="851"/>
        </w:tabs>
        <w:kinsoku/>
        <w:wordWrap/>
        <w:overflowPunct/>
        <w:topLinePunct w:val="0"/>
        <w:autoSpaceDE/>
        <w:autoSpaceDN/>
        <w:bidi w:val="0"/>
        <w:adjustRightInd w:val="0"/>
        <w:snapToGrid w:val="0"/>
        <w:spacing w:line="360" w:lineRule="auto"/>
        <w:ind w:firstLine="480" w:firstLineChars="200"/>
        <w:textAlignment w:val="baseline"/>
        <w:outlineLvl w:val="3"/>
        <w:rPr>
          <w:rFonts w:hint="eastAsia" w:ascii="仿宋_GB2312" w:hAnsi="仿宋_GB2312" w:eastAsia="仿宋_GB2312" w:cs="仿宋_GB2312"/>
          <w:color w:val="auto"/>
          <w:kern w:val="0"/>
          <w:sz w:val="24"/>
          <w:szCs w:val="24"/>
          <w:highlight w:val="none"/>
        </w:rPr>
      </w:pPr>
      <w:r>
        <w:rPr>
          <w:rFonts w:hint="eastAsia" w:ascii="仿宋_GB2312" w:hAnsi="仿宋_GB2312" w:eastAsia="仿宋_GB2312" w:cs="仿宋_GB2312"/>
          <w:color w:val="auto"/>
          <w:kern w:val="0"/>
          <w:sz w:val="24"/>
          <w:szCs w:val="24"/>
          <w:highlight w:val="none"/>
          <w:lang w:val="en-US" w:eastAsia="zh-CN"/>
        </w:rPr>
        <w:t>5.</w:t>
      </w:r>
      <w:r>
        <w:rPr>
          <w:rFonts w:hint="eastAsia" w:ascii="仿宋_GB2312" w:hAnsi="仿宋_GB2312" w:eastAsia="仿宋_GB2312" w:cs="仿宋_GB2312"/>
          <w:color w:val="auto"/>
          <w:kern w:val="0"/>
          <w:sz w:val="24"/>
          <w:szCs w:val="24"/>
          <w:highlight w:val="none"/>
        </w:rPr>
        <w:t>2 如需要乙方提供履约担保，则：</w:t>
      </w:r>
    </w:p>
    <w:p>
      <w:pPr>
        <w:keepNext w:val="0"/>
        <w:keepLines w:val="0"/>
        <w:pageBreakBefore w:val="0"/>
        <w:widowControl w:val="0"/>
        <w:tabs>
          <w:tab w:val="left" w:pos="851"/>
        </w:tabs>
        <w:kinsoku/>
        <w:wordWrap/>
        <w:overflowPunct/>
        <w:topLinePunct w:val="0"/>
        <w:autoSpaceDE/>
        <w:autoSpaceDN/>
        <w:bidi w:val="0"/>
        <w:adjustRightInd w:val="0"/>
        <w:snapToGrid w:val="0"/>
        <w:spacing w:line="360" w:lineRule="auto"/>
        <w:ind w:firstLine="480" w:firstLineChars="200"/>
        <w:textAlignment w:val="baseline"/>
        <w:outlineLvl w:val="3"/>
        <w:rPr>
          <w:rFonts w:hint="eastAsia" w:ascii="仿宋_GB2312" w:hAnsi="仿宋_GB2312" w:eastAsia="仿宋_GB2312" w:cs="仿宋_GB2312"/>
          <w:color w:val="auto"/>
          <w:kern w:val="0"/>
          <w:sz w:val="24"/>
          <w:szCs w:val="24"/>
          <w:highlight w:val="none"/>
        </w:rPr>
      </w:pPr>
      <w:r>
        <w:rPr>
          <w:rFonts w:hint="eastAsia" w:ascii="仿宋_GB2312" w:hAnsi="仿宋_GB2312" w:eastAsia="仿宋_GB2312" w:cs="仿宋_GB2312"/>
          <w:color w:val="auto"/>
          <w:kern w:val="0"/>
          <w:sz w:val="24"/>
          <w:szCs w:val="24"/>
          <w:highlight w:val="none"/>
          <w:lang w:val="en-US" w:eastAsia="zh-CN"/>
        </w:rPr>
        <w:t>5.</w:t>
      </w:r>
      <w:r>
        <w:rPr>
          <w:rFonts w:hint="eastAsia" w:ascii="仿宋_GB2312" w:hAnsi="仿宋_GB2312" w:eastAsia="仿宋_GB2312" w:cs="仿宋_GB2312"/>
          <w:color w:val="auto"/>
          <w:kern w:val="0"/>
          <w:sz w:val="24"/>
          <w:szCs w:val="24"/>
          <w:highlight w:val="none"/>
        </w:rPr>
        <w:t>2.1履约担保是办理付款的必要条件之一，乙方应在本合同签订后</w:t>
      </w:r>
      <w:r>
        <w:rPr>
          <w:rFonts w:hint="eastAsia" w:ascii="仿宋_GB2312" w:hAnsi="仿宋_GB2312" w:cs="仿宋_GB2312"/>
          <w:color w:val="auto"/>
          <w:kern w:val="0"/>
          <w:sz w:val="24"/>
          <w:szCs w:val="24"/>
          <w:highlight w:val="none"/>
          <w:lang w:val="en-US" w:eastAsia="zh-CN"/>
        </w:rPr>
        <w:t>15</w:t>
      </w:r>
      <w:r>
        <w:rPr>
          <w:rFonts w:hint="eastAsia" w:ascii="仿宋_GB2312" w:hAnsi="仿宋_GB2312" w:eastAsia="仿宋_GB2312" w:cs="仿宋_GB2312"/>
          <w:color w:val="auto"/>
          <w:kern w:val="0"/>
          <w:sz w:val="24"/>
          <w:szCs w:val="24"/>
          <w:highlight w:val="none"/>
        </w:rPr>
        <w:t>个工作日内提供履约担保。</w:t>
      </w:r>
    </w:p>
    <w:p>
      <w:pPr>
        <w:keepNext w:val="0"/>
        <w:keepLines w:val="0"/>
        <w:pageBreakBefore w:val="0"/>
        <w:widowControl w:val="0"/>
        <w:tabs>
          <w:tab w:val="left" w:pos="851"/>
        </w:tabs>
        <w:kinsoku/>
        <w:wordWrap/>
        <w:overflowPunct/>
        <w:topLinePunct w:val="0"/>
        <w:autoSpaceDE/>
        <w:autoSpaceDN/>
        <w:bidi w:val="0"/>
        <w:adjustRightInd w:val="0"/>
        <w:snapToGrid w:val="0"/>
        <w:spacing w:line="360" w:lineRule="auto"/>
        <w:ind w:firstLine="480" w:firstLineChars="200"/>
        <w:textAlignment w:val="baseline"/>
        <w:outlineLvl w:val="3"/>
        <w:rPr>
          <w:rFonts w:hint="eastAsia" w:ascii="仿宋_GB2312" w:hAnsi="仿宋_GB2312" w:eastAsia="仿宋_GB2312" w:cs="仿宋_GB2312"/>
          <w:color w:val="auto"/>
          <w:kern w:val="0"/>
          <w:sz w:val="24"/>
          <w:szCs w:val="24"/>
          <w:highlight w:val="none"/>
        </w:rPr>
      </w:pPr>
      <w:r>
        <w:rPr>
          <w:rFonts w:hint="eastAsia" w:ascii="仿宋_GB2312" w:hAnsi="仿宋_GB2312" w:eastAsia="仿宋_GB2312" w:cs="仿宋_GB2312"/>
          <w:color w:val="auto"/>
          <w:kern w:val="0"/>
          <w:sz w:val="24"/>
          <w:szCs w:val="24"/>
          <w:highlight w:val="none"/>
          <w:lang w:val="en-US" w:eastAsia="zh-CN"/>
        </w:rPr>
        <w:t>5.</w:t>
      </w:r>
      <w:r>
        <w:rPr>
          <w:rFonts w:hint="eastAsia" w:ascii="仿宋_GB2312" w:hAnsi="仿宋_GB2312" w:eastAsia="仿宋_GB2312" w:cs="仿宋_GB2312"/>
          <w:color w:val="auto"/>
          <w:kern w:val="0"/>
          <w:sz w:val="24"/>
          <w:szCs w:val="24"/>
          <w:highlight w:val="none"/>
        </w:rPr>
        <w:t>2.2履约担保用于补偿甲方因乙方不能完成其合同义务而蒙受的损失。</w:t>
      </w:r>
    </w:p>
    <w:p>
      <w:pPr>
        <w:keepNext w:val="0"/>
        <w:keepLines w:val="0"/>
        <w:pageBreakBefore w:val="0"/>
        <w:widowControl w:val="0"/>
        <w:tabs>
          <w:tab w:val="left" w:pos="851"/>
        </w:tabs>
        <w:kinsoku/>
        <w:wordWrap/>
        <w:overflowPunct/>
        <w:topLinePunct w:val="0"/>
        <w:autoSpaceDE/>
        <w:autoSpaceDN/>
        <w:bidi w:val="0"/>
        <w:adjustRightInd w:val="0"/>
        <w:snapToGrid w:val="0"/>
        <w:spacing w:line="360" w:lineRule="auto"/>
        <w:ind w:firstLine="480" w:firstLineChars="200"/>
        <w:textAlignment w:val="baseline"/>
        <w:outlineLvl w:val="3"/>
        <w:rPr>
          <w:rFonts w:hint="eastAsia" w:ascii="仿宋_GB2312" w:hAnsi="仿宋_GB2312" w:eastAsia="仿宋_GB2312" w:cs="仿宋_GB2312"/>
          <w:color w:val="auto"/>
          <w:kern w:val="0"/>
          <w:sz w:val="24"/>
          <w:szCs w:val="24"/>
          <w:highlight w:val="none"/>
        </w:rPr>
      </w:pPr>
      <w:r>
        <w:rPr>
          <w:rFonts w:hint="eastAsia" w:ascii="仿宋_GB2312" w:hAnsi="仿宋_GB2312" w:eastAsia="仿宋_GB2312" w:cs="仿宋_GB2312"/>
          <w:color w:val="auto"/>
          <w:kern w:val="0"/>
          <w:sz w:val="24"/>
          <w:szCs w:val="24"/>
          <w:highlight w:val="none"/>
          <w:lang w:val="en-US" w:eastAsia="zh-CN"/>
        </w:rPr>
        <w:t>5.</w:t>
      </w:r>
      <w:r>
        <w:rPr>
          <w:rFonts w:hint="eastAsia" w:ascii="仿宋_GB2312" w:hAnsi="仿宋_GB2312" w:eastAsia="仿宋_GB2312" w:cs="仿宋_GB2312"/>
          <w:color w:val="auto"/>
          <w:kern w:val="0"/>
          <w:sz w:val="24"/>
          <w:szCs w:val="24"/>
          <w:highlight w:val="none"/>
        </w:rPr>
        <w:t>2.3乙方提供履约担保的形式、金额及期限可采用以下两种方式之一：</w:t>
      </w:r>
    </w:p>
    <w:p>
      <w:pPr>
        <w:keepNext w:val="0"/>
        <w:keepLines w:val="0"/>
        <w:pageBreakBefore w:val="0"/>
        <w:widowControl w:val="0"/>
        <w:tabs>
          <w:tab w:val="left" w:pos="851"/>
        </w:tabs>
        <w:kinsoku/>
        <w:wordWrap/>
        <w:overflowPunct/>
        <w:topLinePunct w:val="0"/>
        <w:autoSpaceDE/>
        <w:autoSpaceDN/>
        <w:bidi w:val="0"/>
        <w:adjustRightInd w:val="0"/>
        <w:snapToGrid w:val="0"/>
        <w:spacing w:line="360" w:lineRule="auto"/>
        <w:ind w:firstLine="480" w:firstLineChars="200"/>
        <w:textAlignment w:val="baseline"/>
        <w:outlineLvl w:val="3"/>
        <w:rPr>
          <w:rFonts w:hint="eastAsia" w:ascii="仿宋_GB2312" w:hAnsi="仿宋_GB2312" w:eastAsia="仿宋_GB2312" w:cs="仿宋_GB2312"/>
          <w:color w:val="auto"/>
          <w:kern w:val="0"/>
          <w:sz w:val="24"/>
          <w:szCs w:val="24"/>
          <w:highlight w:val="none"/>
        </w:rPr>
      </w:pPr>
      <w:r>
        <w:rPr>
          <w:rFonts w:hint="eastAsia" w:ascii="仿宋_GB2312" w:hAnsi="仿宋_GB2312" w:eastAsia="仿宋_GB2312" w:cs="仿宋_GB2312"/>
          <w:color w:val="auto"/>
          <w:kern w:val="0"/>
          <w:sz w:val="24"/>
          <w:szCs w:val="24"/>
          <w:highlight w:val="none"/>
        </w:rPr>
        <w:t>（1）</w:t>
      </w:r>
      <w:r>
        <w:rPr>
          <w:rFonts w:hint="eastAsia" w:ascii="仿宋_GB2312" w:hAnsi="仿宋_GB2312" w:eastAsia="仿宋_GB2312" w:cs="仿宋_GB2312"/>
          <w:color w:val="auto"/>
          <w:kern w:val="0"/>
          <w:sz w:val="24"/>
          <w:szCs w:val="24"/>
          <w:highlight w:val="none"/>
          <w:lang w:val="en-US" w:eastAsia="zh-CN"/>
        </w:rPr>
        <w:t>采用银行履约保函形式，银行履约保函的担保额度为签约合同价的10%，担保期限为自保函生效之日起，至项目全部验收合格之日止。银行履约保函应为在中国境内注册和营业的银行出具的、以甲方为受益人首次申请即无条件付款的保函，银行履约保函格式具体详见合同附录</w:t>
      </w:r>
      <w:r>
        <w:rPr>
          <w:rFonts w:hint="eastAsia" w:ascii="仿宋_GB2312" w:hAnsi="仿宋_GB2312" w:eastAsia="仿宋_GB2312" w:cs="仿宋_GB2312"/>
          <w:color w:val="auto"/>
          <w:kern w:val="0"/>
          <w:sz w:val="24"/>
          <w:szCs w:val="24"/>
          <w:highlight w:val="none"/>
        </w:rPr>
        <w:t>。</w:t>
      </w:r>
    </w:p>
    <w:p>
      <w:pPr>
        <w:keepNext w:val="0"/>
        <w:keepLines w:val="0"/>
        <w:pageBreakBefore w:val="0"/>
        <w:widowControl w:val="0"/>
        <w:tabs>
          <w:tab w:val="left" w:pos="851"/>
        </w:tabs>
        <w:kinsoku/>
        <w:wordWrap/>
        <w:overflowPunct/>
        <w:topLinePunct w:val="0"/>
        <w:autoSpaceDE/>
        <w:autoSpaceDN/>
        <w:bidi w:val="0"/>
        <w:adjustRightInd w:val="0"/>
        <w:snapToGrid w:val="0"/>
        <w:spacing w:line="360" w:lineRule="auto"/>
        <w:ind w:firstLine="480" w:firstLineChars="200"/>
        <w:textAlignment w:val="baseline"/>
        <w:outlineLvl w:val="3"/>
        <w:rPr>
          <w:rFonts w:hint="eastAsia" w:ascii="仿宋_GB2312" w:hAnsi="仿宋_GB2312" w:eastAsia="仿宋_GB2312" w:cs="仿宋_GB2312"/>
          <w:color w:val="auto"/>
          <w:kern w:val="0"/>
          <w:sz w:val="24"/>
          <w:szCs w:val="24"/>
          <w:highlight w:val="none"/>
          <w:u w:val="single"/>
          <w:lang w:val="en-US" w:eastAsia="zh-CN"/>
        </w:rPr>
      </w:pPr>
      <w:r>
        <w:rPr>
          <w:rFonts w:hint="eastAsia" w:ascii="仿宋_GB2312" w:hAnsi="仿宋_GB2312" w:eastAsia="仿宋_GB2312" w:cs="仿宋_GB2312"/>
          <w:color w:val="auto"/>
          <w:kern w:val="0"/>
          <w:sz w:val="24"/>
          <w:szCs w:val="24"/>
          <w:highlight w:val="none"/>
        </w:rPr>
        <w:t>（2）</w:t>
      </w:r>
      <w:r>
        <w:rPr>
          <w:rFonts w:hint="eastAsia" w:ascii="仿宋_GB2312" w:hAnsi="仿宋_GB2312" w:eastAsia="仿宋_GB2312" w:cs="仿宋_GB2312"/>
          <w:color w:val="auto"/>
          <w:kern w:val="0"/>
          <w:sz w:val="24"/>
          <w:szCs w:val="24"/>
          <w:highlight w:val="none"/>
          <w:lang w:val="en-US" w:eastAsia="zh-CN"/>
        </w:rPr>
        <w:t>采用现金形式，现金担保额度为签约合同价的10%，担保期限为自履约保证金到账之日起，至项目全部验收合格之日止</w:t>
      </w:r>
      <w:r>
        <w:rPr>
          <w:rFonts w:hint="eastAsia" w:ascii="仿宋_GB2312" w:hAnsi="仿宋_GB2312" w:eastAsia="仿宋_GB2312" w:cs="仿宋_GB2312"/>
          <w:color w:val="auto"/>
          <w:kern w:val="0"/>
          <w:sz w:val="24"/>
          <w:szCs w:val="24"/>
          <w:highlight w:val="none"/>
        </w:rPr>
        <w:t>。履约担保以现金形式提交的，乙方应从其基本账户通过转帐或电汇至甲方指定的账户</w:t>
      </w:r>
      <w:r>
        <w:rPr>
          <w:rFonts w:hint="eastAsia" w:ascii="仿宋_GB2312" w:hAnsi="仿宋_GB2312" w:eastAsia="仿宋_GB2312" w:cs="仿宋_GB2312"/>
          <w:color w:val="auto"/>
          <w:kern w:val="0"/>
          <w:sz w:val="24"/>
          <w:szCs w:val="24"/>
          <w:highlight w:val="none"/>
          <w:lang w:eastAsia="zh-CN"/>
        </w:rPr>
        <w:t>（开户名：</w:t>
      </w:r>
      <w:r>
        <w:rPr>
          <w:rFonts w:hint="eastAsia" w:ascii="仿宋_GB2312" w:hAnsi="仿宋_GB2312" w:eastAsia="仿宋_GB2312" w:cs="仿宋_GB2312"/>
          <w:color w:val="auto"/>
          <w:kern w:val="0"/>
          <w:sz w:val="24"/>
          <w:szCs w:val="24"/>
          <w:highlight w:val="none"/>
          <w:u w:val="single"/>
          <w:lang w:val="en-US" w:eastAsia="zh-CN"/>
        </w:rPr>
        <w:t xml:space="preserve">         </w:t>
      </w:r>
      <w:r>
        <w:rPr>
          <w:rFonts w:hint="eastAsia" w:ascii="仿宋_GB2312" w:hAnsi="仿宋_GB2312" w:eastAsia="仿宋_GB2312" w:cs="仿宋_GB2312"/>
          <w:color w:val="auto"/>
          <w:kern w:val="0"/>
          <w:sz w:val="24"/>
          <w:szCs w:val="24"/>
          <w:highlight w:val="none"/>
          <w:lang w:eastAsia="zh-CN"/>
        </w:rPr>
        <w:t>开户行：</w:t>
      </w:r>
      <w:r>
        <w:rPr>
          <w:rFonts w:hint="eastAsia" w:ascii="仿宋_GB2312" w:hAnsi="仿宋_GB2312" w:eastAsia="仿宋_GB2312" w:cs="仿宋_GB2312"/>
          <w:color w:val="auto"/>
          <w:kern w:val="0"/>
          <w:sz w:val="24"/>
          <w:szCs w:val="24"/>
          <w:highlight w:val="none"/>
          <w:u w:val="single"/>
          <w:lang w:val="en-US" w:eastAsia="zh-CN"/>
        </w:rPr>
        <w:t xml:space="preserve">         </w:t>
      </w:r>
      <w:r>
        <w:rPr>
          <w:rFonts w:hint="eastAsia" w:ascii="仿宋_GB2312" w:hAnsi="仿宋_GB2312" w:eastAsia="仿宋_GB2312" w:cs="仿宋_GB2312"/>
          <w:color w:val="auto"/>
          <w:kern w:val="0"/>
          <w:sz w:val="24"/>
          <w:szCs w:val="24"/>
          <w:highlight w:val="none"/>
          <w:lang w:eastAsia="zh-CN"/>
        </w:rPr>
        <w:t>账号：</w:t>
      </w:r>
      <w:r>
        <w:rPr>
          <w:rFonts w:hint="eastAsia" w:ascii="仿宋_GB2312" w:hAnsi="仿宋_GB2312" w:eastAsia="仿宋_GB2312" w:cs="仿宋_GB2312"/>
          <w:color w:val="auto"/>
          <w:kern w:val="0"/>
          <w:sz w:val="24"/>
          <w:szCs w:val="24"/>
          <w:highlight w:val="none"/>
          <w:u w:val="single"/>
          <w:lang w:val="en-US" w:eastAsia="zh-CN"/>
        </w:rPr>
        <w:t xml:space="preserve">                </w:t>
      </w:r>
      <w:r>
        <w:rPr>
          <w:rFonts w:hint="eastAsia" w:ascii="仿宋_GB2312" w:hAnsi="仿宋_GB2312" w:eastAsia="仿宋_GB2312" w:cs="仿宋_GB2312"/>
          <w:color w:val="auto"/>
          <w:kern w:val="0"/>
          <w:sz w:val="24"/>
          <w:szCs w:val="24"/>
          <w:highlight w:val="none"/>
          <w:lang w:eastAsia="zh-CN"/>
        </w:rPr>
        <w:t>）</w:t>
      </w:r>
    </w:p>
    <w:p>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175"/>
        <w:outlineLvl w:val="3"/>
        <w:rPr>
          <w:rFonts w:hint="eastAsia" w:ascii="仿宋_GB2312" w:hAnsi="仿宋_GB2312" w:eastAsia="仿宋_GB2312" w:cs="仿宋_GB2312"/>
          <w:color w:val="auto"/>
          <w:kern w:val="0"/>
          <w:sz w:val="24"/>
          <w:szCs w:val="24"/>
          <w:highlight w:val="none"/>
        </w:rPr>
      </w:pPr>
      <w:r>
        <w:rPr>
          <w:rFonts w:hint="eastAsia" w:ascii="仿宋_GB2312" w:hAnsi="仿宋_GB2312" w:eastAsia="仿宋_GB2312" w:cs="仿宋_GB2312"/>
          <w:color w:val="auto"/>
          <w:kern w:val="0"/>
          <w:sz w:val="24"/>
          <w:szCs w:val="24"/>
          <w:highlight w:val="none"/>
          <w:lang w:val="en-US" w:eastAsia="zh-CN"/>
        </w:rPr>
        <w:t>5</w:t>
      </w:r>
      <w:r>
        <w:rPr>
          <w:rFonts w:hint="eastAsia" w:ascii="仿宋_GB2312" w:hAnsi="仿宋_GB2312" w:eastAsia="仿宋_GB2312" w:cs="仿宋_GB2312"/>
          <w:color w:val="auto"/>
          <w:kern w:val="0"/>
          <w:sz w:val="24"/>
          <w:szCs w:val="24"/>
          <w:highlight w:val="none"/>
        </w:rPr>
        <w:t>.4在乙方完成其合同义务包括任何保证义务后，甲方将把履约担保无息退还乙方。</w:t>
      </w:r>
    </w:p>
    <w:bookmarkEnd w:id="79"/>
    <w:bookmarkEnd w:id="80"/>
    <w:p>
      <w:pPr>
        <w:keepNext w:val="0"/>
        <w:keepLines w:val="0"/>
        <w:pageBreakBefore w:val="0"/>
        <w:widowControl w:val="0"/>
        <w:kinsoku/>
        <w:wordWrap/>
        <w:overflowPunct/>
        <w:topLinePunct w:val="0"/>
        <w:autoSpaceDE/>
        <w:autoSpaceDN/>
        <w:bidi w:val="0"/>
        <w:snapToGrid w:val="0"/>
        <w:spacing w:line="400" w:lineRule="exact"/>
        <w:ind w:right="0" w:rightChars="0" w:firstLine="482" w:firstLineChars="200"/>
        <w:jc w:val="both"/>
        <w:textAlignment w:val="auto"/>
        <w:outlineLvl w:val="3"/>
        <w:rPr>
          <w:rFonts w:hint="eastAsia" w:ascii="仿宋_GB2312" w:hAnsi="宋体" w:eastAsia="仿宋_GB2312" w:cs="仿宋_GB2312"/>
          <w:b/>
          <w:sz w:val="24"/>
        </w:rPr>
      </w:pPr>
      <w:r>
        <w:rPr>
          <w:rFonts w:hint="eastAsia" w:ascii="仿宋_GB2312" w:hAnsi="宋体" w:eastAsia="仿宋_GB2312" w:cs="仿宋_GB2312"/>
          <w:b/>
          <w:sz w:val="24"/>
          <w:lang w:val="en-US" w:eastAsia="zh-CN" w:bidi="ar"/>
        </w:rPr>
        <w:t xml:space="preserve">6. </w:t>
      </w:r>
      <w:r>
        <w:rPr>
          <w:rFonts w:hint="eastAsia" w:ascii="仿宋_GB2312" w:hAnsi="宋体" w:eastAsia="仿宋_GB2312" w:cs="仿宋_GB2312"/>
          <w:b/>
          <w:sz w:val="24"/>
          <w:lang w:bidi="ar"/>
        </w:rPr>
        <w:t>甲方权利和义务</w:t>
      </w:r>
    </w:p>
    <w:p>
      <w:pPr>
        <w:keepNext w:val="0"/>
        <w:keepLines w:val="0"/>
        <w:pageBreakBefore w:val="0"/>
        <w:widowControl w:val="0"/>
        <w:kinsoku/>
        <w:wordWrap/>
        <w:overflowPunct/>
        <w:topLinePunct w:val="0"/>
        <w:autoSpaceDE/>
        <w:autoSpaceDN/>
        <w:bidi w:val="0"/>
        <w:snapToGrid w:val="0"/>
        <w:spacing w:line="400" w:lineRule="exact"/>
        <w:ind w:right="0" w:rightChars="0" w:firstLine="480" w:firstLineChars="200"/>
        <w:jc w:val="both"/>
        <w:textAlignment w:val="auto"/>
        <w:outlineLvl w:val="9"/>
        <w:rPr>
          <w:rFonts w:hint="eastAsia" w:ascii="仿宋_GB2312" w:hAnsi="仿宋" w:eastAsia="仿宋_GB2312"/>
          <w:sz w:val="24"/>
        </w:rPr>
      </w:pPr>
      <w:r>
        <w:rPr>
          <w:rFonts w:hint="eastAsia" w:ascii="仿宋_GB2312" w:hAnsi="仿宋" w:eastAsia="仿宋_GB2312"/>
          <w:sz w:val="24"/>
          <w:lang w:val="en-US" w:eastAsia="zh-CN"/>
        </w:rPr>
        <w:t xml:space="preserve">6.1 </w:t>
      </w:r>
      <w:r>
        <w:rPr>
          <w:rFonts w:hint="eastAsia" w:ascii="仿宋_GB2312" w:hAnsi="仿宋" w:eastAsia="仿宋_GB2312"/>
          <w:sz w:val="24"/>
        </w:rPr>
        <w:t>甲方有权要求乙方按照合同约定履约。</w:t>
      </w:r>
    </w:p>
    <w:p>
      <w:pPr>
        <w:keepNext w:val="0"/>
        <w:keepLines w:val="0"/>
        <w:pageBreakBefore w:val="0"/>
        <w:widowControl w:val="0"/>
        <w:kinsoku/>
        <w:wordWrap/>
        <w:overflowPunct/>
        <w:topLinePunct w:val="0"/>
        <w:autoSpaceDE/>
        <w:autoSpaceDN/>
        <w:bidi w:val="0"/>
        <w:snapToGrid w:val="0"/>
        <w:spacing w:line="400" w:lineRule="exact"/>
        <w:ind w:right="0" w:rightChars="0" w:firstLine="480" w:firstLineChars="200"/>
        <w:jc w:val="both"/>
        <w:textAlignment w:val="auto"/>
        <w:outlineLvl w:val="9"/>
        <w:rPr>
          <w:rFonts w:hint="eastAsia" w:ascii="仿宋_GB2312" w:hAnsi="仿宋" w:eastAsia="仿宋_GB2312"/>
          <w:sz w:val="24"/>
        </w:rPr>
      </w:pPr>
      <w:r>
        <w:rPr>
          <w:rFonts w:hint="eastAsia" w:ascii="仿宋_GB2312" w:hAnsi="仿宋" w:eastAsia="仿宋_GB2312"/>
          <w:sz w:val="24"/>
          <w:lang w:val="en-US" w:eastAsia="zh-CN"/>
        </w:rPr>
        <w:t xml:space="preserve">6.2 </w:t>
      </w:r>
      <w:r>
        <w:rPr>
          <w:rFonts w:hint="eastAsia" w:ascii="仿宋_GB2312" w:hAnsi="仿宋" w:eastAsia="仿宋_GB2312"/>
          <w:sz w:val="24"/>
        </w:rPr>
        <w:t>非经甲方书面同意，乙方不得向任何第三方透露本项目的任何内容。</w:t>
      </w:r>
    </w:p>
    <w:p>
      <w:pPr>
        <w:keepNext w:val="0"/>
        <w:keepLines w:val="0"/>
        <w:pageBreakBefore w:val="0"/>
        <w:widowControl w:val="0"/>
        <w:kinsoku/>
        <w:wordWrap/>
        <w:overflowPunct/>
        <w:topLinePunct w:val="0"/>
        <w:autoSpaceDE/>
        <w:autoSpaceDN/>
        <w:bidi w:val="0"/>
        <w:snapToGrid w:val="0"/>
        <w:spacing w:line="400" w:lineRule="exact"/>
        <w:ind w:right="0" w:rightChars="0" w:firstLine="480" w:firstLineChars="200"/>
        <w:jc w:val="both"/>
        <w:textAlignment w:val="auto"/>
        <w:outlineLvl w:val="9"/>
        <w:rPr>
          <w:rFonts w:hint="eastAsia" w:ascii="仿宋_GB2312" w:hAnsi="仿宋" w:eastAsia="仿宋_GB2312"/>
          <w:sz w:val="24"/>
        </w:rPr>
      </w:pPr>
      <w:r>
        <w:rPr>
          <w:rFonts w:hint="eastAsia" w:ascii="仿宋_GB2312" w:hAnsi="仿宋" w:eastAsia="仿宋_GB2312"/>
          <w:sz w:val="24"/>
          <w:lang w:val="en-US" w:eastAsia="zh-CN"/>
        </w:rPr>
        <w:t xml:space="preserve">6.3 </w:t>
      </w:r>
      <w:r>
        <w:rPr>
          <w:rFonts w:hint="eastAsia" w:ascii="仿宋_GB2312" w:hAnsi="仿宋" w:eastAsia="仿宋_GB2312"/>
          <w:sz w:val="24"/>
        </w:rPr>
        <w:t>甲方按照合同约定支付合同款项。</w:t>
      </w:r>
    </w:p>
    <w:p>
      <w:pPr>
        <w:keepNext w:val="0"/>
        <w:keepLines w:val="0"/>
        <w:pageBreakBefore w:val="0"/>
        <w:widowControl w:val="0"/>
        <w:kinsoku/>
        <w:wordWrap/>
        <w:overflowPunct/>
        <w:topLinePunct w:val="0"/>
        <w:autoSpaceDE/>
        <w:autoSpaceDN/>
        <w:bidi w:val="0"/>
        <w:snapToGrid w:val="0"/>
        <w:spacing w:line="400" w:lineRule="exact"/>
        <w:ind w:right="0" w:rightChars="0" w:firstLine="480" w:firstLineChars="200"/>
        <w:jc w:val="both"/>
        <w:textAlignment w:val="auto"/>
        <w:outlineLvl w:val="9"/>
        <w:rPr>
          <w:rFonts w:hint="eastAsia" w:ascii="仿宋_GB2312" w:hAnsi="仿宋" w:eastAsia="仿宋_GB2312"/>
          <w:sz w:val="24"/>
        </w:rPr>
      </w:pPr>
      <w:r>
        <w:rPr>
          <w:rFonts w:hint="eastAsia" w:ascii="仿宋_GB2312" w:hAnsi="仿宋" w:eastAsia="仿宋_GB2312"/>
          <w:sz w:val="24"/>
          <w:lang w:val="en-US" w:eastAsia="zh-CN"/>
        </w:rPr>
        <w:t xml:space="preserve">6.4 </w:t>
      </w:r>
      <w:r>
        <w:rPr>
          <w:rFonts w:hint="eastAsia" w:ascii="仿宋_GB2312" w:hAnsi="仿宋" w:eastAsia="仿宋_GB2312"/>
          <w:sz w:val="24"/>
        </w:rPr>
        <w:t>在项目执行期间，甲方应向乙方的工作人员提供必要工作便利。</w:t>
      </w:r>
    </w:p>
    <w:p>
      <w:pPr>
        <w:keepNext w:val="0"/>
        <w:keepLines w:val="0"/>
        <w:pageBreakBefore w:val="0"/>
        <w:widowControl w:val="0"/>
        <w:kinsoku/>
        <w:wordWrap/>
        <w:overflowPunct/>
        <w:topLinePunct w:val="0"/>
        <w:autoSpaceDE/>
        <w:autoSpaceDN/>
        <w:bidi w:val="0"/>
        <w:snapToGrid w:val="0"/>
        <w:spacing w:line="400" w:lineRule="exact"/>
        <w:ind w:right="0" w:rightChars="0" w:firstLine="480" w:firstLineChars="200"/>
        <w:jc w:val="both"/>
        <w:textAlignment w:val="auto"/>
        <w:outlineLvl w:val="9"/>
        <w:rPr>
          <w:rFonts w:hint="eastAsia" w:ascii="仿宋_GB2312" w:hAnsi="仿宋" w:eastAsia="仿宋_GB2312"/>
          <w:sz w:val="24"/>
        </w:rPr>
      </w:pPr>
      <w:r>
        <w:rPr>
          <w:rFonts w:hint="eastAsia" w:ascii="仿宋_GB2312" w:hAnsi="仿宋" w:eastAsia="仿宋_GB2312"/>
          <w:sz w:val="24"/>
          <w:lang w:val="en-US" w:eastAsia="zh-CN"/>
        </w:rPr>
        <w:t xml:space="preserve">6.5 </w:t>
      </w:r>
      <w:r>
        <w:rPr>
          <w:rFonts w:hint="eastAsia" w:ascii="仿宋_GB2312" w:hAnsi="仿宋" w:eastAsia="仿宋_GB2312"/>
          <w:sz w:val="24"/>
        </w:rPr>
        <w:t>甲方应指定专人或专项小组与乙方对接具体工作，及时向乙方提供该项目的相关资料，以保证乙方能提出合理可行的工作建议和成果。</w:t>
      </w:r>
    </w:p>
    <w:p>
      <w:pPr>
        <w:keepNext w:val="0"/>
        <w:keepLines w:val="0"/>
        <w:pageBreakBefore w:val="0"/>
        <w:widowControl w:val="0"/>
        <w:kinsoku/>
        <w:wordWrap/>
        <w:overflowPunct/>
        <w:topLinePunct w:val="0"/>
        <w:autoSpaceDE/>
        <w:autoSpaceDN/>
        <w:bidi w:val="0"/>
        <w:snapToGrid w:val="0"/>
        <w:spacing w:line="400" w:lineRule="exact"/>
        <w:ind w:right="0" w:rightChars="0" w:firstLine="482" w:firstLineChars="200"/>
        <w:jc w:val="both"/>
        <w:textAlignment w:val="auto"/>
        <w:outlineLvl w:val="9"/>
        <w:rPr>
          <w:rFonts w:hint="eastAsia" w:ascii="仿宋_GB2312" w:hAnsi="宋体" w:eastAsia="仿宋_GB2312" w:cs="仿宋_GB2312"/>
          <w:b/>
          <w:sz w:val="24"/>
        </w:rPr>
      </w:pPr>
      <w:r>
        <w:rPr>
          <w:rFonts w:hint="eastAsia" w:ascii="仿宋_GB2312" w:hAnsi="宋体" w:eastAsia="仿宋_GB2312" w:cs="仿宋_GB2312"/>
          <w:b/>
          <w:sz w:val="24"/>
          <w:lang w:val="en-US" w:eastAsia="zh-CN" w:bidi="ar"/>
        </w:rPr>
        <w:t xml:space="preserve">7. </w:t>
      </w:r>
      <w:r>
        <w:rPr>
          <w:rFonts w:hint="eastAsia" w:ascii="仿宋_GB2312" w:hAnsi="宋体" w:eastAsia="仿宋_GB2312" w:cs="仿宋_GB2312"/>
          <w:b/>
          <w:sz w:val="24"/>
          <w:lang w:bidi="ar"/>
        </w:rPr>
        <w:t>乙方职责</w:t>
      </w:r>
    </w:p>
    <w:p>
      <w:pPr>
        <w:keepNext w:val="0"/>
        <w:keepLines w:val="0"/>
        <w:pageBreakBefore w:val="0"/>
        <w:widowControl w:val="0"/>
        <w:kinsoku/>
        <w:wordWrap/>
        <w:overflowPunct/>
        <w:topLinePunct w:val="0"/>
        <w:autoSpaceDE/>
        <w:autoSpaceDN/>
        <w:bidi w:val="0"/>
        <w:snapToGrid w:val="0"/>
        <w:spacing w:line="400" w:lineRule="exact"/>
        <w:ind w:right="0" w:rightChars="0" w:firstLine="480" w:firstLineChars="200"/>
        <w:jc w:val="both"/>
        <w:textAlignment w:val="auto"/>
        <w:outlineLvl w:val="9"/>
        <w:rPr>
          <w:rFonts w:hint="eastAsia" w:ascii="仿宋_GB2312" w:hAnsi="宋体" w:eastAsia="仿宋_GB2312" w:cs="仿宋_GB2312"/>
          <w:sz w:val="24"/>
          <w:lang w:bidi="ar"/>
        </w:rPr>
      </w:pPr>
      <w:r>
        <w:rPr>
          <w:rFonts w:hint="eastAsia" w:ascii="仿宋_GB2312" w:hAnsi="宋体" w:eastAsia="仿宋_GB2312" w:cs="仿宋_GB2312"/>
          <w:sz w:val="24"/>
          <w:lang w:val="en-US" w:eastAsia="zh-CN" w:bidi="ar"/>
        </w:rPr>
        <w:t xml:space="preserve">7.1 </w:t>
      </w:r>
      <w:r>
        <w:rPr>
          <w:rFonts w:hint="eastAsia" w:ascii="仿宋_GB2312" w:hAnsi="宋体" w:eastAsia="仿宋_GB2312" w:cs="仿宋_GB2312"/>
          <w:sz w:val="24"/>
          <w:lang w:bidi="ar"/>
        </w:rPr>
        <w:t>按照国家现行的标准、规范和规程，根据合同约定的技术要求，按合同约定的进度，</w:t>
      </w:r>
      <w:r>
        <w:rPr>
          <w:rFonts w:hint="eastAsia" w:ascii="仿宋_GB2312" w:eastAsia="仿宋_GB2312"/>
          <w:sz w:val="24"/>
        </w:rPr>
        <w:t>负责项目计划和管理、负责提供方法论，</w:t>
      </w:r>
      <w:r>
        <w:rPr>
          <w:rFonts w:hint="eastAsia" w:ascii="仿宋_GB2312" w:hAnsi="宋体" w:eastAsia="仿宋_GB2312" w:cs="仿宋_GB2312"/>
          <w:sz w:val="24"/>
          <w:lang w:bidi="ar"/>
        </w:rPr>
        <w:t>提交研究成果，并对其质量负责。交付成果不满足甲方要求的，乙方应及时、无偿予以修订、完善。</w:t>
      </w:r>
    </w:p>
    <w:p>
      <w:pPr>
        <w:keepNext w:val="0"/>
        <w:keepLines w:val="0"/>
        <w:pageBreakBefore w:val="0"/>
        <w:widowControl w:val="0"/>
        <w:kinsoku/>
        <w:wordWrap/>
        <w:overflowPunct/>
        <w:topLinePunct w:val="0"/>
        <w:autoSpaceDE/>
        <w:autoSpaceDN/>
        <w:bidi w:val="0"/>
        <w:snapToGrid w:val="0"/>
        <w:spacing w:line="400" w:lineRule="exact"/>
        <w:ind w:right="0" w:rightChars="0" w:firstLine="480" w:firstLineChars="200"/>
        <w:jc w:val="both"/>
        <w:textAlignment w:val="auto"/>
        <w:outlineLvl w:val="9"/>
        <w:rPr>
          <w:rFonts w:hint="eastAsia" w:ascii="仿宋_GB2312" w:hAnsi="宋体" w:eastAsia="仿宋_GB2312" w:cs="仿宋_GB2312"/>
          <w:sz w:val="24"/>
        </w:rPr>
      </w:pPr>
      <w:r>
        <w:rPr>
          <w:rFonts w:hint="eastAsia" w:ascii="仿宋_GB2312" w:hAnsi="宋体" w:eastAsia="仿宋_GB2312" w:cs="仿宋_GB2312"/>
          <w:sz w:val="24"/>
          <w:lang w:val="en-US" w:eastAsia="zh-CN" w:bidi="ar"/>
        </w:rPr>
        <w:t xml:space="preserve">7.2 </w:t>
      </w:r>
      <w:r>
        <w:rPr>
          <w:rFonts w:hint="eastAsia" w:ascii="仿宋_GB2312" w:hAnsi="宋体" w:eastAsia="仿宋_GB2312" w:cs="仿宋_GB2312"/>
          <w:sz w:val="24"/>
          <w:lang w:bidi="ar"/>
        </w:rPr>
        <w:t>配备并提供为完成本项目各阶段工作所涉及</w:t>
      </w:r>
      <w:r>
        <w:rPr>
          <w:rFonts w:hint="eastAsia" w:ascii="仿宋_GB2312" w:hAnsi="仿宋" w:eastAsia="仿宋_GB2312"/>
          <w:sz w:val="24"/>
        </w:rPr>
        <w:t>必要的办公、通讯、交通等设施、设备,以及履行本合同所需的所有特殊仪器、工具，并承担所有有关费用</w:t>
      </w:r>
      <w:r>
        <w:rPr>
          <w:rFonts w:hint="eastAsia" w:ascii="仿宋_GB2312" w:hAnsi="宋体" w:eastAsia="仿宋_GB2312" w:cs="仿宋_GB2312"/>
          <w:sz w:val="24"/>
          <w:lang w:bidi="ar"/>
        </w:rPr>
        <w:t>。</w:t>
      </w:r>
    </w:p>
    <w:p>
      <w:pPr>
        <w:keepNext w:val="0"/>
        <w:keepLines w:val="0"/>
        <w:pageBreakBefore w:val="0"/>
        <w:widowControl w:val="0"/>
        <w:kinsoku/>
        <w:wordWrap/>
        <w:overflowPunct/>
        <w:topLinePunct w:val="0"/>
        <w:autoSpaceDE/>
        <w:autoSpaceDN/>
        <w:bidi w:val="0"/>
        <w:snapToGrid w:val="0"/>
        <w:spacing w:line="400" w:lineRule="exact"/>
        <w:ind w:right="0" w:rightChars="0" w:firstLine="480" w:firstLineChars="200"/>
        <w:jc w:val="both"/>
        <w:textAlignment w:val="auto"/>
        <w:outlineLvl w:val="9"/>
        <w:rPr>
          <w:rFonts w:hint="eastAsia" w:ascii="仿宋_GB2312" w:hAnsi="宋体" w:eastAsia="仿宋_GB2312" w:cs="仿宋_GB2312"/>
          <w:sz w:val="24"/>
        </w:rPr>
      </w:pPr>
      <w:r>
        <w:rPr>
          <w:rFonts w:hint="eastAsia" w:ascii="仿宋_GB2312" w:hAnsi="宋体" w:eastAsia="仿宋_GB2312" w:cs="仿宋_GB2312"/>
          <w:sz w:val="24"/>
          <w:lang w:val="en-US" w:eastAsia="zh-CN" w:bidi="ar"/>
        </w:rPr>
        <w:t xml:space="preserve">7.3 </w:t>
      </w:r>
      <w:r>
        <w:rPr>
          <w:rFonts w:hint="eastAsia" w:ascii="仿宋_GB2312" w:hAnsi="仿宋" w:eastAsia="仿宋_GB2312"/>
          <w:sz w:val="24"/>
        </w:rPr>
        <w:t>项目实施团队中的乙方人员在本合同履行期间必须接受和服从甲方项目管理机构的监管。</w:t>
      </w:r>
    </w:p>
    <w:p>
      <w:pPr>
        <w:keepNext w:val="0"/>
        <w:keepLines w:val="0"/>
        <w:pageBreakBefore w:val="0"/>
        <w:widowControl w:val="0"/>
        <w:kinsoku/>
        <w:wordWrap/>
        <w:overflowPunct/>
        <w:topLinePunct w:val="0"/>
        <w:autoSpaceDE/>
        <w:autoSpaceDN/>
        <w:bidi w:val="0"/>
        <w:snapToGrid w:val="0"/>
        <w:spacing w:line="400" w:lineRule="exact"/>
        <w:ind w:right="0" w:rightChars="0" w:firstLine="480" w:firstLineChars="200"/>
        <w:jc w:val="both"/>
        <w:textAlignment w:val="auto"/>
        <w:outlineLvl w:val="9"/>
        <w:rPr>
          <w:rFonts w:hint="eastAsia" w:ascii="仿宋_GB2312" w:hAnsi="宋体" w:eastAsia="仿宋_GB2312" w:cs="仿宋_GB2312"/>
          <w:sz w:val="24"/>
          <w:lang w:bidi="ar"/>
        </w:rPr>
      </w:pPr>
      <w:r>
        <w:rPr>
          <w:rFonts w:hint="eastAsia" w:ascii="仿宋_GB2312" w:hAnsi="宋体" w:eastAsia="仿宋_GB2312" w:cs="仿宋_GB2312"/>
          <w:sz w:val="24"/>
          <w:lang w:val="en-US" w:eastAsia="zh-CN" w:bidi="ar"/>
        </w:rPr>
        <w:t xml:space="preserve">7.4 </w:t>
      </w:r>
      <w:r>
        <w:rPr>
          <w:rFonts w:hint="eastAsia" w:ascii="仿宋_GB2312" w:hAnsi="宋体" w:eastAsia="仿宋_GB2312" w:cs="仿宋_GB2312"/>
          <w:sz w:val="24"/>
          <w:lang w:bidi="ar"/>
        </w:rPr>
        <w:t>应遵守国家规定的各项法律法规规章制度，严格按照合同要求及地铁行业所制定的规章制度进行作业。</w:t>
      </w:r>
    </w:p>
    <w:p>
      <w:pPr>
        <w:keepNext w:val="0"/>
        <w:keepLines w:val="0"/>
        <w:pageBreakBefore w:val="0"/>
        <w:widowControl w:val="0"/>
        <w:kinsoku/>
        <w:wordWrap/>
        <w:overflowPunct/>
        <w:topLinePunct w:val="0"/>
        <w:autoSpaceDE/>
        <w:autoSpaceDN/>
        <w:bidi w:val="0"/>
        <w:snapToGrid w:val="0"/>
        <w:spacing w:line="400" w:lineRule="exact"/>
        <w:ind w:right="0" w:rightChars="0" w:firstLine="480" w:firstLineChars="200"/>
        <w:jc w:val="both"/>
        <w:textAlignment w:val="auto"/>
        <w:outlineLvl w:val="9"/>
        <w:rPr>
          <w:rFonts w:hint="eastAsia" w:ascii="仿宋_GB2312" w:hAnsi="仿宋" w:eastAsia="仿宋_GB2312"/>
          <w:sz w:val="24"/>
        </w:rPr>
      </w:pPr>
      <w:r>
        <w:rPr>
          <w:rFonts w:hint="eastAsia" w:ascii="仿宋_GB2312" w:hAnsi="宋体" w:eastAsia="仿宋_GB2312" w:cs="仿宋_GB2312"/>
          <w:sz w:val="24"/>
          <w:lang w:val="en-US" w:eastAsia="zh-CN" w:bidi="ar"/>
        </w:rPr>
        <w:t xml:space="preserve">7.5 </w:t>
      </w:r>
      <w:r>
        <w:rPr>
          <w:rFonts w:hint="eastAsia" w:ascii="仿宋_GB2312" w:hAnsi="仿宋" w:eastAsia="仿宋_GB2312"/>
          <w:sz w:val="24"/>
        </w:rPr>
        <w:t>对于甲方提供的资料，若乙方认为存在不准确或不完整情形时，乙方应及时向甲方提出。</w:t>
      </w:r>
    </w:p>
    <w:p>
      <w:pPr>
        <w:keepNext w:val="0"/>
        <w:keepLines w:val="0"/>
        <w:pageBreakBefore w:val="0"/>
        <w:widowControl w:val="0"/>
        <w:kinsoku/>
        <w:wordWrap/>
        <w:overflowPunct/>
        <w:topLinePunct w:val="0"/>
        <w:autoSpaceDE/>
        <w:autoSpaceDN/>
        <w:bidi w:val="0"/>
        <w:snapToGrid w:val="0"/>
        <w:spacing w:line="400" w:lineRule="exact"/>
        <w:ind w:right="0" w:rightChars="0" w:firstLine="480" w:firstLineChars="200"/>
        <w:jc w:val="both"/>
        <w:textAlignment w:val="auto"/>
        <w:outlineLvl w:val="9"/>
        <w:rPr>
          <w:rFonts w:hint="eastAsia" w:ascii="仿宋_GB2312" w:hAnsi="宋体" w:eastAsia="仿宋_GB2312" w:cs="仿宋_GB2312"/>
          <w:sz w:val="24"/>
        </w:rPr>
      </w:pPr>
      <w:r>
        <w:rPr>
          <w:rFonts w:hint="eastAsia" w:ascii="仿宋_GB2312" w:hAnsi="宋体" w:eastAsia="仿宋_GB2312" w:cs="仿宋_GB2312"/>
          <w:sz w:val="24"/>
          <w:lang w:val="en-US" w:eastAsia="zh-CN" w:bidi="ar"/>
        </w:rPr>
        <w:t xml:space="preserve">7.6 </w:t>
      </w:r>
      <w:r>
        <w:rPr>
          <w:rFonts w:hint="eastAsia" w:ascii="仿宋_GB2312" w:hAnsi="宋体" w:eastAsia="仿宋_GB2312" w:cs="仿宋_GB2312"/>
          <w:sz w:val="24"/>
          <w:lang w:bidi="ar"/>
        </w:rPr>
        <w:t>积极配合甲方评审验收并协助甲方评估审核。</w:t>
      </w:r>
    </w:p>
    <w:p>
      <w:pPr>
        <w:keepNext w:val="0"/>
        <w:keepLines w:val="0"/>
        <w:pageBreakBefore w:val="0"/>
        <w:widowControl w:val="0"/>
        <w:kinsoku/>
        <w:wordWrap/>
        <w:overflowPunct/>
        <w:topLinePunct w:val="0"/>
        <w:autoSpaceDE/>
        <w:autoSpaceDN/>
        <w:bidi w:val="0"/>
        <w:snapToGrid w:val="0"/>
        <w:spacing w:line="400" w:lineRule="exact"/>
        <w:ind w:left="480" w:right="0" w:rightChars="0"/>
        <w:jc w:val="both"/>
        <w:textAlignment w:val="auto"/>
        <w:outlineLvl w:val="9"/>
        <w:rPr>
          <w:rFonts w:hint="eastAsia" w:ascii="仿宋_GB2312" w:hAnsi="宋体" w:eastAsia="仿宋_GB2312" w:cs="仿宋_GB2312"/>
          <w:sz w:val="24"/>
          <w:lang w:bidi="ar"/>
        </w:rPr>
      </w:pPr>
      <w:r>
        <w:rPr>
          <w:rFonts w:hint="eastAsia" w:ascii="仿宋_GB2312" w:hAnsi="宋体" w:eastAsia="仿宋_GB2312" w:cs="仿宋_GB2312"/>
          <w:sz w:val="24"/>
          <w:lang w:val="en-US" w:eastAsia="zh-CN" w:bidi="ar"/>
        </w:rPr>
        <w:t xml:space="preserve">7.7 </w:t>
      </w:r>
      <w:r>
        <w:rPr>
          <w:rFonts w:hint="eastAsia" w:ascii="仿宋_GB2312" w:hAnsi="宋体" w:eastAsia="仿宋_GB2312" w:cs="仿宋_GB2312"/>
          <w:sz w:val="24"/>
          <w:lang w:bidi="ar"/>
        </w:rPr>
        <w:t>按约定技术要求及乙方承诺，提供质保、售后、培训等相关服务。</w:t>
      </w:r>
    </w:p>
    <w:p>
      <w:pPr>
        <w:keepNext w:val="0"/>
        <w:keepLines w:val="0"/>
        <w:pageBreakBefore w:val="0"/>
        <w:widowControl w:val="0"/>
        <w:kinsoku/>
        <w:wordWrap/>
        <w:overflowPunct/>
        <w:topLinePunct w:val="0"/>
        <w:autoSpaceDE/>
        <w:autoSpaceDN/>
        <w:bidi w:val="0"/>
        <w:snapToGrid w:val="0"/>
        <w:spacing w:line="400" w:lineRule="exact"/>
        <w:ind w:left="480" w:right="0" w:rightChars="0"/>
        <w:jc w:val="both"/>
        <w:textAlignment w:val="auto"/>
        <w:outlineLvl w:val="9"/>
        <w:rPr>
          <w:rFonts w:hint="eastAsia" w:ascii="仿宋_GB2312" w:hAnsi="宋体" w:eastAsia="仿宋_GB2312" w:cs="仿宋_GB2312"/>
          <w:sz w:val="24"/>
          <w:lang w:bidi="ar"/>
        </w:rPr>
      </w:pPr>
      <w:r>
        <w:rPr>
          <w:rFonts w:hint="eastAsia" w:ascii="仿宋_GB2312" w:hAnsi="宋体" w:eastAsia="仿宋_GB2312" w:cs="仿宋_GB2312"/>
          <w:sz w:val="24"/>
          <w:lang w:val="en-US" w:eastAsia="zh-CN" w:bidi="ar"/>
        </w:rPr>
        <w:t xml:space="preserve">7.8 </w:t>
      </w:r>
      <w:r>
        <w:rPr>
          <w:rFonts w:hint="eastAsia" w:ascii="仿宋_GB2312" w:hAnsi="宋体" w:eastAsia="仿宋_GB2312" w:cs="仿宋_GB2312"/>
          <w:sz w:val="24"/>
          <w:lang w:bidi="ar"/>
        </w:rPr>
        <w:t>乙方</w:t>
      </w:r>
      <w:r>
        <w:rPr>
          <w:rFonts w:hint="eastAsia" w:ascii="仿宋_GB2312" w:hAnsi="宋体" w:eastAsia="仿宋_GB2312" w:cs="仿宋_GB2312"/>
          <w:sz w:val="24"/>
          <w:lang w:eastAsia="zh-CN" w:bidi="ar"/>
        </w:rPr>
        <w:t>有</w:t>
      </w:r>
      <w:r>
        <w:rPr>
          <w:rFonts w:hint="eastAsia" w:ascii="仿宋_GB2312" w:hAnsi="宋体" w:eastAsia="仿宋_GB2312" w:cs="仿宋_GB2312"/>
          <w:sz w:val="24"/>
          <w:lang w:bidi="ar"/>
        </w:rPr>
        <w:t>义务无偿提供回访服务、后续服务支持和技术咨询。</w:t>
      </w:r>
    </w:p>
    <w:p>
      <w:pPr>
        <w:keepNext w:val="0"/>
        <w:keepLines w:val="0"/>
        <w:pageBreakBefore w:val="0"/>
        <w:widowControl w:val="0"/>
        <w:kinsoku/>
        <w:wordWrap/>
        <w:overflowPunct/>
        <w:topLinePunct w:val="0"/>
        <w:autoSpaceDE/>
        <w:autoSpaceDN/>
        <w:bidi w:val="0"/>
        <w:snapToGrid w:val="0"/>
        <w:spacing w:line="400" w:lineRule="exact"/>
        <w:ind w:right="0" w:rightChars="0" w:firstLine="472" w:firstLineChars="196"/>
        <w:jc w:val="both"/>
        <w:textAlignment w:val="auto"/>
        <w:outlineLvl w:val="9"/>
        <w:rPr>
          <w:rFonts w:hint="eastAsia" w:ascii="仿宋_GB2312" w:hAnsi="宋体" w:eastAsia="仿宋_GB2312" w:cs="仿宋_GB2312"/>
          <w:b/>
          <w:sz w:val="24"/>
          <w:lang w:val="en-US" w:eastAsia="zh-CN" w:bidi="ar"/>
        </w:rPr>
      </w:pPr>
      <w:r>
        <w:rPr>
          <w:rFonts w:hint="eastAsia" w:ascii="仿宋_GB2312" w:hAnsi="宋体" w:eastAsia="仿宋_GB2312" w:cs="仿宋_GB2312"/>
          <w:b/>
          <w:sz w:val="24"/>
          <w:lang w:val="en-US" w:eastAsia="zh-CN" w:bidi="ar"/>
        </w:rPr>
        <w:t>8.  项目验收</w:t>
      </w:r>
    </w:p>
    <w:p>
      <w:pPr>
        <w:keepNext w:val="0"/>
        <w:keepLines w:val="0"/>
        <w:pageBreakBefore w:val="0"/>
        <w:widowControl w:val="0"/>
        <w:kinsoku/>
        <w:wordWrap/>
        <w:overflowPunct/>
        <w:topLinePunct w:val="0"/>
        <w:autoSpaceDE/>
        <w:autoSpaceDN/>
        <w:bidi w:val="0"/>
        <w:snapToGrid w:val="0"/>
        <w:spacing w:line="400" w:lineRule="exact"/>
        <w:ind w:right="0" w:rightChars="0" w:firstLine="470" w:firstLineChars="196"/>
        <w:jc w:val="both"/>
        <w:textAlignment w:val="auto"/>
        <w:outlineLvl w:val="9"/>
        <w:rPr>
          <w:rFonts w:hint="eastAsia" w:ascii="仿宋_GB2312" w:hAnsi="宋体" w:eastAsia="仿宋_GB2312" w:cs="仿宋_GB2312"/>
          <w:b w:val="0"/>
          <w:bCs/>
          <w:sz w:val="24"/>
          <w:lang w:val="en-US" w:eastAsia="zh-CN" w:bidi="ar"/>
        </w:rPr>
      </w:pPr>
      <w:r>
        <w:rPr>
          <w:rFonts w:hint="eastAsia" w:ascii="仿宋_GB2312" w:hAnsi="宋体" w:eastAsia="仿宋_GB2312" w:cs="仿宋_GB2312"/>
          <w:b w:val="0"/>
          <w:bCs/>
          <w:sz w:val="24"/>
          <w:lang w:val="en-US" w:eastAsia="zh-CN" w:bidi="ar"/>
        </w:rPr>
        <w:t>8.1 项目验收：</w:t>
      </w:r>
      <w:r>
        <w:rPr>
          <w:rFonts w:hint="eastAsia" w:ascii="仿宋_GB2312" w:hAnsi="宋体" w:eastAsia="仿宋_GB2312" w:cs="仿宋_GB2312"/>
          <w:b w:val="0"/>
          <w:bCs/>
          <w:sz w:val="24"/>
          <w:u w:val="single"/>
          <w:lang w:val="en-US" w:eastAsia="zh-CN" w:bidi="ar"/>
        </w:rPr>
        <w:t>具体详见附件用户需求书/技术规格书。</w:t>
      </w:r>
    </w:p>
    <w:p>
      <w:pPr>
        <w:keepNext w:val="0"/>
        <w:keepLines w:val="0"/>
        <w:pageBreakBefore w:val="0"/>
        <w:widowControl w:val="0"/>
        <w:kinsoku/>
        <w:wordWrap/>
        <w:overflowPunct/>
        <w:topLinePunct w:val="0"/>
        <w:autoSpaceDE/>
        <w:autoSpaceDN/>
        <w:bidi w:val="0"/>
        <w:snapToGrid w:val="0"/>
        <w:spacing w:line="400" w:lineRule="exact"/>
        <w:ind w:right="0" w:rightChars="0" w:firstLine="472" w:firstLineChars="196"/>
        <w:jc w:val="both"/>
        <w:textAlignment w:val="auto"/>
        <w:outlineLvl w:val="9"/>
        <w:rPr>
          <w:rFonts w:hint="eastAsia" w:ascii="仿宋_GB2312" w:hAnsi="宋体" w:eastAsia="仿宋_GB2312" w:cs="仿宋_GB2312"/>
          <w:b/>
          <w:sz w:val="24"/>
          <w:lang w:bidi="ar"/>
        </w:rPr>
      </w:pPr>
      <w:r>
        <w:rPr>
          <w:rFonts w:hint="eastAsia" w:ascii="仿宋_GB2312" w:hAnsi="宋体" w:eastAsia="仿宋_GB2312" w:cs="仿宋_GB2312"/>
          <w:b/>
          <w:sz w:val="24"/>
          <w:lang w:val="en-US" w:eastAsia="zh-CN" w:bidi="ar"/>
        </w:rPr>
        <w:t xml:space="preserve">9.  </w:t>
      </w:r>
      <w:r>
        <w:rPr>
          <w:rFonts w:hint="eastAsia" w:ascii="仿宋_GB2312" w:hAnsi="宋体" w:eastAsia="仿宋_GB2312" w:cs="仿宋_GB2312"/>
          <w:b/>
          <w:sz w:val="24"/>
          <w:lang w:bidi="ar"/>
        </w:rPr>
        <w:t>保密条款</w:t>
      </w:r>
    </w:p>
    <w:p>
      <w:pPr>
        <w:keepNext w:val="0"/>
        <w:keepLines w:val="0"/>
        <w:pageBreakBefore w:val="0"/>
        <w:widowControl w:val="0"/>
        <w:kinsoku/>
        <w:wordWrap/>
        <w:overflowPunct/>
        <w:topLinePunct w:val="0"/>
        <w:autoSpaceDE/>
        <w:autoSpaceDN/>
        <w:bidi w:val="0"/>
        <w:snapToGrid w:val="0"/>
        <w:spacing w:line="400" w:lineRule="exact"/>
        <w:ind w:right="0" w:rightChars="0" w:firstLine="480" w:firstLineChars="200"/>
        <w:jc w:val="both"/>
        <w:textAlignment w:val="auto"/>
        <w:outlineLvl w:val="9"/>
        <w:rPr>
          <w:rFonts w:hint="eastAsia" w:ascii="仿宋_GB2312" w:hAnsi="仿宋" w:eastAsia="仿宋_GB2312"/>
          <w:sz w:val="24"/>
        </w:rPr>
      </w:pPr>
      <w:r>
        <w:rPr>
          <w:rFonts w:hint="eastAsia" w:ascii="仿宋_GB2312" w:hAnsi="仿宋" w:eastAsia="仿宋_GB2312"/>
          <w:sz w:val="24"/>
          <w:lang w:val="en-US" w:eastAsia="zh-CN"/>
        </w:rPr>
        <w:t>9.1</w:t>
      </w:r>
      <w:r>
        <w:rPr>
          <w:rFonts w:hint="eastAsia" w:ascii="仿宋_GB2312" w:hAnsi="仿宋" w:eastAsia="仿宋_GB2312"/>
          <w:sz w:val="24"/>
        </w:rPr>
        <w:t>乙方对甲方提供的信息资料严格保密，并且不得用于其它商业运作。</w:t>
      </w:r>
    </w:p>
    <w:p>
      <w:pPr>
        <w:keepNext w:val="0"/>
        <w:keepLines w:val="0"/>
        <w:pageBreakBefore w:val="0"/>
        <w:widowControl w:val="0"/>
        <w:kinsoku/>
        <w:wordWrap/>
        <w:overflowPunct/>
        <w:topLinePunct w:val="0"/>
        <w:autoSpaceDE/>
        <w:autoSpaceDN/>
        <w:bidi w:val="0"/>
        <w:snapToGrid w:val="0"/>
        <w:spacing w:line="400" w:lineRule="exact"/>
        <w:ind w:right="0" w:rightChars="0" w:firstLine="480" w:firstLineChars="200"/>
        <w:jc w:val="both"/>
        <w:textAlignment w:val="auto"/>
        <w:outlineLvl w:val="9"/>
        <w:rPr>
          <w:rFonts w:hint="eastAsia" w:ascii="仿宋_GB2312" w:hAnsi="仿宋" w:eastAsia="仿宋_GB2312"/>
          <w:sz w:val="24"/>
        </w:rPr>
      </w:pPr>
      <w:r>
        <w:rPr>
          <w:rFonts w:hint="eastAsia" w:ascii="仿宋_GB2312" w:hAnsi="仿宋" w:eastAsia="仿宋_GB2312"/>
          <w:sz w:val="24"/>
          <w:lang w:val="en-US" w:eastAsia="zh-CN"/>
        </w:rPr>
        <w:t>9.2</w:t>
      </w:r>
      <w:r>
        <w:rPr>
          <w:rFonts w:hint="eastAsia" w:eastAsia="仿宋_GB2312"/>
          <w:sz w:val="24"/>
          <w:lang w:eastAsia="zh-CN"/>
        </w:rPr>
        <w:t>未</w:t>
      </w:r>
      <w:r>
        <w:rPr>
          <w:rFonts w:hint="eastAsia" w:ascii="仿宋_GB2312" w:hAnsi="仿宋" w:eastAsia="仿宋_GB2312"/>
          <w:sz w:val="24"/>
        </w:rPr>
        <w:t>经甲方同意，乙方不得将甲方提供的信息资料向任何“第三方”披露。</w:t>
      </w:r>
    </w:p>
    <w:p>
      <w:pPr>
        <w:keepNext w:val="0"/>
        <w:keepLines w:val="0"/>
        <w:pageBreakBefore w:val="0"/>
        <w:widowControl w:val="0"/>
        <w:kinsoku/>
        <w:wordWrap/>
        <w:overflowPunct/>
        <w:topLinePunct w:val="0"/>
        <w:autoSpaceDE/>
        <w:autoSpaceDN/>
        <w:bidi w:val="0"/>
        <w:snapToGrid w:val="0"/>
        <w:spacing w:line="400" w:lineRule="exact"/>
        <w:ind w:left="480" w:right="0" w:rightChars="0"/>
        <w:jc w:val="both"/>
        <w:textAlignment w:val="auto"/>
        <w:outlineLvl w:val="9"/>
        <w:rPr>
          <w:rFonts w:hint="eastAsia" w:ascii="仿宋_GB2312" w:hAnsi="仿宋" w:eastAsia="仿宋_GB2312"/>
          <w:sz w:val="24"/>
        </w:rPr>
      </w:pPr>
      <w:r>
        <w:rPr>
          <w:rFonts w:hint="eastAsia" w:ascii="仿宋_GB2312" w:hAnsi="仿宋" w:eastAsia="仿宋_GB2312"/>
          <w:sz w:val="24"/>
          <w:lang w:val="en-US" w:eastAsia="zh-CN"/>
        </w:rPr>
        <w:t>9.3</w:t>
      </w:r>
      <w:r>
        <w:rPr>
          <w:rFonts w:hint="eastAsia" w:ascii="仿宋_GB2312" w:hAnsi="仿宋" w:eastAsia="仿宋_GB2312"/>
          <w:sz w:val="24"/>
        </w:rPr>
        <w:t>本合同终止后，保密条款同样生效。</w:t>
      </w:r>
    </w:p>
    <w:p>
      <w:pPr>
        <w:keepNext w:val="0"/>
        <w:keepLines w:val="0"/>
        <w:pageBreakBefore w:val="0"/>
        <w:widowControl w:val="0"/>
        <w:kinsoku/>
        <w:wordWrap/>
        <w:overflowPunct/>
        <w:topLinePunct w:val="0"/>
        <w:autoSpaceDE/>
        <w:autoSpaceDN/>
        <w:bidi w:val="0"/>
        <w:snapToGrid w:val="0"/>
        <w:spacing w:line="400" w:lineRule="exact"/>
        <w:ind w:right="0" w:rightChars="0" w:firstLine="482" w:firstLineChars="200"/>
        <w:jc w:val="both"/>
        <w:textAlignment w:val="auto"/>
        <w:outlineLvl w:val="9"/>
        <w:rPr>
          <w:rFonts w:hint="eastAsia" w:ascii="仿宋_GB2312" w:hAnsi="仿宋" w:eastAsia="仿宋_GB2312"/>
          <w:b/>
          <w:sz w:val="24"/>
        </w:rPr>
      </w:pPr>
      <w:r>
        <w:rPr>
          <w:rFonts w:hint="eastAsia" w:ascii="仿宋_GB2312" w:hAnsi="仿宋" w:eastAsia="仿宋_GB2312"/>
          <w:b/>
          <w:sz w:val="24"/>
          <w:lang w:val="en-US" w:eastAsia="zh-CN"/>
        </w:rPr>
        <w:t xml:space="preserve">10.  </w:t>
      </w:r>
      <w:r>
        <w:rPr>
          <w:rFonts w:hint="eastAsia" w:ascii="仿宋_GB2312" w:hAnsi="仿宋" w:eastAsia="仿宋_GB2312"/>
          <w:b/>
          <w:sz w:val="24"/>
        </w:rPr>
        <w:t>违约责任</w:t>
      </w:r>
    </w:p>
    <w:p>
      <w:pPr>
        <w:keepNext w:val="0"/>
        <w:keepLines w:val="0"/>
        <w:pageBreakBefore w:val="0"/>
        <w:widowControl w:val="0"/>
        <w:kinsoku/>
        <w:wordWrap/>
        <w:overflowPunct/>
        <w:topLinePunct w:val="0"/>
        <w:autoSpaceDE/>
        <w:autoSpaceDN/>
        <w:bidi w:val="0"/>
        <w:snapToGrid w:val="0"/>
        <w:spacing w:line="400" w:lineRule="exact"/>
        <w:ind w:right="0" w:rightChars="0" w:firstLine="470" w:firstLineChars="196"/>
        <w:jc w:val="both"/>
        <w:textAlignment w:val="auto"/>
        <w:outlineLvl w:val="9"/>
        <w:rPr>
          <w:rFonts w:hint="eastAsia" w:ascii="仿宋_GB2312" w:hAnsi="宋体" w:eastAsia="仿宋_GB2312" w:cs="仿宋_GB2312"/>
          <w:sz w:val="24"/>
          <w:lang w:bidi="ar"/>
        </w:rPr>
      </w:pPr>
      <w:r>
        <w:rPr>
          <w:rFonts w:hint="eastAsia" w:ascii="仿宋_GB2312" w:hAnsi="宋体" w:eastAsia="仿宋_GB2312" w:cs="仿宋_GB2312"/>
          <w:sz w:val="24"/>
          <w:lang w:bidi="ar"/>
        </w:rPr>
        <w:t>1、因乙方原因导致未按合同约定时间完成服务，甲方有权要求乙方限期纠正其违约行为，并采取补救措施以确保项目进度符合合同约定，采取补救措施的费用由乙方承担。如果违约通知发出后乙方仍然继续违约行为且逾期已超过10日，乙方应自逾期之日起每逾期一日按逾期项目成果对应的合同款额度的5‰向甲方支付违约金。当违约金累计超过本合同总金额的</w:t>
      </w:r>
      <w:r>
        <w:rPr>
          <w:rFonts w:hint="eastAsia" w:ascii="仿宋_GB2312" w:hAnsi="宋体" w:eastAsia="仿宋_GB2312" w:cs="仿宋_GB2312"/>
          <w:sz w:val="24"/>
          <w:lang w:val="en-US" w:eastAsia="zh-CN" w:bidi="ar"/>
        </w:rPr>
        <w:t>2</w:t>
      </w:r>
      <w:r>
        <w:rPr>
          <w:rFonts w:hint="eastAsia" w:ascii="仿宋_GB2312" w:hAnsi="宋体" w:eastAsia="仿宋_GB2312" w:cs="仿宋_GB2312"/>
          <w:sz w:val="24"/>
          <w:lang w:bidi="ar"/>
        </w:rPr>
        <w:t>0%，甲方有权解除合同，并要求乙方赔偿甲方因此而造成的全部损失（包括直接损失和预期利益损失，以下同）。</w:t>
      </w:r>
    </w:p>
    <w:p>
      <w:pPr>
        <w:keepNext w:val="0"/>
        <w:keepLines w:val="0"/>
        <w:pageBreakBefore w:val="0"/>
        <w:widowControl w:val="0"/>
        <w:kinsoku/>
        <w:wordWrap/>
        <w:overflowPunct/>
        <w:topLinePunct w:val="0"/>
        <w:autoSpaceDE/>
        <w:autoSpaceDN/>
        <w:bidi w:val="0"/>
        <w:snapToGrid w:val="0"/>
        <w:spacing w:line="400" w:lineRule="exact"/>
        <w:ind w:right="0" w:rightChars="0" w:firstLine="470" w:firstLineChars="196"/>
        <w:jc w:val="both"/>
        <w:textAlignment w:val="auto"/>
        <w:outlineLvl w:val="9"/>
        <w:rPr>
          <w:rFonts w:hint="eastAsia" w:ascii="仿宋_GB2312" w:hAnsi="宋体" w:eastAsia="仿宋_GB2312" w:cs="仿宋_GB2312"/>
          <w:sz w:val="24"/>
          <w:lang w:bidi="ar"/>
        </w:rPr>
      </w:pPr>
      <w:r>
        <w:rPr>
          <w:rFonts w:hint="eastAsia" w:ascii="仿宋_GB2312" w:hAnsi="宋体" w:eastAsia="仿宋_GB2312" w:cs="仿宋_GB2312"/>
          <w:sz w:val="24"/>
          <w:lang w:bidi="ar"/>
        </w:rPr>
        <w:t>2、原则上不允许更换项目关键岗位人员，确需更换的，乙方应按相关工程管理规定向甲方申请办理变更手续。经甲方审批同意，每更换一名关键岗位人员，乙方应按签约酬金的0.5%交纳违约金；未经甲方审批同意擅自变更的，一经查实，乙方应按上述标准的双倍交纳违约金。</w:t>
      </w:r>
    </w:p>
    <w:p>
      <w:pPr>
        <w:keepNext w:val="0"/>
        <w:keepLines w:val="0"/>
        <w:pageBreakBefore w:val="0"/>
        <w:widowControl w:val="0"/>
        <w:kinsoku/>
        <w:wordWrap/>
        <w:overflowPunct/>
        <w:topLinePunct w:val="0"/>
        <w:autoSpaceDE/>
        <w:autoSpaceDN/>
        <w:bidi w:val="0"/>
        <w:snapToGrid w:val="0"/>
        <w:spacing w:line="400" w:lineRule="exact"/>
        <w:ind w:right="0" w:rightChars="0" w:firstLine="470" w:firstLineChars="196"/>
        <w:jc w:val="both"/>
        <w:textAlignment w:val="auto"/>
        <w:outlineLvl w:val="9"/>
        <w:rPr>
          <w:rFonts w:hint="eastAsia" w:ascii="仿宋_GB2312" w:hAnsi="宋体" w:eastAsia="仿宋_GB2312" w:cs="仿宋_GB2312"/>
          <w:sz w:val="24"/>
          <w:lang w:bidi="ar"/>
        </w:rPr>
      </w:pPr>
      <w:r>
        <w:rPr>
          <w:rFonts w:hint="eastAsia" w:ascii="仿宋_GB2312" w:hAnsi="宋体" w:eastAsia="仿宋_GB2312" w:cs="仿宋_GB2312"/>
          <w:sz w:val="24"/>
          <w:lang w:bidi="ar"/>
        </w:rPr>
        <w:t>3、乙方正式提交的项目成果经甲方两次验收不通过，甲方有权拒付该项目成果对应的合同款，且有权解除合同，并要求乙方赔偿甲方因此而造成的全部损失。</w:t>
      </w:r>
    </w:p>
    <w:p>
      <w:pPr>
        <w:keepNext w:val="0"/>
        <w:keepLines w:val="0"/>
        <w:pageBreakBefore w:val="0"/>
        <w:widowControl w:val="0"/>
        <w:kinsoku/>
        <w:wordWrap/>
        <w:overflowPunct/>
        <w:topLinePunct w:val="0"/>
        <w:autoSpaceDE/>
        <w:autoSpaceDN/>
        <w:bidi w:val="0"/>
        <w:snapToGrid w:val="0"/>
        <w:spacing w:line="400" w:lineRule="exact"/>
        <w:ind w:right="0" w:rightChars="0" w:firstLine="470" w:firstLineChars="196"/>
        <w:jc w:val="both"/>
        <w:textAlignment w:val="auto"/>
        <w:outlineLvl w:val="9"/>
        <w:rPr>
          <w:rFonts w:hint="eastAsia" w:ascii="仿宋_GB2312" w:hAnsi="宋体" w:eastAsia="仿宋_GB2312" w:cs="仿宋_GB2312"/>
          <w:sz w:val="24"/>
          <w:lang w:bidi="ar"/>
        </w:rPr>
      </w:pPr>
      <w:r>
        <w:rPr>
          <w:rFonts w:hint="eastAsia" w:ascii="仿宋_GB2312" w:hAnsi="宋体" w:eastAsia="仿宋_GB2312" w:cs="仿宋_GB2312"/>
          <w:sz w:val="24"/>
          <w:lang w:bidi="ar"/>
        </w:rPr>
        <w:t>4、乙方在非法定或本合同约定的情形下，未经甲方同意单方解除合同，甲方有权要求乙方赔偿甲方因此而造成的直接损失。</w:t>
      </w:r>
    </w:p>
    <w:p>
      <w:pPr>
        <w:keepNext w:val="0"/>
        <w:keepLines w:val="0"/>
        <w:pageBreakBefore w:val="0"/>
        <w:widowControl w:val="0"/>
        <w:kinsoku/>
        <w:wordWrap/>
        <w:overflowPunct/>
        <w:topLinePunct w:val="0"/>
        <w:autoSpaceDE/>
        <w:autoSpaceDN/>
        <w:bidi w:val="0"/>
        <w:snapToGrid w:val="0"/>
        <w:spacing w:line="400" w:lineRule="exact"/>
        <w:ind w:right="0" w:rightChars="0" w:firstLine="470" w:firstLineChars="196"/>
        <w:jc w:val="both"/>
        <w:textAlignment w:val="auto"/>
        <w:outlineLvl w:val="9"/>
        <w:rPr>
          <w:rFonts w:hint="eastAsia" w:ascii="仿宋_GB2312" w:hAnsi="宋体" w:eastAsia="仿宋_GB2312" w:cs="仿宋_GB2312"/>
          <w:sz w:val="24"/>
          <w:lang w:bidi="ar"/>
        </w:rPr>
      </w:pPr>
      <w:r>
        <w:rPr>
          <w:rFonts w:hint="eastAsia" w:ascii="仿宋_GB2312" w:hAnsi="宋体" w:eastAsia="仿宋_GB2312" w:cs="仿宋_GB2312"/>
          <w:sz w:val="24"/>
          <w:lang w:bidi="ar"/>
        </w:rPr>
        <w:t>5、乙方未按本合同及法律法规的规定履行其他职责或未按约定履行保密协议的，应向甲方支付本合同总价款10%的违约金，由此给甲方造成损失的应承担全部赔偿责任。</w:t>
      </w:r>
    </w:p>
    <w:p>
      <w:pPr>
        <w:keepNext w:val="0"/>
        <w:keepLines w:val="0"/>
        <w:pageBreakBefore w:val="0"/>
        <w:widowControl w:val="0"/>
        <w:kinsoku/>
        <w:wordWrap/>
        <w:overflowPunct/>
        <w:topLinePunct w:val="0"/>
        <w:autoSpaceDE/>
        <w:autoSpaceDN/>
        <w:bidi w:val="0"/>
        <w:snapToGrid w:val="0"/>
        <w:spacing w:line="400" w:lineRule="exact"/>
        <w:ind w:right="0" w:rightChars="0" w:firstLine="470" w:firstLineChars="196"/>
        <w:jc w:val="both"/>
        <w:textAlignment w:val="auto"/>
        <w:outlineLvl w:val="9"/>
        <w:rPr>
          <w:rFonts w:hint="eastAsia" w:ascii="仿宋_GB2312" w:hAnsi="宋体" w:eastAsia="仿宋_GB2312" w:cs="仿宋_GB2312"/>
          <w:sz w:val="24"/>
          <w:lang w:bidi="ar"/>
        </w:rPr>
      </w:pPr>
      <w:r>
        <w:rPr>
          <w:rFonts w:hint="eastAsia" w:ascii="仿宋_GB2312" w:hAnsi="宋体" w:eastAsia="仿宋_GB2312" w:cs="仿宋_GB2312"/>
          <w:sz w:val="24"/>
          <w:lang w:bidi="ar"/>
        </w:rPr>
        <w:t>6、乙方违反本合同技术成果归属规定的，应向甲方承担本合同总价款10%的违约金，且甲方有权解除合同，由此给甲方造成的全部损失均由乙方承担。</w:t>
      </w:r>
    </w:p>
    <w:p>
      <w:pPr>
        <w:keepNext w:val="0"/>
        <w:keepLines w:val="0"/>
        <w:pageBreakBefore w:val="0"/>
        <w:widowControl w:val="0"/>
        <w:kinsoku/>
        <w:wordWrap/>
        <w:overflowPunct/>
        <w:topLinePunct w:val="0"/>
        <w:autoSpaceDE/>
        <w:autoSpaceDN/>
        <w:bidi w:val="0"/>
        <w:snapToGrid w:val="0"/>
        <w:spacing w:line="400" w:lineRule="exact"/>
        <w:ind w:right="0" w:rightChars="0" w:firstLine="470" w:firstLineChars="196"/>
        <w:jc w:val="both"/>
        <w:textAlignment w:val="auto"/>
        <w:outlineLvl w:val="9"/>
        <w:rPr>
          <w:rFonts w:hint="eastAsia" w:ascii="仿宋_GB2312" w:hAnsi="宋体" w:eastAsia="仿宋_GB2312" w:cs="仿宋_GB2312"/>
          <w:sz w:val="24"/>
          <w:lang w:val="en-US" w:eastAsia="zh-CN" w:bidi="ar"/>
        </w:rPr>
      </w:pPr>
      <w:r>
        <w:rPr>
          <w:rFonts w:hint="eastAsia" w:ascii="仿宋_GB2312" w:hAnsi="宋体" w:eastAsia="仿宋_GB2312" w:cs="仿宋_GB2312"/>
          <w:sz w:val="24"/>
          <w:lang w:bidi="ar"/>
        </w:rPr>
        <w:t>7、</w:t>
      </w:r>
      <w:r>
        <w:rPr>
          <w:rFonts w:hint="eastAsia" w:ascii="仿宋_GB2312" w:hAnsi="宋体" w:eastAsia="仿宋_GB2312" w:cs="仿宋_GB2312"/>
          <w:sz w:val="24"/>
          <w:lang w:val="en-US" w:eastAsia="zh-CN" w:bidi="ar"/>
        </w:rPr>
        <w:t>乙方逾期提交履约担保的，甲方有权向乙方收取违约金：</w:t>
      </w:r>
    </w:p>
    <w:p>
      <w:pPr>
        <w:keepNext w:val="0"/>
        <w:keepLines w:val="0"/>
        <w:pageBreakBefore w:val="0"/>
        <w:widowControl w:val="0"/>
        <w:kinsoku/>
        <w:wordWrap/>
        <w:overflowPunct/>
        <w:topLinePunct w:val="0"/>
        <w:autoSpaceDE/>
        <w:autoSpaceDN/>
        <w:bidi w:val="0"/>
        <w:snapToGrid w:val="0"/>
        <w:spacing w:line="400" w:lineRule="exact"/>
        <w:ind w:right="0" w:rightChars="0" w:firstLine="470" w:firstLineChars="196"/>
        <w:jc w:val="both"/>
        <w:textAlignment w:val="auto"/>
        <w:outlineLvl w:val="9"/>
        <w:rPr>
          <w:rFonts w:hint="eastAsia" w:ascii="仿宋_GB2312" w:hAnsi="宋体" w:eastAsia="仿宋_GB2312" w:cs="仿宋_GB2312"/>
          <w:sz w:val="24"/>
          <w:lang w:val="en-US" w:eastAsia="zh-CN" w:bidi="ar"/>
        </w:rPr>
      </w:pPr>
      <w:r>
        <w:rPr>
          <w:rFonts w:hint="eastAsia" w:ascii="仿宋_GB2312" w:hAnsi="宋体" w:eastAsia="仿宋_GB2312" w:cs="仿宋_GB2312"/>
          <w:sz w:val="24"/>
          <w:lang w:val="en-US" w:eastAsia="zh-CN" w:bidi="ar"/>
        </w:rPr>
        <w:t>（1）逾期提供部分或全部履约担保在30天内的：每逾期一天乙方应按300元/天向甲方赔偿损失，损失最高额为签约合同价的6%或人民币叁万元整（以两者数额较低者计取）；</w:t>
      </w:r>
    </w:p>
    <w:p>
      <w:pPr>
        <w:keepNext w:val="0"/>
        <w:keepLines w:val="0"/>
        <w:pageBreakBefore w:val="0"/>
        <w:widowControl w:val="0"/>
        <w:kinsoku/>
        <w:wordWrap/>
        <w:overflowPunct/>
        <w:topLinePunct w:val="0"/>
        <w:autoSpaceDE/>
        <w:autoSpaceDN/>
        <w:bidi w:val="0"/>
        <w:snapToGrid w:val="0"/>
        <w:spacing w:line="400" w:lineRule="exact"/>
        <w:ind w:right="0" w:rightChars="0" w:firstLine="470" w:firstLineChars="196"/>
        <w:jc w:val="both"/>
        <w:textAlignment w:val="auto"/>
        <w:outlineLvl w:val="9"/>
        <w:rPr>
          <w:rFonts w:hint="eastAsia" w:ascii="仿宋_GB2312" w:hAnsi="宋体" w:eastAsia="仿宋_GB2312" w:cs="仿宋_GB2312"/>
          <w:sz w:val="24"/>
          <w:lang w:val="en-US" w:eastAsia="zh-CN" w:bidi="ar"/>
        </w:rPr>
      </w:pPr>
      <w:r>
        <w:rPr>
          <w:rFonts w:hint="eastAsia" w:ascii="仿宋_GB2312" w:hAnsi="仿宋_GB2312" w:eastAsia="仿宋_GB2312" w:cs="仿宋_GB2312"/>
          <w:color w:val="000000"/>
          <w:kern w:val="2"/>
          <w:sz w:val="24"/>
          <w:szCs w:val="24"/>
          <w:lang w:val="en-US" w:eastAsia="zh-CN" w:bidi="ar-SA"/>
        </w:rPr>
        <w:t>（2）逾期提供履约担保超过30天（含）的：甲方有权解除合同。甲方解除合同的，乙方应向甲方支付签约合同价的10%或人民币十万元整的违约金（以两者数额较低者计取）；</w:t>
      </w:r>
      <w:r>
        <w:rPr>
          <w:rFonts w:hint="eastAsia" w:ascii="仿宋_GB2312" w:hAnsi="宋体" w:eastAsia="仿宋_GB2312" w:cs="仿宋_GB2312"/>
          <w:sz w:val="24"/>
          <w:lang w:val="en-US" w:eastAsia="zh-CN" w:bidi="ar"/>
        </w:rPr>
        <w:t>甲方要求继续履行合同的，每逾期一天（从逾期第30日当日开始计算）乙方应按500元/天向甲方支付违约金，违约金最高为签约合同价的8%或人民币伍万元整（以两者数额较低者计取）。</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right="0" w:rightChars="0" w:firstLine="480" w:firstLineChars="200"/>
        <w:jc w:val="both"/>
        <w:textAlignment w:val="auto"/>
        <w:outlineLvl w:val="9"/>
        <w:rPr>
          <w:rFonts w:hint="eastAsia" w:ascii="仿宋_GB2312" w:hAnsi="仿宋" w:eastAsia="仿宋_GB2312"/>
          <w:b w:val="0"/>
          <w:bCs/>
          <w:snapToGrid w:val="0"/>
          <w:sz w:val="24"/>
          <w:lang w:val="en-US" w:eastAsia="zh-CN"/>
        </w:rPr>
      </w:pPr>
      <w:r>
        <w:rPr>
          <w:rFonts w:hint="eastAsia" w:ascii="仿宋_GB2312" w:hAnsi="仿宋" w:eastAsia="仿宋_GB2312"/>
          <w:b w:val="0"/>
          <w:bCs/>
          <w:snapToGrid w:val="0"/>
          <w:sz w:val="24"/>
          <w:lang w:val="en-US" w:eastAsia="zh-CN"/>
        </w:rPr>
        <w:t>8.上述损失均包括但不限于因乙方未按本合同约定及时履行义务或履行义务未达到相应质量标准和要求等导致相应设备等存在安全隐患，实际影响甲方运营安全或导致安全事故所产生的损失，同时也包括预期利益损失、给第三人的人身或财产造成的损害、人民法院裁定或达成和解中所涉支付内容损失等。</w:t>
      </w:r>
    </w:p>
    <w:p>
      <w:pPr>
        <w:keepNext w:val="0"/>
        <w:keepLines w:val="0"/>
        <w:pageBreakBefore w:val="0"/>
        <w:widowControl w:val="0"/>
        <w:kinsoku/>
        <w:wordWrap/>
        <w:overflowPunct/>
        <w:topLinePunct w:val="0"/>
        <w:autoSpaceDE/>
        <w:autoSpaceDN/>
        <w:bidi w:val="0"/>
        <w:snapToGrid w:val="0"/>
        <w:spacing w:line="400" w:lineRule="exact"/>
        <w:ind w:right="0" w:rightChars="0" w:firstLine="470" w:firstLineChars="196"/>
        <w:jc w:val="both"/>
        <w:textAlignment w:val="auto"/>
        <w:outlineLvl w:val="9"/>
        <w:rPr>
          <w:rFonts w:hint="eastAsia" w:ascii="仿宋_GB2312" w:hAnsi="宋体" w:eastAsia="仿宋_GB2312" w:cs="仿宋_GB2312"/>
          <w:sz w:val="24"/>
          <w:lang w:bidi="ar"/>
        </w:rPr>
      </w:pPr>
      <w:r>
        <w:rPr>
          <w:rFonts w:hint="eastAsia" w:ascii="仿宋_GB2312" w:hAnsi="仿宋" w:eastAsia="仿宋_GB2312"/>
          <w:b w:val="0"/>
          <w:bCs/>
          <w:snapToGrid w:val="0"/>
          <w:sz w:val="24"/>
          <w:lang w:val="en-US" w:eastAsia="zh-CN"/>
        </w:rPr>
        <w:t>9.违约金以现金或转账方式支付或从合同应付款项中扣除。甲方开具收款收据、不提供发票，乙方不得因此冲减增值税专用发票金额。</w:t>
      </w:r>
    </w:p>
    <w:p>
      <w:pPr>
        <w:keepNext w:val="0"/>
        <w:keepLines w:val="0"/>
        <w:pageBreakBefore w:val="0"/>
        <w:widowControl w:val="0"/>
        <w:kinsoku/>
        <w:wordWrap/>
        <w:overflowPunct/>
        <w:topLinePunct w:val="0"/>
        <w:autoSpaceDE/>
        <w:autoSpaceDN/>
        <w:bidi w:val="0"/>
        <w:snapToGrid w:val="0"/>
        <w:spacing w:line="400" w:lineRule="exact"/>
        <w:ind w:right="0" w:rightChars="0" w:firstLine="472" w:firstLineChars="196"/>
        <w:jc w:val="both"/>
        <w:textAlignment w:val="auto"/>
        <w:outlineLvl w:val="9"/>
        <w:rPr>
          <w:rFonts w:hint="eastAsia" w:ascii="仿宋_GB2312" w:hAnsi="宋体" w:eastAsia="仿宋_GB2312" w:cs="仿宋_GB2312"/>
          <w:b/>
          <w:sz w:val="24"/>
          <w:lang w:bidi="ar"/>
        </w:rPr>
      </w:pPr>
      <w:r>
        <w:rPr>
          <w:rFonts w:hint="eastAsia" w:ascii="仿宋_GB2312" w:hAnsi="宋体" w:eastAsia="仿宋_GB2312" w:cs="仿宋_GB2312"/>
          <w:b/>
          <w:sz w:val="24"/>
          <w:lang w:val="en-US" w:eastAsia="zh-CN" w:bidi="ar"/>
        </w:rPr>
        <w:t xml:space="preserve">11  </w:t>
      </w:r>
      <w:r>
        <w:rPr>
          <w:rFonts w:hint="eastAsia" w:ascii="仿宋_GB2312" w:hAnsi="宋体" w:eastAsia="仿宋_GB2312" w:cs="仿宋_GB2312"/>
          <w:b/>
          <w:sz w:val="24"/>
          <w:lang w:bidi="ar"/>
        </w:rPr>
        <w:t>技术成果归属</w:t>
      </w:r>
    </w:p>
    <w:p>
      <w:pPr>
        <w:keepNext w:val="0"/>
        <w:keepLines w:val="0"/>
        <w:pageBreakBefore w:val="0"/>
        <w:widowControl w:val="0"/>
        <w:kinsoku/>
        <w:wordWrap/>
        <w:overflowPunct/>
        <w:topLinePunct w:val="0"/>
        <w:autoSpaceDE/>
        <w:autoSpaceDN/>
        <w:bidi w:val="0"/>
        <w:snapToGrid w:val="0"/>
        <w:spacing w:line="400" w:lineRule="exact"/>
        <w:ind w:right="0" w:rightChars="0" w:firstLine="470" w:firstLineChars="196"/>
        <w:jc w:val="both"/>
        <w:textAlignment w:val="auto"/>
        <w:outlineLvl w:val="9"/>
        <w:rPr>
          <w:rFonts w:hint="eastAsia" w:ascii="仿宋_GB2312" w:hAnsi="宋体" w:eastAsia="仿宋_GB2312" w:cs="仿宋_GB2312"/>
          <w:sz w:val="24"/>
          <w:lang w:bidi="ar"/>
        </w:rPr>
      </w:pPr>
      <w:r>
        <w:rPr>
          <w:rFonts w:hint="eastAsia" w:ascii="仿宋_GB2312" w:hAnsi="宋体" w:eastAsia="仿宋_GB2312" w:cs="仿宋_GB2312"/>
          <w:sz w:val="24"/>
          <w:lang w:val="en-US" w:eastAsia="zh-CN" w:bidi="ar"/>
        </w:rPr>
        <w:t xml:space="preserve">11.1 </w:t>
      </w:r>
      <w:r>
        <w:rPr>
          <w:rFonts w:hint="eastAsia" w:ascii="仿宋_GB2312" w:hAnsi="宋体" w:eastAsia="仿宋_GB2312" w:cs="仿宋_GB2312"/>
          <w:sz w:val="24"/>
          <w:lang w:bidi="ar"/>
        </w:rPr>
        <w:t>在履行本合同过程中，乙方为履行本合同所交付甲方的研究成果，阶段性文件，测试资料，以及甲方利用乙方提供的相关文件等，均归甲方所有，任何单位及个人，未经甲方允许，不得作为其他用途。</w:t>
      </w:r>
    </w:p>
    <w:p>
      <w:pPr>
        <w:keepNext w:val="0"/>
        <w:keepLines w:val="0"/>
        <w:pageBreakBefore w:val="0"/>
        <w:widowControl w:val="0"/>
        <w:kinsoku/>
        <w:wordWrap/>
        <w:overflowPunct/>
        <w:topLinePunct w:val="0"/>
        <w:autoSpaceDE/>
        <w:autoSpaceDN/>
        <w:bidi w:val="0"/>
        <w:snapToGrid w:val="0"/>
        <w:spacing w:line="400" w:lineRule="exact"/>
        <w:ind w:right="0" w:rightChars="0" w:firstLine="470" w:firstLineChars="196"/>
        <w:jc w:val="both"/>
        <w:textAlignment w:val="auto"/>
        <w:outlineLvl w:val="9"/>
        <w:rPr>
          <w:rFonts w:hint="eastAsia" w:ascii="仿宋_GB2312" w:hAnsi="宋体" w:eastAsia="仿宋_GB2312" w:cs="仿宋_GB2312"/>
          <w:sz w:val="24"/>
        </w:rPr>
      </w:pPr>
      <w:r>
        <w:rPr>
          <w:rFonts w:hint="eastAsia" w:ascii="仿宋_GB2312" w:hAnsi="宋体" w:eastAsia="仿宋_GB2312" w:cs="仿宋_GB2312"/>
          <w:sz w:val="24"/>
          <w:lang w:val="en-US" w:eastAsia="zh-CN" w:bidi="ar"/>
        </w:rPr>
        <w:t xml:space="preserve">11.2 </w:t>
      </w:r>
      <w:r>
        <w:rPr>
          <w:rFonts w:hint="eastAsia" w:ascii="仿宋_GB2312" w:eastAsia="仿宋_GB2312"/>
          <w:sz w:val="24"/>
        </w:rPr>
        <w:t>如任何第三方声称乙方提供给甲方的项目成果侵犯该方的专利、著作权、商标权和商业秘密，甲方会把该等权利主张立即书面通知乙方，乙方将负责自费就上述权利主张进行抗辩或应诉，并在辩护及有关的和解谈判中具有控制权，甲方同意与乙方合作。乙方</w:t>
      </w:r>
      <w:r>
        <w:rPr>
          <w:rFonts w:hint="eastAsia" w:ascii="仿宋_GB2312" w:eastAsia="仿宋_GB2312"/>
          <w:sz w:val="24"/>
          <w:lang w:eastAsia="zh-CN"/>
        </w:rPr>
        <w:t>应最终</w:t>
      </w:r>
      <w:r>
        <w:rPr>
          <w:rFonts w:hint="eastAsia" w:ascii="仿宋_GB2312" w:eastAsia="仿宋_GB2312"/>
          <w:sz w:val="24"/>
        </w:rPr>
        <w:t>负责支付法院</w:t>
      </w:r>
      <w:r>
        <w:rPr>
          <w:rFonts w:hint="eastAsia" w:ascii="仿宋_GB2312" w:eastAsia="仿宋_GB2312"/>
          <w:sz w:val="24"/>
          <w:lang w:eastAsia="zh-CN"/>
        </w:rPr>
        <w:t>生效</w:t>
      </w:r>
      <w:r>
        <w:rPr>
          <w:rFonts w:hint="eastAsia" w:ascii="仿宋_GB2312" w:eastAsia="仿宋_GB2312"/>
          <w:sz w:val="24"/>
        </w:rPr>
        <w:t>裁</w:t>
      </w:r>
      <w:r>
        <w:rPr>
          <w:rFonts w:hint="eastAsia" w:ascii="仿宋_GB2312" w:eastAsia="仿宋_GB2312"/>
          <w:sz w:val="24"/>
          <w:lang w:eastAsia="zh-CN"/>
        </w:rPr>
        <w:t>判</w:t>
      </w:r>
      <w:r>
        <w:rPr>
          <w:rFonts w:hint="eastAsia" w:ascii="仿宋_GB2312" w:eastAsia="仿宋_GB2312"/>
          <w:sz w:val="24"/>
        </w:rPr>
        <w:t>的或经乙方同意的和解中包括的由甲方承担的损害赔偿金</w:t>
      </w:r>
      <w:r>
        <w:rPr>
          <w:rFonts w:hint="eastAsia" w:ascii="仿宋_GB2312" w:eastAsia="仿宋_GB2312"/>
          <w:sz w:val="24"/>
          <w:lang w:eastAsia="zh-CN"/>
        </w:rPr>
        <w:t>、财产保全费、公证费、诉讼费</w:t>
      </w:r>
      <w:r>
        <w:rPr>
          <w:rFonts w:hint="eastAsia" w:ascii="仿宋_GB2312" w:eastAsia="仿宋_GB2312"/>
          <w:sz w:val="24"/>
        </w:rPr>
        <w:t>和律师费一切费用。</w:t>
      </w:r>
    </w:p>
    <w:p>
      <w:pPr>
        <w:keepNext w:val="0"/>
        <w:keepLines w:val="0"/>
        <w:pageBreakBefore w:val="0"/>
        <w:widowControl w:val="0"/>
        <w:kinsoku/>
        <w:wordWrap/>
        <w:overflowPunct/>
        <w:topLinePunct w:val="0"/>
        <w:autoSpaceDE/>
        <w:autoSpaceDN/>
        <w:bidi w:val="0"/>
        <w:snapToGrid w:val="0"/>
        <w:spacing w:line="400" w:lineRule="exact"/>
        <w:ind w:right="0" w:rightChars="0" w:firstLine="480" w:firstLineChars="200"/>
        <w:jc w:val="both"/>
        <w:textAlignment w:val="auto"/>
        <w:outlineLvl w:val="9"/>
        <w:rPr>
          <w:rFonts w:hint="eastAsia" w:ascii="仿宋_GB2312" w:hAnsi="仿宋" w:eastAsia="仿宋_GB2312"/>
          <w:sz w:val="24"/>
        </w:rPr>
      </w:pPr>
    </w:p>
    <w:p>
      <w:pPr>
        <w:keepNext w:val="0"/>
        <w:keepLines w:val="0"/>
        <w:pageBreakBefore w:val="0"/>
        <w:widowControl w:val="0"/>
        <w:kinsoku/>
        <w:wordWrap/>
        <w:overflowPunct/>
        <w:topLinePunct w:val="0"/>
        <w:autoSpaceDE/>
        <w:autoSpaceDN/>
        <w:bidi w:val="0"/>
        <w:snapToGrid w:val="0"/>
        <w:spacing w:line="400" w:lineRule="exact"/>
        <w:ind w:right="0" w:rightChars="0" w:firstLine="472" w:firstLineChars="196"/>
        <w:jc w:val="both"/>
        <w:textAlignment w:val="auto"/>
        <w:outlineLvl w:val="9"/>
        <w:rPr>
          <w:rFonts w:hint="eastAsia" w:ascii="仿宋_GB2312" w:hAnsi="宋体" w:eastAsia="仿宋_GB2312" w:cs="仿宋_GB2312"/>
          <w:b/>
          <w:sz w:val="24"/>
          <w:lang w:bidi="ar"/>
        </w:rPr>
      </w:pPr>
      <w:r>
        <w:rPr>
          <w:rFonts w:hint="eastAsia" w:ascii="仿宋_GB2312" w:hAnsi="宋体" w:eastAsia="仿宋_GB2312" w:cs="仿宋_GB2312"/>
          <w:b/>
          <w:sz w:val="24"/>
          <w:lang w:val="en-US" w:eastAsia="zh-CN" w:bidi="ar"/>
        </w:rPr>
        <w:t>12.  不可抗力</w:t>
      </w:r>
    </w:p>
    <w:p>
      <w:pPr>
        <w:keepNext w:val="0"/>
        <w:keepLines w:val="0"/>
        <w:pageBreakBefore w:val="0"/>
        <w:widowControl w:val="0"/>
        <w:kinsoku/>
        <w:wordWrap/>
        <w:overflowPunct/>
        <w:topLinePunct w:val="0"/>
        <w:autoSpaceDE/>
        <w:autoSpaceDN/>
        <w:bidi w:val="0"/>
        <w:snapToGrid w:val="0"/>
        <w:spacing w:line="400" w:lineRule="exact"/>
        <w:ind w:right="0" w:rightChars="0" w:firstLine="470" w:firstLineChars="196"/>
        <w:jc w:val="both"/>
        <w:textAlignment w:val="auto"/>
        <w:outlineLvl w:val="9"/>
        <w:rPr>
          <w:rFonts w:hint="eastAsia" w:ascii="仿宋_GB2312" w:hAnsi="宋体" w:eastAsia="仿宋_GB2312" w:cs="仿宋_GB2312"/>
          <w:sz w:val="24"/>
        </w:rPr>
      </w:pPr>
      <w:r>
        <w:rPr>
          <w:rFonts w:hint="eastAsia" w:ascii="仿宋_GB2312" w:hAnsi="宋体" w:eastAsia="仿宋_GB2312" w:cs="仿宋_GB2312"/>
          <w:sz w:val="24"/>
        </w:rPr>
        <w:t>如发生不可抗力事件（如战争、自然灾荒等），致使本合同不能如期履行时，本合同应自动顺延履行，且各方不被视为违约，但各方应尽一切努力终止或减少上述因素的影响。上述因素一旦消失，各方应立即采取措施继续履行本合同。受阻一方应在不可抗力事件发生后尽快用电报、传真或电传通知对方，并于事件发生后</w:t>
      </w:r>
      <w:r>
        <w:rPr>
          <w:rFonts w:hint="eastAsia" w:ascii="仿宋_GB2312" w:hAnsi="宋体" w:eastAsia="仿宋_GB2312" w:cs="仿宋_GB2312"/>
          <w:sz w:val="24"/>
          <w:lang w:val="en-US" w:eastAsia="zh-CN"/>
        </w:rPr>
        <w:t xml:space="preserve"> 10</w:t>
      </w:r>
      <w:r>
        <w:rPr>
          <w:rFonts w:hint="eastAsia" w:ascii="仿宋_GB2312" w:hAnsi="宋体" w:eastAsia="仿宋_GB2312" w:cs="仿宋_GB2312"/>
          <w:sz w:val="24"/>
        </w:rPr>
        <w:t>天内将有关当局出具的证明文件用特快专递或挂号信寄给对方审阅确认。</w:t>
      </w:r>
    </w:p>
    <w:p>
      <w:pPr>
        <w:keepNext w:val="0"/>
        <w:keepLines w:val="0"/>
        <w:pageBreakBefore w:val="0"/>
        <w:widowControl w:val="0"/>
        <w:kinsoku/>
        <w:wordWrap/>
        <w:overflowPunct/>
        <w:topLinePunct w:val="0"/>
        <w:autoSpaceDE/>
        <w:autoSpaceDN/>
        <w:bidi w:val="0"/>
        <w:snapToGrid w:val="0"/>
        <w:spacing w:line="400" w:lineRule="exact"/>
        <w:ind w:right="0" w:rightChars="0" w:firstLine="482" w:firstLineChars="200"/>
        <w:jc w:val="both"/>
        <w:textAlignment w:val="auto"/>
        <w:outlineLvl w:val="9"/>
        <w:rPr>
          <w:rFonts w:hint="eastAsia" w:ascii="仿宋_GB2312" w:hAnsi="宋体" w:eastAsia="仿宋_GB2312" w:cs="仿宋_GB2312"/>
          <w:b/>
          <w:sz w:val="24"/>
        </w:rPr>
      </w:pPr>
      <w:r>
        <w:rPr>
          <w:rFonts w:hint="eastAsia" w:ascii="仿宋_GB2312" w:hAnsi="宋体" w:eastAsia="仿宋_GB2312" w:cs="仿宋_GB2312"/>
          <w:b/>
          <w:sz w:val="24"/>
          <w:lang w:val="en-US" w:eastAsia="zh-CN" w:bidi="ar"/>
        </w:rPr>
        <w:t xml:space="preserve">13  </w:t>
      </w:r>
      <w:r>
        <w:rPr>
          <w:rFonts w:hint="eastAsia" w:ascii="仿宋_GB2312" w:hAnsi="宋体" w:eastAsia="仿宋_GB2312" w:cs="仿宋_GB2312"/>
          <w:b/>
          <w:sz w:val="24"/>
          <w:lang w:bidi="ar"/>
        </w:rPr>
        <w:t>争议解决</w:t>
      </w:r>
    </w:p>
    <w:p>
      <w:pPr>
        <w:keepNext w:val="0"/>
        <w:keepLines w:val="0"/>
        <w:pageBreakBefore w:val="0"/>
        <w:widowControl w:val="0"/>
        <w:kinsoku/>
        <w:wordWrap/>
        <w:overflowPunct/>
        <w:topLinePunct w:val="0"/>
        <w:autoSpaceDE/>
        <w:autoSpaceDN/>
        <w:bidi w:val="0"/>
        <w:snapToGrid w:val="0"/>
        <w:spacing w:line="400" w:lineRule="exact"/>
        <w:ind w:right="0" w:rightChars="0" w:firstLine="480" w:firstLineChars="200"/>
        <w:jc w:val="both"/>
        <w:textAlignment w:val="auto"/>
        <w:outlineLvl w:val="9"/>
        <w:rPr>
          <w:rFonts w:hint="eastAsia" w:ascii="仿宋_GB2312" w:hAnsi="仿宋" w:eastAsia="仿宋_GB2312"/>
          <w:sz w:val="24"/>
        </w:rPr>
      </w:pPr>
      <w:r>
        <w:rPr>
          <w:rFonts w:hint="eastAsia" w:ascii="仿宋_GB2312" w:hAnsi="仿宋" w:eastAsia="仿宋_GB2312"/>
          <w:sz w:val="24"/>
          <w:lang w:val="en-US" w:eastAsia="zh-CN"/>
        </w:rPr>
        <w:t xml:space="preserve">13.1 </w:t>
      </w:r>
      <w:r>
        <w:rPr>
          <w:rFonts w:hint="eastAsia" w:ascii="仿宋_GB2312" w:hAnsi="仿宋" w:eastAsia="仿宋_GB2312"/>
          <w:sz w:val="24"/>
        </w:rPr>
        <w:t>在合同履行过程中出现任何争议，双方应协商解决。</w:t>
      </w:r>
    </w:p>
    <w:p>
      <w:pPr>
        <w:keepNext w:val="0"/>
        <w:keepLines w:val="0"/>
        <w:pageBreakBefore w:val="0"/>
        <w:widowControl w:val="0"/>
        <w:kinsoku/>
        <w:wordWrap/>
        <w:overflowPunct/>
        <w:topLinePunct w:val="0"/>
        <w:autoSpaceDE/>
        <w:autoSpaceDN/>
        <w:bidi w:val="0"/>
        <w:snapToGrid w:val="0"/>
        <w:spacing w:line="400" w:lineRule="exact"/>
        <w:ind w:right="0" w:rightChars="0" w:firstLine="480" w:firstLineChars="200"/>
        <w:jc w:val="both"/>
        <w:textAlignment w:val="auto"/>
        <w:outlineLvl w:val="9"/>
        <w:rPr>
          <w:rFonts w:hint="eastAsia" w:ascii="仿宋_GB2312" w:hAnsi="仿宋" w:eastAsia="仿宋_GB2312"/>
          <w:sz w:val="24"/>
        </w:rPr>
      </w:pPr>
      <w:r>
        <w:rPr>
          <w:rFonts w:hint="eastAsia" w:ascii="仿宋_GB2312" w:hAnsi="仿宋" w:eastAsia="仿宋_GB2312"/>
          <w:sz w:val="24"/>
          <w:lang w:val="en-US" w:eastAsia="zh-CN"/>
        </w:rPr>
        <w:t xml:space="preserve">13.2 </w:t>
      </w:r>
      <w:r>
        <w:rPr>
          <w:rFonts w:hint="eastAsia" w:ascii="仿宋_GB2312" w:hAnsi="仿宋" w:eastAsia="仿宋_GB2312"/>
          <w:sz w:val="24"/>
        </w:rPr>
        <w:t>若双方协商在一方向另一方发出要求协商解决的书面通知后的30日内不能达成一致，向甲方住所地有管辖权的人民法院提起诉讼。</w:t>
      </w:r>
    </w:p>
    <w:p>
      <w:pPr>
        <w:keepNext w:val="0"/>
        <w:keepLines w:val="0"/>
        <w:pageBreakBefore w:val="0"/>
        <w:widowControl w:val="0"/>
        <w:kinsoku/>
        <w:wordWrap/>
        <w:overflowPunct/>
        <w:topLinePunct w:val="0"/>
        <w:autoSpaceDE/>
        <w:autoSpaceDN/>
        <w:bidi w:val="0"/>
        <w:snapToGrid w:val="0"/>
        <w:spacing w:line="400" w:lineRule="exact"/>
        <w:ind w:right="0" w:rightChars="0" w:firstLine="480" w:firstLineChars="200"/>
        <w:jc w:val="both"/>
        <w:textAlignment w:val="auto"/>
        <w:outlineLvl w:val="9"/>
        <w:rPr>
          <w:rFonts w:hint="eastAsia" w:ascii="仿宋_GB2312" w:hAnsi="仿宋" w:eastAsia="仿宋_GB2312"/>
          <w:sz w:val="24"/>
        </w:rPr>
      </w:pPr>
      <w:r>
        <w:rPr>
          <w:rFonts w:hint="eastAsia" w:ascii="仿宋_GB2312" w:hAnsi="仿宋" w:eastAsia="仿宋_GB2312"/>
          <w:sz w:val="24"/>
          <w:lang w:val="en-US" w:eastAsia="zh-CN"/>
        </w:rPr>
        <w:t xml:space="preserve">13.3 </w:t>
      </w:r>
      <w:r>
        <w:rPr>
          <w:rFonts w:hint="eastAsia" w:ascii="仿宋_GB2312" w:hAnsi="仿宋" w:eastAsia="仿宋_GB2312"/>
          <w:sz w:val="24"/>
        </w:rPr>
        <w:t>诉讼进行期间，除必须在诉讼过程中进行解决的部分问题外，合同其余部分应继续履行，即双方将继续履行诉讼部分以外的合同义务。</w:t>
      </w:r>
    </w:p>
    <w:p>
      <w:pPr>
        <w:keepNext w:val="0"/>
        <w:keepLines w:val="0"/>
        <w:pageBreakBefore w:val="0"/>
        <w:widowControl w:val="0"/>
        <w:kinsoku/>
        <w:wordWrap/>
        <w:overflowPunct/>
        <w:topLinePunct w:val="0"/>
        <w:autoSpaceDE/>
        <w:autoSpaceDN/>
        <w:bidi w:val="0"/>
        <w:snapToGrid w:val="0"/>
        <w:spacing w:line="400" w:lineRule="exact"/>
        <w:ind w:right="0" w:rightChars="0" w:firstLine="482" w:firstLineChars="200"/>
        <w:textAlignment w:val="auto"/>
        <w:outlineLvl w:val="9"/>
        <w:rPr>
          <w:rFonts w:hint="eastAsia" w:ascii="仿宋_GB2312" w:hAnsi="仿宋" w:eastAsia="仿宋_GB2312"/>
          <w:b/>
          <w:sz w:val="24"/>
          <w:lang w:val="en-US" w:eastAsia="zh-CN"/>
        </w:rPr>
      </w:pPr>
      <w:r>
        <w:rPr>
          <w:rFonts w:hint="eastAsia" w:ascii="仿宋_GB2312" w:hAnsi="仿宋" w:eastAsia="仿宋_GB2312"/>
          <w:b/>
          <w:sz w:val="24"/>
          <w:lang w:val="en-US" w:eastAsia="zh-CN"/>
        </w:rPr>
        <w:t>14.  合同终止</w:t>
      </w:r>
    </w:p>
    <w:p>
      <w:pPr>
        <w:keepNext w:val="0"/>
        <w:keepLines w:val="0"/>
        <w:pageBreakBefore w:val="0"/>
        <w:widowControl w:val="0"/>
        <w:kinsoku/>
        <w:wordWrap/>
        <w:overflowPunct/>
        <w:topLinePunct w:val="0"/>
        <w:autoSpaceDE/>
        <w:autoSpaceDN/>
        <w:bidi w:val="0"/>
        <w:snapToGrid w:val="0"/>
        <w:spacing w:line="400" w:lineRule="exact"/>
        <w:ind w:right="0" w:rightChars="0" w:firstLine="480" w:firstLineChars="200"/>
        <w:textAlignment w:val="auto"/>
        <w:outlineLvl w:val="9"/>
        <w:rPr>
          <w:rFonts w:hint="eastAsia" w:ascii="仿宋_GB2312" w:hAnsi="仿宋" w:eastAsia="仿宋_GB2312"/>
          <w:b w:val="0"/>
          <w:bCs/>
          <w:sz w:val="24"/>
          <w:lang w:val="en-US" w:eastAsia="zh-CN"/>
        </w:rPr>
      </w:pPr>
      <w:r>
        <w:rPr>
          <w:rFonts w:hint="eastAsia" w:ascii="仿宋_GB2312" w:hAnsi="仿宋" w:eastAsia="仿宋_GB2312"/>
          <w:b w:val="0"/>
          <w:bCs/>
          <w:sz w:val="24"/>
          <w:lang w:val="en-US" w:eastAsia="zh-CN"/>
        </w:rPr>
        <w:t>除合同解除外，以下条件全部满足时，本合同终止：</w:t>
      </w:r>
    </w:p>
    <w:p>
      <w:pPr>
        <w:keepNext w:val="0"/>
        <w:keepLines w:val="0"/>
        <w:pageBreakBefore w:val="0"/>
        <w:widowControl w:val="0"/>
        <w:numPr>
          <w:ilvl w:val="0"/>
          <w:numId w:val="3"/>
        </w:numPr>
        <w:kinsoku/>
        <w:wordWrap/>
        <w:overflowPunct/>
        <w:topLinePunct w:val="0"/>
        <w:autoSpaceDE/>
        <w:autoSpaceDN/>
        <w:bidi w:val="0"/>
        <w:snapToGrid w:val="0"/>
        <w:spacing w:line="400" w:lineRule="exact"/>
        <w:ind w:right="0" w:rightChars="0" w:firstLine="480" w:firstLineChars="200"/>
        <w:textAlignment w:val="auto"/>
        <w:outlineLvl w:val="9"/>
        <w:rPr>
          <w:rFonts w:hint="eastAsia" w:ascii="仿宋_GB2312" w:hAnsi="仿宋" w:eastAsia="仿宋_GB2312"/>
          <w:b w:val="0"/>
          <w:bCs/>
          <w:sz w:val="24"/>
          <w:lang w:val="en-US" w:eastAsia="zh-CN"/>
        </w:rPr>
      </w:pPr>
      <w:r>
        <w:rPr>
          <w:rFonts w:hint="eastAsia" w:ascii="仿宋_GB2312" w:hAnsi="仿宋" w:eastAsia="仿宋_GB2312"/>
          <w:b w:val="0"/>
          <w:bCs/>
          <w:sz w:val="24"/>
          <w:lang w:val="en-US" w:eastAsia="zh-CN"/>
        </w:rPr>
        <w:t>乙方完成本合同约定的全部工作；</w:t>
      </w:r>
    </w:p>
    <w:p>
      <w:pPr>
        <w:keepNext w:val="0"/>
        <w:keepLines w:val="0"/>
        <w:pageBreakBefore w:val="0"/>
        <w:widowControl w:val="0"/>
        <w:numPr>
          <w:ilvl w:val="0"/>
          <w:numId w:val="3"/>
        </w:numPr>
        <w:kinsoku/>
        <w:wordWrap/>
        <w:overflowPunct/>
        <w:topLinePunct w:val="0"/>
        <w:autoSpaceDE/>
        <w:autoSpaceDN/>
        <w:bidi w:val="0"/>
        <w:snapToGrid w:val="0"/>
        <w:spacing w:line="400" w:lineRule="exact"/>
        <w:ind w:right="0" w:rightChars="0" w:firstLine="480" w:firstLineChars="200"/>
        <w:textAlignment w:val="auto"/>
        <w:outlineLvl w:val="9"/>
        <w:rPr>
          <w:rFonts w:hint="eastAsia" w:ascii="仿宋_GB2312" w:hAnsi="仿宋" w:eastAsia="仿宋_GB2312"/>
          <w:b w:val="0"/>
          <w:bCs/>
          <w:sz w:val="24"/>
          <w:lang w:val="en-US" w:eastAsia="zh-CN"/>
        </w:rPr>
      </w:pPr>
      <w:r>
        <w:rPr>
          <w:rFonts w:hint="eastAsia" w:ascii="仿宋_GB2312" w:hAnsi="仿宋" w:eastAsia="仿宋_GB2312"/>
          <w:b w:val="0"/>
          <w:bCs/>
          <w:sz w:val="24"/>
          <w:lang w:val="en-US" w:eastAsia="zh-CN"/>
        </w:rPr>
        <w:t>甲方与乙方结清并支付服务费用；</w:t>
      </w:r>
    </w:p>
    <w:p>
      <w:pPr>
        <w:keepNext w:val="0"/>
        <w:keepLines w:val="0"/>
        <w:pageBreakBefore w:val="0"/>
        <w:widowControl w:val="0"/>
        <w:numPr>
          <w:ilvl w:val="0"/>
          <w:numId w:val="3"/>
        </w:numPr>
        <w:kinsoku/>
        <w:wordWrap/>
        <w:overflowPunct/>
        <w:topLinePunct w:val="0"/>
        <w:autoSpaceDE/>
        <w:autoSpaceDN/>
        <w:bidi w:val="0"/>
        <w:snapToGrid w:val="0"/>
        <w:spacing w:line="400" w:lineRule="exact"/>
        <w:ind w:right="0" w:rightChars="0" w:firstLine="480" w:firstLineChars="200"/>
        <w:textAlignment w:val="auto"/>
        <w:outlineLvl w:val="9"/>
        <w:rPr>
          <w:rFonts w:hint="eastAsia" w:ascii="仿宋_GB2312" w:hAnsi="仿宋" w:eastAsia="仿宋_GB2312"/>
          <w:b w:val="0"/>
          <w:bCs/>
          <w:sz w:val="24"/>
          <w:lang w:val="en-US" w:eastAsia="zh-CN"/>
        </w:rPr>
      </w:pPr>
      <w:r>
        <w:rPr>
          <w:rFonts w:hint="eastAsia" w:ascii="仿宋_GB2312" w:hAnsi="仿宋" w:eastAsia="仿宋_GB2312"/>
          <w:b w:val="0"/>
          <w:bCs/>
          <w:sz w:val="24"/>
          <w:lang w:val="en-US" w:eastAsia="zh-CN"/>
        </w:rPr>
        <w:t>乙方将将甲方提供的资料归还。</w:t>
      </w:r>
    </w:p>
    <w:p>
      <w:pPr>
        <w:keepNext w:val="0"/>
        <w:keepLines w:val="0"/>
        <w:pageBreakBefore w:val="0"/>
        <w:widowControl w:val="0"/>
        <w:kinsoku/>
        <w:wordWrap/>
        <w:overflowPunct/>
        <w:topLinePunct w:val="0"/>
        <w:autoSpaceDE/>
        <w:autoSpaceDN/>
        <w:bidi w:val="0"/>
        <w:snapToGrid w:val="0"/>
        <w:spacing w:line="400" w:lineRule="exact"/>
        <w:ind w:right="0" w:rightChars="0" w:firstLine="482" w:firstLineChars="200"/>
        <w:textAlignment w:val="auto"/>
        <w:outlineLvl w:val="9"/>
        <w:rPr>
          <w:rFonts w:hint="eastAsia" w:ascii="仿宋_GB2312" w:hAnsi="仿宋" w:eastAsia="仿宋_GB2312"/>
          <w:b/>
          <w:sz w:val="24"/>
          <w:lang w:val="en-US" w:eastAsia="zh-CN"/>
        </w:rPr>
      </w:pPr>
      <w:r>
        <w:rPr>
          <w:rFonts w:hint="eastAsia" w:ascii="仿宋_GB2312" w:hAnsi="仿宋" w:eastAsia="仿宋_GB2312"/>
          <w:b/>
          <w:sz w:val="24"/>
          <w:lang w:val="en-US" w:eastAsia="zh-CN"/>
        </w:rPr>
        <w:t>15.  双方约定的其他事项</w:t>
      </w:r>
    </w:p>
    <w:p>
      <w:pPr>
        <w:keepNext w:val="0"/>
        <w:keepLines w:val="0"/>
        <w:pageBreakBefore w:val="0"/>
        <w:widowControl w:val="0"/>
        <w:kinsoku/>
        <w:wordWrap/>
        <w:overflowPunct/>
        <w:topLinePunct w:val="0"/>
        <w:autoSpaceDE/>
        <w:autoSpaceDN/>
        <w:bidi w:val="0"/>
        <w:snapToGrid w:val="0"/>
        <w:spacing w:line="400" w:lineRule="exact"/>
        <w:ind w:right="0" w:rightChars="0" w:firstLine="480" w:firstLineChars="200"/>
        <w:textAlignment w:val="auto"/>
        <w:outlineLvl w:val="9"/>
        <w:rPr>
          <w:rFonts w:hint="eastAsia" w:ascii="仿宋_GB2312" w:hAnsi="仿宋" w:eastAsia="仿宋_GB2312"/>
          <w:b w:val="0"/>
          <w:bCs/>
          <w:sz w:val="24"/>
          <w:u w:val="none"/>
          <w:lang w:val="en-US" w:eastAsia="zh-CN"/>
        </w:rPr>
      </w:pPr>
      <w:r>
        <w:rPr>
          <w:rFonts w:hint="eastAsia" w:ascii="仿宋_GB2312" w:hAnsi="仿宋" w:eastAsia="仿宋_GB2312"/>
          <w:b w:val="0"/>
          <w:bCs/>
          <w:sz w:val="24"/>
          <w:u w:val="single"/>
          <w:lang w:val="en-US" w:eastAsia="zh-CN"/>
        </w:rPr>
        <w:t xml:space="preserve">                                       </w:t>
      </w:r>
      <w:r>
        <w:rPr>
          <w:rFonts w:hint="eastAsia" w:ascii="仿宋_GB2312" w:hAnsi="仿宋" w:eastAsia="仿宋_GB2312"/>
          <w:b w:val="0"/>
          <w:bCs/>
          <w:sz w:val="24"/>
          <w:u w:val="none"/>
          <w:lang w:val="en-US" w:eastAsia="zh-CN"/>
        </w:rPr>
        <w:t>。</w:t>
      </w:r>
    </w:p>
    <w:p>
      <w:pPr>
        <w:keepNext w:val="0"/>
        <w:keepLines w:val="0"/>
        <w:pageBreakBefore w:val="0"/>
        <w:widowControl w:val="0"/>
        <w:kinsoku/>
        <w:wordWrap/>
        <w:overflowPunct/>
        <w:topLinePunct w:val="0"/>
        <w:autoSpaceDE/>
        <w:autoSpaceDN/>
        <w:bidi w:val="0"/>
        <w:snapToGrid w:val="0"/>
        <w:spacing w:line="400" w:lineRule="exact"/>
        <w:ind w:right="0" w:rightChars="0" w:firstLine="482" w:firstLineChars="200"/>
        <w:jc w:val="center"/>
        <w:textAlignment w:val="auto"/>
        <w:outlineLvl w:val="9"/>
        <w:rPr>
          <w:rFonts w:hint="eastAsia" w:ascii="仿宋_GB2312" w:hAnsi="仿宋" w:eastAsia="仿宋_GB2312"/>
          <w:b/>
          <w:sz w:val="24"/>
          <w:lang w:val="en-US" w:eastAsia="zh-CN"/>
        </w:rPr>
      </w:pPr>
      <w:r>
        <w:rPr>
          <w:rFonts w:hint="eastAsia" w:ascii="仿宋_GB2312" w:hAnsi="仿宋" w:eastAsia="仿宋_GB2312"/>
          <w:b/>
          <w:sz w:val="24"/>
          <w:lang w:eastAsia="zh-CN"/>
        </w:rPr>
        <w:br w:type="page"/>
      </w:r>
      <w:r>
        <w:rPr>
          <w:rFonts w:hint="eastAsia" w:ascii="仿宋_GB2312" w:hAnsi="仿宋" w:eastAsia="仿宋_GB2312"/>
          <w:b/>
          <w:sz w:val="24"/>
          <w:lang w:eastAsia="zh-CN"/>
        </w:rPr>
        <w:t>第三部分</w:t>
      </w:r>
      <w:r>
        <w:rPr>
          <w:rFonts w:hint="eastAsia" w:ascii="仿宋_GB2312" w:hAnsi="仿宋" w:eastAsia="仿宋_GB2312"/>
          <w:b/>
          <w:sz w:val="24"/>
          <w:lang w:val="en-US" w:eastAsia="zh-CN"/>
        </w:rPr>
        <w:t xml:space="preserve">  用户需求书/技术规格书</w:t>
      </w:r>
    </w:p>
    <w:p>
      <w:pPr>
        <w:keepNext w:val="0"/>
        <w:keepLines w:val="0"/>
        <w:pageBreakBefore w:val="0"/>
        <w:widowControl w:val="0"/>
        <w:kinsoku/>
        <w:wordWrap/>
        <w:overflowPunct/>
        <w:topLinePunct w:val="0"/>
        <w:autoSpaceDE/>
        <w:autoSpaceDN/>
        <w:bidi w:val="0"/>
        <w:snapToGrid w:val="0"/>
        <w:spacing w:line="400" w:lineRule="exact"/>
        <w:ind w:right="0" w:rightChars="0" w:firstLine="482" w:firstLineChars="200"/>
        <w:jc w:val="center"/>
        <w:textAlignment w:val="auto"/>
        <w:outlineLvl w:val="9"/>
        <w:rPr>
          <w:rFonts w:hint="eastAsia" w:ascii="仿宋_GB2312" w:hAnsi="仿宋" w:eastAsia="仿宋_GB2312"/>
          <w:b/>
          <w:sz w:val="24"/>
          <w:lang w:eastAsia="zh-CN"/>
        </w:rPr>
      </w:pPr>
      <w:r>
        <w:rPr>
          <w:rFonts w:hint="eastAsia" w:ascii="仿宋_GB2312" w:hAnsi="仿宋" w:eastAsia="仿宋_GB2312"/>
          <w:b/>
          <w:sz w:val="24"/>
          <w:lang w:eastAsia="zh-CN"/>
        </w:rPr>
        <w:br w:type="page"/>
      </w:r>
      <w:r>
        <w:rPr>
          <w:rFonts w:hint="eastAsia" w:ascii="仿宋_GB2312" w:hAnsi="仿宋" w:eastAsia="仿宋_GB2312"/>
          <w:b/>
          <w:sz w:val="24"/>
          <w:lang w:eastAsia="zh-CN"/>
        </w:rPr>
        <w:t>第四部分</w:t>
      </w:r>
      <w:r>
        <w:rPr>
          <w:rFonts w:hint="eastAsia" w:ascii="仿宋_GB2312" w:hAnsi="仿宋" w:eastAsia="仿宋_GB2312"/>
          <w:b/>
          <w:sz w:val="24"/>
          <w:lang w:val="en-US" w:eastAsia="zh-CN"/>
        </w:rPr>
        <w:t xml:space="preserve">  合同附件</w:t>
      </w:r>
    </w:p>
    <w:p>
      <w:pPr>
        <w:keepNext w:val="0"/>
        <w:keepLines w:val="0"/>
        <w:pageBreakBefore w:val="0"/>
        <w:widowControl w:val="0"/>
        <w:kinsoku/>
        <w:wordWrap/>
        <w:overflowPunct/>
        <w:topLinePunct w:val="0"/>
        <w:bidi w:val="0"/>
        <w:adjustRightInd w:val="0"/>
        <w:snapToGrid w:val="0"/>
        <w:spacing w:line="400" w:lineRule="exact"/>
        <w:outlineLvl w:val="1"/>
        <w:rPr>
          <w:rFonts w:ascii="仿宋_GB2312" w:hAnsi="仿宋" w:eastAsia="仿宋_GB2312"/>
          <w:b/>
          <w:sz w:val="24"/>
        </w:rPr>
      </w:pPr>
      <w:bookmarkStart w:id="81" w:name="_Toc454978183"/>
      <w:bookmarkStart w:id="82" w:name="_Toc21409"/>
      <w:bookmarkStart w:id="83" w:name="_Toc28950"/>
      <w:bookmarkStart w:id="84" w:name="_Toc2953"/>
      <w:bookmarkStart w:id="85" w:name="_Toc30579"/>
      <w:r>
        <w:rPr>
          <w:rFonts w:hint="eastAsia" w:ascii="仿宋_GB2312" w:hAnsi="仿宋" w:eastAsia="仿宋_GB2312"/>
          <w:b/>
          <w:sz w:val="24"/>
        </w:rPr>
        <w:t xml:space="preserve">附件一 </w:t>
      </w:r>
      <w:bookmarkEnd w:id="81"/>
      <w:r>
        <w:rPr>
          <w:rFonts w:hint="eastAsia" w:ascii="仿宋_GB2312" w:hAnsi="仿宋" w:eastAsia="仿宋_GB2312"/>
          <w:b/>
          <w:sz w:val="24"/>
        </w:rPr>
        <w:t>签约合同价清单</w:t>
      </w:r>
      <w:bookmarkEnd w:id="82"/>
      <w:bookmarkEnd w:id="83"/>
      <w:bookmarkEnd w:id="84"/>
      <w:bookmarkEnd w:id="85"/>
    </w:p>
    <w:tbl>
      <w:tblPr>
        <w:tblStyle w:val="1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7"/>
        <w:gridCol w:w="2370"/>
        <w:gridCol w:w="594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92" w:hRule="atLeast"/>
        </w:trPr>
        <w:tc>
          <w:tcPr>
            <w:tcW w:w="85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bidi w:val="0"/>
              <w:spacing w:line="400" w:lineRule="exact"/>
              <w:jc w:val="center"/>
              <w:rPr>
                <w:rFonts w:ascii="宋体" w:hAnsi="宋体" w:eastAsia="宋体"/>
              </w:rPr>
            </w:pPr>
            <w:r>
              <w:rPr>
                <w:rFonts w:hint="eastAsia" w:ascii="宋体" w:hAnsi="宋体" w:eastAsia="宋体"/>
              </w:rPr>
              <w:t>序号</w:t>
            </w:r>
          </w:p>
        </w:tc>
        <w:tc>
          <w:tcPr>
            <w:tcW w:w="237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bidi w:val="0"/>
              <w:spacing w:line="400" w:lineRule="exact"/>
              <w:jc w:val="center"/>
              <w:rPr>
                <w:rFonts w:ascii="宋体" w:hAnsi="宋体" w:eastAsia="宋体"/>
              </w:rPr>
            </w:pPr>
            <w:r>
              <w:rPr>
                <w:rFonts w:hint="eastAsia" w:ascii="宋体" w:hAnsi="宋体" w:eastAsia="宋体"/>
              </w:rPr>
              <w:t>项目名称</w:t>
            </w:r>
          </w:p>
        </w:tc>
        <w:tc>
          <w:tcPr>
            <w:tcW w:w="594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bidi w:val="0"/>
              <w:spacing w:line="400" w:lineRule="exact"/>
              <w:jc w:val="center"/>
              <w:rPr>
                <w:rFonts w:ascii="宋体" w:hAnsi="宋体" w:eastAsia="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91" w:hRule="atLeast"/>
        </w:trPr>
        <w:tc>
          <w:tcPr>
            <w:tcW w:w="85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bidi w:val="0"/>
              <w:spacing w:line="400" w:lineRule="exact"/>
              <w:jc w:val="center"/>
              <w:rPr>
                <w:rFonts w:ascii="宋体" w:hAnsi="宋体" w:eastAsia="宋体"/>
              </w:rPr>
            </w:pPr>
            <w:r>
              <w:rPr>
                <w:rFonts w:hint="eastAsia" w:ascii="宋体" w:hAnsi="宋体" w:eastAsia="宋体"/>
              </w:rPr>
              <w:t>1</w:t>
            </w:r>
          </w:p>
        </w:tc>
        <w:tc>
          <w:tcPr>
            <w:tcW w:w="237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bidi w:val="0"/>
              <w:spacing w:line="400" w:lineRule="exact"/>
              <w:jc w:val="center"/>
              <w:rPr>
                <w:rFonts w:ascii="宋体" w:hAnsi="宋体" w:eastAsia="宋体"/>
              </w:rPr>
            </w:pPr>
            <w:r>
              <w:rPr>
                <w:rFonts w:hint="eastAsia" w:ascii="宋体" w:hAnsi="宋体" w:eastAsia="宋体"/>
              </w:rPr>
              <w:t>服务期限</w:t>
            </w:r>
          </w:p>
        </w:tc>
        <w:tc>
          <w:tcPr>
            <w:tcW w:w="594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bidi w:val="0"/>
              <w:spacing w:line="400" w:lineRule="exact"/>
              <w:jc w:val="center"/>
              <w:rPr>
                <w:rFonts w:ascii="宋体" w:hAnsi="宋体" w:eastAsia="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55" w:hRule="atLeast"/>
        </w:trPr>
        <w:tc>
          <w:tcPr>
            <w:tcW w:w="85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bidi w:val="0"/>
              <w:spacing w:line="400" w:lineRule="exact"/>
              <w:jc w:val="center"/>
              <w:rPr>
                <w:rFonts w:ascii="宋体" w:hAnsi="宋体" w:eastAsia="宋体"/>
              </w:rPr>
            </w:pPr>
            <w:r>
              <w:rPr>
                <w:rFonts w:hint="eastAsia" w:ascii="宋体" w:hAnsi="宋体" w:eastAsia="宋体"/>
              </w:rPr>
              <w:t>2</w:t>
            </w:r>
          </w:p>
        </w:tc>
        <w:tc>
          <w:tcPr>
            <w:tcW w:w="237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bidi w:val="0"/>
              <w:spacing w:line="400" w:lineRule="exact"/>
              <w:jc w:val="center"/>
              <w:rPr>
                <w:rFonts w:hint="eastAsia" w:ascii="宋体" w:hAnsi="宋体" w:eastAsia="宋体"/>
                <w:lang w:eastAsia="zh-CN"/>
              </w:rPr>
            </w:pPr>
            <w:r>
              <w:rPr>
                <w:rFonts w:hint="eastAsia" w:ascii="宋体" w:hAnsi="宋体" w:eastAsia="宋体"/>
                <w:lang w:eastAsia="zh-CN"/>
              </w:rPr>
              <w:t>签约合同价</w:t>
            </w:r>
          </w:p>
        </w:tc>
        <w:tc>
          <w:tcPr>
            <w:tcW w:w="594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bidi w:val="0"/>
              <w:spacing w:line="400" w:lineRule="exact"/>
              <w:jc w:val="center"/>
              <w:rPr>
                <w:rFonts w:ascii="宋体" w:hAnsi="宋体" w:eastAsia="宋体"/>
              </w:rPr>
            </w:pPr>
          </w:p>
        </w:tc>
      </w:tr>
    </w:tbl>
    <w:p>
      <w:pPr>
        <w:keepNext w:val="0"/>
        <w:keepLines w:val="0"/>
        <w:pageBreakBefore w:val="0"/>
        <w:widowControl w:val="0"/>
        <w:kinsoku/>
        <w:wordWrap/>
        <w:overflowPunct/>
        <w:topLinePunct w:val="0"/>
        <w:bidi w:val="0"/>
        <w:adjustRightInd w:val="0"/>
        <w:snapToGrid w:val="0"/>
        <w:spacing w:line="400" w:lineRule="exact"/>
        <w:outlineLvl w:val="1"/>
        <w:rPr>
          <w:rFonts w:hint="eastAsia" w:ascii="仿宋_GB2312" w:hAnsi="仿宋" w:eastAsia="仿宋_GB2312"/>
          <w:b/>
          <w:sz w:val="24"/>
        </w:rPr>
      </w:pPr>
    </w:p>
    <w:p>
      <w:pPr>
        <w:keepNext w:val="0"/>
        <w:keepLines w:val="0"/>
        <w:pageBreakBefore w:val="0"/>
        <w:widowControl w:val="0"/>
        <w:kinsoku/>
        <w:wordWrap/>
        <w:overflowPunct/>
        <w:topLinePunct w:val="0"/>
        <w:bidi w:val="0"/>
        <w:snapToGrid w:val="0"/>
        <w:spacing w:line="400" w:lineRule="exact"/>
        <w:rPr>
          <w:rFonts w:ascii="仿宋_GB2312" w:hAnsi="仿宋" w:eastAsia="仿宋_GB2312"/>
          <w:b/>
          <w:sz w:val="24"/>
        </w:rPr>
      </w:pPr>
      <w:bookmarkStart w:id="86" w:name="_Toc454978184"/>
    </w:p>
    <w:p>
      <w:pPr>
        <w:keepNext w:val="0"/>
        <w:keepLines w:val="0"/>
        <w:pageBreakBefore w:val="0"/>
        <w:widowControl w:val="0"/>
        <w:kinsoku/>
        <w:wordWrap/>
        <w:overflowPunct/>
        <w:topLinePunct w:val="0"/>
        <w:bidi w:val="0"/>
        <w:snapToGrid w:val="0"/>
        <w:spacing w:line="400" w:lineRule="exact"/>
        <w:rPr>
          <w:rFonts w:ascii="仿宋_GB2312" w:hAnsi="仿宋" w:eastAsia="仿宋_GB2312"/>
          <w:b/>
          <w:sz w:val="24"/>
        </w:rPr>
      </w:pPr>
    </w:p>
    <w:p>
      <w:pPr>
        <w:keepNext w:val="0"/>
        <w:keepLines w:val="0"/>
        <w:pageBreakBefore w:val="0"/>
        <w:widowControl w:val="0"/>
        <w:kinsoku/>
        <w:wordWrap/>
        <w:overflowPunct/>
        <w:topLinePunct w:val="0"/>
        <w:bidi w:val="0"/>
        <w:snapToGrid w:val="0"/>
        <w:spacing w:line="400" w:lineRule="exact"/>
        <w:rPr>
          <w:rFonts w:ascii="仿宋_GB2312" w:hAnsi="仿宋" w:eastAsia="仿宋_GB2312"/>
          <w:b/>
          <w:sz w:val="24"/>
        </w:rPr>
      </w:pPr>
    </w:p>
    <w:p>
      <w:pPr>
        <w:keepNext w:val="0"/>
        <w:keepLines w:val="0"/>
        <w:pageBreakBefore w:val="0"/>
        <w:widowControl w:val="0"/>
        <w:kinsoku/>
        <w:wordWrap/>
        <w:overflowPunct/>
        <w:topLinePunct w:val="0"/>
        <w:bidi w:val="0"/>
        <w:snapToGrid w:val="0"/>
        <w:spacing w:line="400" w:lineRule="exact"/>
        <w:rPr>
          <w:rFonts w:ascii="仿宋_GB2312" w:hAnsi="仿宋" w:eastAsia="仿宋_GB2312"/>
          <w:b/>
          <w:sz w:val="24"/>
        </w:rPr>
      </w:pPr>
    </w:p>
    <w:p>
      <w:pPr>
        <w:keepNext w:val="0"/>
        <w:keepLines w:val="0"/>
        <w:pageBreakBefore w:val="0"/>
        <w:widowControl w:val="0"/>
        <w:kinsoku/>
        <w:wordWrap/>
        <w:overflowPunct/>
        <w:topLinePunct w:val="0"/>
        <w:bidi w:val="0"/>
        <w:snapToGrid w:val="0"/>
        <w:spacing w:line="400" w:lineRule="exact"/>
        <w:rPr>
          <w:rFonts w:ascii="仿宋_GB2312" w:hAnsi="仿宋" w:eastAsia="仿宋_GB2312"/>
          <w:b/>
          <w:sz w:val="24"/>
        </w:rPr>
      </w:pPr>
    </w:p>
    <w:p>
      <w:pPr>
        <w:keepNext w:val="0"/>
        <w:keepLines w:val="0"/>
        <w:pageBreakBefore w:val="0"/>
        <w:widowControl w:val="0"/>
        <w:kinsoku/>
        <w:wordWrap/>
        <w:overflowPunct/>
        <w:topLinePunct w:val="0"/>
        <w:bidi w:val="0"/>
        <w:snapToGrid w:val="0"/>
        <w:spacing w:line="400" w:lineRule="exact"/>
        <w:rPr>
          <w:rFonts w:ascii="仿宋_GB2312" w:hAnsi="仿宋" w:eastAsia="仿宋_GB2312"/>
          <w:b/>
          <w:sz w:val="24"/>
        </w:rPr>
      </w:pPr>
    </w:p>
    <w:p>
      <w:pPr>
        <w:keepNext w:val="0"/>
        <w:keepLines w:val="0"/>
        <w:pageBreakBefore w:val="0"/>
        <w:widowControl w:val="0"/>
        <w:kinsoku/>
        <w:wordWrap/>
        <w:overflowPunct/>
        <w:topLinePunct w:val="0"/>
        <w:bidi w:val="0"/>
        <w:snapToGrid w:val="0"/>
        <w:spacing w:line="400" w:lineRule="exact"/>
        <w:rPr>
          <w:rFonts w:ascii="仿宋_GB2312" w:hAnsi="仿宋" w:eastAsia="仿宋_GB2312"/>
          <w:b/>
          <w:sz w:val="24"/>
        </w:rPr>
      </w:pPr>
    </w:p>
    <w:p>
      <w:pPr>
        <w:keepNext w:val="0"/>
        <w:keepLines w:val="0"/>
        <w:pageBreakBefore w:val="0"/>
        <w:widowControl w:val="0"/>
        <w:kinsoku/>
        <w:wordWrap/>
        <w:overflowPunct/>
        <w:topLinePunct w:val="0"/>
        <w:bidi w:val="0"/>
        <w:snapToGrid w:val="0"/>
        <w:spacing w:line="400" w:lineRule="exact"/>
        <w:rPr>
          <w:rFonts w:ascii="仿宋_GB2312" w:hAnsi="仿宋" w:eastAsia="仿宋_GB2312"/>
          <w:b/>
          <w:sz w:val="24"/>
        </w:rPr>
      </w:pPr>
    </w:p>
    <w:p>
      <w:pPr>
        <w:keepNext w:val="0"/>
        <w:keepLines w:val="0"/>
        <w:pageBreakBefore w:val="0"/>
        <w:widowControl w:val="0"/>
        <w:kinsoku/>
        <w:wordWrap/>
        <w:overflowPunct/>
        <w:topLinePunct w:val="0"/>
        <w:bidi w:val="0"/>
        <w:snapToGrid w:val="0"/>
        <w:spacing w:line="400" w:lineRule="exact"/>
        <w:rPr>
          <w:rFonts w:ascii="仿宋_GB2312" w:hAnsi="仿宋" w:eastAsia="仿宋_GB2312"/>
          <w:b/>
          <w:sz w:val="24"/>
        </w:rPr>
      </w:pPr>
    </w:p>
    <w:p>
      <w:pPr>
        <w:keepNext w:val="0"/>
        <w:keepLines w:val="0"/>
        <w:pageBreakBefore w:val="0"/>
        <w:widowControl w:val="0"/>
        <w:kinsoku/>
        <w:wordWrap/>
        <w:overflowPunct/>
        <w:topLinePunct w:val="0"/>
        <w:bidi w:val="0"/>
        <w:snapToGrid w:val="0"/>
        <w:spacing w:line="400" w:lineRule="exact"/>
        <w:rPr>
          <w:rFonts w:ascii="仿宋_GB2312" w:hAnsi="仿宋" w:eastAsia="仿宋_GB2312"/>
          <w:b/>
          <w:sz w:val="24"/>
        </w:rPr>
      </w:pPr>
    </w:p>
    <w:p>
      <w:pPr>
        <w:keepNext w:val="0"/>
        <w:keepLines w:val="0"/>
        <w:pageBreakBefore w:val="0"/>
        <w:widowControl w:val="0"/>
        <w:kinsoku/>
        <w:wordWrap/>
        <w:overflowPunct/>
        <w:topLinePunct w:val="0"/>
        <w:bidi w:val="0"/>
        <w:snapToGrid w:val="0"/>
        <w:spacing w:line="400" w:lineRule="exact"/>
        <w:rPr>
          <w:rFonts w:ascii="仿宋_GB2312" w:hAnsi="仿宋" w:eastAsia="仿宋_GB2312"/>
          <w:b/>
          <w:sz w:val="24"/>
        </w:rPr>
      </w:pPr>
    </w:p>
    <w:p>
      <w:pPr>
        <w:keepNext w:val="0"/>
        <w:keepLines w:val="0"/>
        <w:pageBreakBefore w:val="0"/>
        <w:widowControl w:val="0"/>
        <w:kinsoku/>
        <w:wordWrap/>
        <w:overflowPunct/>
        <w:topLinePunct w:val="0"/>
        <w:bidi w:val="0"/>
        <w:snapToGrid w:val="0"/>
        <w:spacing w:line="400" w:lineRule="exact"/>
        <w:rPr>
          <w:rFonts w:ascii="仿宋_GB2312" w:hAnsi="仿宋" w:eastAsia="仿宋_GB2312"/>
          <w:b/>
          <w:sz w:val="24"/>
        </w:rPr>
      </w:pPr>
    </w:p>
    <w:p>
      <w:pPr>
        <w:keepNext w:val="0"/>
        <w:keepLines w:val="0"/>
        <w:pageBreakBefore w:val="0"/>
        <w:widowControl w:val="0"/>
        <w:kinsoku/>
        <w:wordWrap/>
        <w:overflowPunct/>
        <w:topLinePunct w:val="0"/>
        <w:bidi w:val="0"/>
        <w:snapToGrid w:val="0"/>
        <w:spacing w:line="400" w:lineRule="exact"/>
        <w:rPr>
          <w:rFonts w:ascii="仿宋_GB2312" w:hAnsi="仿宋" w:eastAsia="仿宋_GB2312"/>
          <w:b/>
          <w:sz w:val="24"/>
        </w:rPr>
      </w:pPr>
    </w:p>
    <w:p>
      <w:pPr>
        <w:keepNext w:val="0"/>
        <w:keepLines w:val="0"/>
        <w:pageBreakBefore w:val="0"/>
        <w:widowControl w:val="0"/>
        <w:kinsoku/>
        <w:wordWrap/>
        <w:overflowPunct/>
        <w:topLinePunct w:val="0"/>
        <w:bidi w:val="0"/>
        <w:snapToGrid w:val="0"/>
        <w:spacing w:line="400" w:lineRule="exact"/>
        <w:rPr>
          <w:rFonts w:hint="eastAsia" w:ascii="仿宋_GB2312" w:hAnsi="仿宋" w:eastAsia="仿宋_GB2312"/>
          <w:b/>
          <w:sz w:val="24"/>
        </w:rPr>
      </w:pPr>
    </w:p>
    <w:p>
      <w:pPr>
        <w:keepNext w:val="0"/>
        <w:keepLines w:val="0"/>
        <w:pageBreakBefore w:val="0"/>
        <w:widowControl w:val="0"/>
        <w:kinsoku/>
        <w:wordWrap/>
        <w:overflowPunct/>
        <w:topLinePunct w:val="0"/>
        <w:bidi w:val="0"/>
        <w:snapToGrid w:val="0"/>
        <w:spacing w:line="400" w:lineRule="exact"/>
        <w:rPr>
          <w:rFonts w:hint="eastAsia" w:ascii="仿宋_GB2312" w:hAnsi="仿宋" w:eastAsia="仿宋_GB2312"/>
          <w:b/>
          <w:sz w:val="24"/>
        </w:rPr>
      </w:pPr>
    </w:p>
    <w:p>
      <w:pPr>
        <w:keepNext w:val="0"/>
        <w:keepLines w:val="0"/>
        <w:pageBreakBefore w:val="0"/>
        <w:widowControl w:val="0"/>
        <w:kinsoku/>
        <w:wordWrap/>
        <w:overflowPunct/>
        <w:topLinePunct w:val="0"/>
        <w:bidi w:val="0"/>
        <w:snapToGrid w:val="0"/>
        <w:spacing w:line="400" w:lineRule="exact"/>
        <w:rPr>
          <w:rFonts w:hint="eastAsia" w:ascii="仿宋_GB2312" w:hAnsi="仿宋" w:eastAsia="仿宋_GB2312"/>
          <w:b/>
          <w:sz w:val="24"/>
        </w:rPr>
      </w:pPr>
    </w:p>
    <w:p>
      <w:pPr>
        <w:keepNext w:val="0"/>
        <w:keepLines w:val="0"/>
        <w:pageBreakBefore w:val="0"/>
        <w:widowControl w:val="0"/>
        <w:kinsoku/>
        <w:wordWrap/>
        <w:overflowPunct/>
        <w:topLinePunct w:val="0"/>
        <w:bidi w:val="0"/>
        <w:snapToGrid w:val="0"/>
        <w:spacing w:line="400" w:lineRule="exact"/>
        <w:rPr>
          <w:rFonts w:hint="eastAsia" w:ascii="仿宋_GB2312" w:hAnsi="仿宋" w:eastAsia="仿宋_GB2312"/>
          <w:b/>
          <w:sz w:val="24"/>
        </w:rPr>
      </w:pPr>
    </w:p>
    <w:p>
      <w:pPr>
        <w:keepNext w:val="0"/>
        <w:keepLines w:val="0"/>
        <w:pageBreakBefore w:val="0"/>
        <w:widowControl w:val="0"/>
        <w:kinsoku/>
        <w:wordWrap/>
        <w:overflowPunct/>
        <w:topLinePunct w:val="0"/>
        <w:bidi w:val="0"/>
        <w:snapToGrid w:val="0"/>
        <w:spacing w:line="400" w:lineRule="exact"/>
        <w:rPr>
          <w:rFonts w:hint="eastAsia" w:ascii="仿宋_GB2312" w:hAnsi="仿宋" w:eastAsia="仿宋_GB2312"/>
          <w:b/>
          <w:sz w:val="24"/>
        </w:rPr>
      </w:pPr>
    </w:p>
    <w:p>
      <w:pPr>
        <w:keepNext w:val="0"/>
        <w:keepLines w:val="0"/>
        <w:pageBreakBefore w:val="0"/>
        <w:widowControl w:val="0"/>
        <w:kinsoku/>
        <w:wordWrap/>
        <w:overflowPunct/>
        <w:topLinePunct w:val="0"/>
        <w:autoSpaceDE/>
        <w:autoSpaceDN/>
        <w:bidi w:val="0"/>
        <w:adjustRightInd w:val="0"/>
        <w:snapToGrid w:val="0"/>
        <w:spacing w:line="400" w:lineRule="exact"/>
        <w:ind w:left="0" w:leftChars="0" w:right="0" w:rightChars="0" w:firstLine="0" w:firstLineChars="0"/>
        <w:jc w:val="both"/>
        <w:textAlignment w:val="auto"/>
        <w:rPr>
          <w:rFonts w:ascii="仿宋_GB2312" w:hAnsi="仿宋" w:eastAsia="仿宋_GB2312"/>
          <w:b/>
          <w:sz w:val="24"/>
        </w:rPr>
      </w:pPr>
      <w:r>
        <w:rPr>
          <w:rFonts w:hint="eastAsia" w:ascii="仿宋_GB2312" w:hAnsi="仿宋" w:eastAsia="仿宋_GB2312"/>
          <w:b/>
          <w:sz w:val="24"/>
        </w:rPr>
        <w:br w:type="page"/>
      </w:r>
      <w:r>
        <w:rPr>
          <w:rFonts w:hint="eastAsia" w:ascii="仿宋_GB2312" w:hAnsi="仿宋" w:eastAsia="仿宋_GB2312"/>
          <w:b/>
          <w:sz w:val="24"/>
        </w:rPr>
        <w:t>附件二 中</w:t>
      </w:r>
      <w:r>
        <w:rPr>
          <w:rFonts w:hint="eastAsia" w:ascii="仿宋_GB2312" w:hAnsi="仿宋" w:eastAsia="仿宋_GB2312"/>
          <w:b/>
          <w:sz w:val="24"/>
          <w:lang w:eastAsia="zh-CN"/>
        </w:rPr>
        <w:t>选</w:t>
      </w:r>
      <w:r>
        <w:rPr>
          <w:rFonts w:hint="eastAsia" w:ascii="仿宋_GB2312" w:hAnsi="仿宋" w:eastAsia="仿宋_GB2312"/>
          <w:b/>
          <w:sz w:val="24"/>
        </w:rPr>
        <w:t>通知书</w:t>
      </w:r>
      <w:bookmarkEnd w:id="86"/>
    </w:p>
    <w:p>
      <w:pPr>
        <w:keepNext w:val="0"/>
        <w:keepLines w:val="0"/>
        <w:pageBreakBefore w:val="0"/>
        <w:widowControl w:val="0"/>
        <w:kinsoku/>
        <w:wordWrap/>
        <w:overflowPunct/>
        <w:topLinePunct w:val="0"/>
        <w:autoSpaceDE/>
        <w:autoSpaceDN/>
        <w:bidi w:val="0"/>
        <w:adjustRightInd w:val="0"/>
        <w:snapToGrid w:val="0"/>
        <w:spacing w:line="400" w:lineRule="exact"/>
        <w:ind w:left="0" w:leftChars="0" w:right="0" w:rightChars="0" w:firstLine="0" w:firstLineChars="0"/>
        <w:jc w:val="both"/>
        <w:textAlignment w:val="auto"/>
        <w:rPr>
          <w:rFonts w:hint="eastAsia" w:ascii="仿宋_GB2312" w:hAnsi="仿宋" w:eastAsia="仿宋_GB2312"/>
          <w:b/>
          <w:sz w:val="24"/>
        </w:rPr>
      </w:pPr>
      <w:bookmarkStart w:id="87" w:name="_Toc454978185"/>
      <w:r>
        <w:rPr>
          <w:rFonts w:hint="eastAsia" w:ascii="仿宋_GB2312" w:hAnsi="仿宋" w:eastAsia="仿宋_GB2312"/>
          <w:b/>
          <w:sz w:val="24"/>
        </w:rPr>
        <w:t>附件三 答疑及澄清</w:t>
      </w:r>
    </w:p>
    <w:bookmarkEnd w:id="87"/>
    <w:p>
      <w:pPr>
        <w:keepNext w:val="0"/>
        <w:keepLines w:val="0"/>
        <w:pageBreakBefore w:val="0"/>
        <w:widowControl w:val="0"/>
        <w:kinsoku/>
        <w:wordWrap/>
        <w:overflowPunct/>
        <w:topLinePunct w:val="0"/>
        <w:autoSpaceDE/>
        <w:autoSpaceDN/>
        <w:bidi w:val="0"/>
        <w:adjustRightInd w:val="0"/>
        <w:snapToGrid w:val="0"/>
        <w:spacing w:line="400" w:lineRule="exact"/>
        <w:ind w:left="0" w:leftChars="0" w:right="0" w:rightChars="0" w:firstLine="0" w:firstLineChars="0"/>
        <w:jc w:val="both"/>
        <w:textAlignment w:val="auto"/>
        <w:outlineLvl w:val="1"/>
        <w:rPr>
          <w:rFonts w:ascii="仿宋_GB2312" w:hAnsi="仿宋" w:eastAsia="仿宋_GB2312"/>
          <w:b/>
          <w:sz w:val="24"/>
        </w:rPr>
      </w:pPr>
      <w:bookmarkStart w:id="88" w:name="_Toc32162"/>
      <w:bookmarkStart w:id="89" w:name="_Toc31760"/>
      <w:bookmarkStart w:id="90" w:name="_Toc30778"/>
      <w:bookmarkStart w:id="91" w:name="_Toc17501"/>
      <w:bookmarkStart w:id="92" w:name="_Toc454978187"/>
      <w:r>
        <w:rPr>
          <w:rFonts w:hint="eastAsia" w:ascii="仿宋_GB2312" w:hAnsi="仿宋" w:eastAsia="仿宋_GB2312"/>
          <w:b/>
          <w:sz w:val="24"/>
        </w:rPr>
        <w:t>附件</w:t>
      </w:r>
      <w:r>
        <w:rPr>
          <w:rFonts w:hint="eastAsia" w:ascii="仿宋_GB2312" w:hAnsi="仿宋" w:eastAsia="仿宋_GB2312"/>
          <w:b/>
          <w:sz w:val="24"/>
          <w:lang w:eastAsia="zh-CN"/>
        </w:rPr>
        <w:t>四</w:t>
      </w:r>
      <w:r>
        <w:rPr>
          <w:rFonts w:hint="eastAsia" w:ascii="仿宋_GB2312" w:hAnsi="仿宋" w:eastAsia="仿宋_GB2312"/>
          <w:b/>
          <w:sz w:val="24"/>
        </w:rPr>
        <w:t xml:space="preserve"> </w:t>
      </w:r>
      <w:r>
        <w:rPr>
          <w:rFonts w:hint="eastAsia" w:ascii="仿宋_GB2312" w:hAnsi="仿宋" w:eastAsia="仿宋_GB2312"/>
          <w:b/>
          <w:sz w:val="24"/>
          <w:lang w:eastAsia="zh-CN"/>
        </w:rPr>
        <w:t>项目关键岗位人员表</w:t>
      </w:r>
      <w:bookmarkEnd w:id="88"/>
      <w:bookmarkEnd w:id="89"/>
      <w:bookmarkEnd w:id="90"/>
      <w:bookmarkEnd w:id="91"/>
    </w:p>
    <w:p>
      <w:pPr>
        <w:adjustRightInd w:val="0"/>
        <w:snapToGrid w:val="0"/>
        <w:rPr>
          <w:rFonts w:ascii="仿宋_GB2312" w:hAnsi="仿宋" w:eastAsia="仿宋_GB2312"/>
          <w:b/>
          <w:sz w:val="24"/>
          <w:szCs w:val="24"/>
        </w:rPr>
      </w:pPr>
      <w:r>
        <w:rPr>
          <w:rFonts w:hint="eastAsia" w:ascii="仿宋_GB2312" w:hAnsi="仿宋" w:eastAsia="仿宋_GB2312"/>
          <w:b/>
          <w:sz w:val="24"/>
        </w:rPr>
        <w:t>附件</w:t>
      </w:r>
      <w:r>
        <w:rPr>
          <w:rFonts w:hint="eastAsia" w:ascii="仿宋_GB2312" w:hAnsi="仿宋" w:eastAsia="仿宋_GB2312"/>
          <w:b/>
          <w:sz w:val="24"/>
          <w:lang w:eastAsia="zh-CN"/>
        </w:rPr>
        <w:t>五</w:t>
      </w:r>
      <w:r>
        <w:rPr>
          <w:rFonts w:hint="eastAsia" w:ascii="仿宋_GB2312" w:hAnsi="仿宋" w:eastAsia="仿宋_GB2312"/>
          <w:b/>
          <w:sz w:val="24"/>
        </w:rPr>
        <w:t xml:space="preserve"> </w:t>
      </w:r>
      <w:bookmarkEnd w:id="92"/>
      <w:r>
        <w:rPr>
          <w:rFonts w:hint="eastAsia" w:ascii="仿宋_GB2312" w:hAnsi="仿宋" w:eastAsia="仿宋_GB2312"/>
          <w:b/>
          <w:sz w:val="24"/>
        </w:rPr>
        <w:t>廉政协议</w:t>
      </w:r>
    </w:p>
    <w:p>
      <w:pPr>
        <w:adjustRightInd w:val="0"/>
        <w:snapToGrid w:val="0"/>
        <w:jc w:val="center"/>
        <w:rPr>
          <w:rFonts w:ascii="仿宋_GB2312" w:hAnsi="仿宋" w:eastAsia="仿宋_GB2312"/>
          <w:b/>
          <w:sz w:val="32"/>
          <w:szCs w:val="32"/>
        </w:rPr>
      </w:pPr>
      <w:r>
        <w:rPr>
          <w:rFonts w:hint="eastAsia" w:ascii="仿宋_GB2312" w:hAnsi="仿宋" w:eastAsia="仿宋_GB2312"/>
          <w:b/>
          <w:sz w:val="32"/>
          <w:szCs w:val="32"/>
        </w:rPr>
        <w:t>廉政协议</w:t>
      </w:r>
    </w:p>
    <w:p>
      <w:pPr>
        <w:widowControl/>
        <w:snapToGrid w:val="0"/>
        <w:spacing w:line="360" w:lineRule="auto"/>
        <w:jc w:val="left"/>
        <w:rPr>
          <w:rFonts w:ascii="仿宋_GB2312" w:hAnsi="仿宋" w:eastAsia="仿宋_GB2312" w:cs="Arial"/>
          <w:kern w:val="0"/>
          <w:sz w:val="24"/>
          <w:szCs w:val="24"/>
          <w:lang w:bidi="en-US"/>
        </w:rPr>
      </w:pPr>
    </w:p>
    <w:p>
      <w:pPr>
        <w:widowControl/>
        <w:snapToGrid w:val="0"/>
        <w:spacing w:line="440" w:lineRule="exact"/>
        <w:jc w:val="left"/>
        <w:rPr>
          <w:rFonts w:ascii="仿宋_GB2312" w:hAnsi="仿宋" w:eastAsia="仿宋_GB2312" w:cs="仿宋"/>
          <w:kern w:val="0"/>
          <w:sz w:val="24"/>
          <w:u w:val="single"/>
        </w:rPr>
      </w:pPr>
      <w:r>
        <w:rPr>
          <w:rFonts w:hint="eastAsia" w:ascii="仿宋_GB2312" w:hAnsi="仿宋" w:eastAsia="仿宋_GB2312" w:cs="仿宋"/>
          <w:kern w:val="0"/>
          <w:sz w:val="24"/>
        </w:rPr>
        <w:t>甲方：</w:t>
      </w:r>
      <w:r>
        <w:rPr>
          <w:rFonts w:hint="eastAsia" w:ascii="仿宋_GB2312" w:hAnsi="仿宋" w:eastAsia="仿宋_GB2312" w:cs="仿宋"/>
          <w:kern w:val="0"/>
          <w:sz w:val="24"/>
          <w:u w:val="single"/>
        </w:rPr>
        <w:t xml:space="preserve">                                   </w:t>
      </w:r>
    </w:p>
    <w:p>
      <w:pPr>
        <w:widowControl/>
        <w:snapToGrid w:val="0"/>
        <w:spacing w:line="440" w:lineRule="exact"/>
        <w:jc w:val="left"/>
        <w:rPr>
          <w:rFonts w:ascii="仿宋_GB2312" w:hAnsi="仿宋" w:eastAsia="仿宋_GB2312" w:cs="仿宋"/>
          <w:kern w:val="0"/>
          <w:sz w:val="24"/>
        </w:rPr>
      </w:pPr>
      <w:r>
        <w:rPr>
          <w:rFonts w:hint="eastAsia" w:ascii="仿宋_GB2312" w:hAnsi="仿宋" w:eastAsia="仿宋_GB2312" w:cs="仿宋"/>
          <w:kern w:val="0"/>
          <w:sz w:val="24"/>
        </w:rPr>
        <w:t>乙方：</w:t>
      </w:r>
      <w:r>
        <w:rPr>
          <w:rFonts w:hint="eastAsia" w:ascii="仿宋_GB2312" w:hAnsi="仿宋" w:eastAsia="仿宋_GB2312" w:cs="仿宋"/>
          <w:kern w:val="0"/>
          <w:sz w:val="24"/>
          <w:u w:val="single"/>
        </w:rPr>
        <w:t xml:space="preserve">                                   </w:t>
      </w:r>
    </w:p>
    <w:p>
      <w:pPr>
        <w:adjustRightInd w:val="0"/>
        <w:snapToGrid w:val="0"/>
        <w:spacing w:line="440" w:lineRule="exact"/>
        <w:ind w:firstLine="480"/>
        <w:jc w:val="left"/>
        <w:rPr>
          <w:rFonts w:ascii="仿宋_GB2312" w:hAnsi="仿宋" w:eastAsia="仿宋_GB2312" w:cs="仿宋"/>
          <w:sz w:val="24"/>
          <w:szCs w:val="24"/>
        </w:rPr>
      </w:pPr>
      <w:r>
        <w:rPr>
          <w:rFonts w:hint="eastAsia" w:ascii="仿宋_GB2312" w:hAnsi="仿宋" w:eastAsia="仿宋_GB2312" w:cs="仿宋"/>
          <w:sz w:val="24"/>
          <w:szCs w:val="24"/>
        </w:rPr>
        <w:t>根据国家法律、法规以及有关廉政建设的规定，为做好合同执行过程中党风廉政建设，保证建设及运营资金的安全和有效使用以及投资效益，甲、乙双方特订立如下廉政协议：</w:t>
      </w:r>
    </w:p>
    <w:p>
      <w:pPr>
        <w:adjustRightInd w:val="0"/>
        <w:snapToGrid w:val="0"/>
        <w:spacing w:line="440" w:lineRule="exact"/>
        <w:ind w:firstLine="480"/>
        <w:rPr>
          <w:rFonts w:ascii="仿宋_GB2312" w:hAnsi="仿宋" w:eastAsia="仿宋_GB2312" w:cs="仿宋"/>
          <w:b/>
          <w:sz w:val="24"/>
          <w:szCs w:val="24"/>
        </w:rPr>
      </w:pPr>
      <w:bookmarkStart w:id="93" w:name="_Toc59896701"/>
      <w:bookmarkStart w:id="94" w:name="_Toc59900969"/>
      <w:r>
        <w:rPr>
          <w:rFonts w:hint="eastAsia" w:ascii="仿宋_GB2312" w:hAnsi="仿宋" w:eastAsia="仿宋_GB2312" w:cs="仿宋"/>
          <w:b/>
          <w:sz w:val="24"/>
          <w:szCs w:val="24"/>
        </w:rPr>
        <w:t xml:space="preserve">第一条 </w:t>
      </w:r>
      <w:bookmarkEnd w:id="93"/>
      <w:bookmarkEnd w:id="94"/>
      <w:r>
        <w:rPr>
          <w:rFonts w:hint="eastAsia" w:ascii="仿宋_GB2312" w:hAnsi="仿宋" w:eastAsia="仿宋_GB2312" w:cs="仿宋"/>
          <w:b/>
          <w:sz w:val="24"/>
          <w:szCs w:val="24"/>
        </w:rPr>
        <w:t>共同责任</w:t>
      </w:r>
    </w:p>
    <w:p>
      <w:pPr>
        <w:adjustRightInd w:val="0"/>
        <w:snapToGrid w:val="0"/>
        <w:spacing w:line="440" w:lineRule="exact"/>
        <w:ind w:firstLine="480"/>
        <w:rPr>
          <w:rFonts w:ascii="仿宋_GB2312" w:hAnsi="仿宋" w:eastAsia="仿宋_GB2312" w:cs="仿宋"/>
          <w:sz w:val="24"/>
          <w:szCs w:val="24"/>
        </w:rPr>
      </w:pPr>
      <w:r>
        <w:rPr>
          <w:rFonts w:hint="eastAsia" w:ascii="仿宋_GB2312" w:hAnsi="仿宋" w:eastAsia="仿宋_GB2312" w:cs="仿宋"/>
          <w:sz w:val="24"/>
          <w:szCs w:val="24"/>
        </w:rPr>
        <w:t>（一）严格遵守党和国家有关法律法规及湖南省、长沙市的相关规定。</w:t>
      </w:r>
    </w:p>
    <w:p>
      <w:pPr>
        <w:adjustRightInd w:val="0"/>
        <w:snapToGrid w:val="0"/>
        <w:spacing w:line="440" w:lineRule="exact"/>
        <w:ind w:firstLine="480"/>
        <w:rPr>
          <w:rFonts w:ascii="仿宋_GB2312" w:hAnsi="仿宋" w:eastAsia="仿宋_GB2312" w:cs="仿宋"/>
          <w:sz w:val="24"/>
          <w:szCs w:val="24"/>
        </w:rPr>
      </w:pPr>
      <w:r>
        <w:rPr>
          <w:rFonts w:hint="eastAsia" w:ascii="仿宋_GB2312" w:hAnsi="仿宋" w:eastAsia="仿宋_GB2312" w:cs="仿宋"/>
          <w:sz w:val="24"/>
          <w:szCs w:val="24"/>
        </w:rPr>
        <w:t>（二）严格执行</w:t>
      </w:r>
      <w:r>
        <w:rPr>
          <w:rFonts w:hint="eastAsia" w:ascii="仿宋_GB2312" w:hAnsi="仿宋" w:eastAsia="仿宋_GB2312" w:cs="仿宋"/>
          <w:sz w:val="24"/>
          <w:szCs w:val="24"/>
          <w:u w:val="single"/>
        </w:rPr>
        <w:t xml:space="preserve">                       </w:t>
      </w:r>
      <w:r>
        <w:rPr>
          <w:rFonts w:hint="eastAsia" w:ascii="仿宋_GB2312" w:hAnsi="仿宋" w:eastAsia="仿宋_GB2312" w:cs="仿宋"/>
          <w:sz w:val="24"/>
          <w:szCs w:val="24"/>
        </w:rPr>
        <w:t>（以下称主合同）的合同文件，自觉按合同办事。</w:t>
      </w:r>
    </w:p>
    <w:p>
      <w:pPr>
        <w:adjustRightInd w:val="0"/>
        <w:snapToGrid w:val="0"/>
        <w:spacing w:line="440" w:lineRule="exact"/>
        <w:ind w:firstLine="480"/>
        <w:rPr>
          <w:rFonts w:ascii="仿宋_GB2312" w:hAnsi="仿宋" w:eastAsia="仿宋_GB2312" w:cs="仿宋"/>
          <w:sz w:val="24"/>
          <w:szCs w:val="24"/>
        </w:rPr>
      </w:pPr>
      <w:r>
        <w:rPr>
          <w:rFonts w:hint="eastAsia" w:ascii="仿宋_GB2312" w:hAnsi="仿宋" w:eastAsia="仿宋_GB2312" w:cs="仿宋"/>
          <w:sz w:val="24"/>
          <w:szCs w:val="24"/>
        </w:rPr>
        <w:t>（三）双方的业务活动坚持公开、公正、诚信、透明的原则（除法律认定的商业秘密和合同文件另有规定之外），不得损害国家和集体利益，违反工程建设规章制度。</w:t>
      </w:r>
    </w:p>
    <w:p>
      <w:pPr>
        <w:adjustRightInd w:val="0"/>
        <w:snapToGrid w:val="0"/>
        <w:spacing w:line="440" w:lineRule="exact"/>
        <w:ind w:firstLine="480"/>
        <w:rPr>
          <w:rFonts w:ascii="仿宋_GB2312" w:hAnsi="仿宋" w:eastAsia="仿宋_GB2312" w:cs="仿宋"/>
          <w:sz w:val="24"/>
          <w:szCs w:val="24"/>
        </w:rPr>
      </w:pPr>
      <w:r>
        <w:rPr>
          <w:rFonts w:hint="eastAsia" w:ascii="仿宋_GB2312" w:hAnsi="仿宋" w:eastAsia="仿宋_GB2312" w:cs="仿宋"/>
          <w:sz w:val="24"/>
          <w:szCs w:val="24"/>
        </w:rPr>
        <w:t>（四）建立健全廉政制度，开展廉政教育，设立廉政告示牌，公布举报电话，监督并认真查处违纪违法行为。</w:t>
      </w:r>
    </w:p>
    <w:p>
      <w:pPr>
        <w:adjustRightInd w:val="0"/>
        <w:snapToGrid w:val="0"/>
        <w:spacing w:line="440" w:lineRule="exact"/>
        <w:ind w:firstLine="480"/>
        <w:rPr>
          <w:rFonts w:ascii="仿宋_GB2312" w:hAnsi="仿宋" w:eastAsia="仿宋_GB2312" w:cs="仿宋"/>
          <w:sz w:val="24"/>
          <w:szCs w:val="24"/>
        </w:rPr>
      </w:pPr>
      <w:r>
        <w:rPr>
          <w:rFonts w:hint="eastAsia" w:ascii="仿宋_GB2312" w:hAnsi="仿宋" w:eastAsia="仿宋_GB2312" w:cs="仿宋"/>
          <w:sz w:val="24"/>
          <w:szCs w:val="24"/>
        </w:rPr>
        <w:t>（五）发现对方在业务活动中有违反廉政规定的行为，有及时提醒对方纠正的权利和义务。</w:t>
      </w:r>
    </w:p>
    <w:p>
      <w:pPr>
        <w:adjustRightInd w:val="0"/>
        <w:snapToGrid w:val="0"/>
        <w:spacing w:line="440" w:lineRule="exact"/>
        <w:ind w:firstLine="480"/>
        <w:rPr>
          <w:rFonts w:ascii="仿宋_GB2312" w:hAnsi="仿宋" w:eastAsia="仿宋_GB2312" w:cs="仿宋"/>
          <w:b/>
          <w:sz w:val="24"/>
          <w:szCs w:val="24"/>
        </w:rPr>
      </w:pPr>
      <w:r>
        <w:rPr>
          <w:rFonts w:hint="eastAsia" w:ascii="仿宋_GB2312" w:hAnsi="仿宋" w:eastAsia="仿宋_GB2312" w:cs="仿宋"/>
          <w:b/>
          <w:sz w:val="24"/>
          <w:szCs w:val="24"/>
        </w:rPr>
        <w:t>第二条 共同权利</w:t>
      </w:r>
    </w:p>
    <w:p>
      <w:pPr>
        <w:adjustRightInd w:val="0"/>
        <w:snapToGrid w:val="0"/>
        <w:spacing w:line="440" w:lineRule="exact"/>
        <w:rPr>
          <w:rFonts w:ascii="仿宋_GB2312" w:hAnsi="仿宋" w:eastAsia="仿宋_GB2312" w:cs="仿宋"/>
          <w:sz w:val="24"/>
          <w:szCs w:val="24"/>
        </w:rPr>
      </w:pPr>
      <w:r>
        <w:rPr>
          <w:rFonts w:hint="eastAsia" w:ascii="仿宋_GB2312" w:hAnsi="仿宋" w:eastAsia="仿宋_GB2312" w:cs="仿宋"/>
          <w:sz w:val="24"/>
          <w:szCs w:val="24"/>
        </w:rPr>
        <w:t xml:space="preserve">    发现对方严重违反本协议义务条款的行为，有向其上级有关部门举报、建议给予处理并要求告知处理结果的权利。</w:t>
      </w:r>
    </w:p>
    <w:p>
      <w:pPr>
        <w:adjustRightInd w:val="0"/>
        <w:snapToGrid w:val="0"/>
        <w:spacing w:line="440" w:lineRule="exact"/>
        <w:ind w:firstLine="480"/>
        <w:rPr>
          <w:rFonts w:ascii="仿宋_GB2312" w:hAnsi="仿宋" w:eastAsia="仿宋_GB2312" w:cs="仿宋"/>
          <w:b/>
          <w:sz w:val="24"/>
          <w:szCs w:val="24"/>
        </w:rPr>
      </w:pPr>
      <w:bookmarkStart w:id="95" w:name="_Toc59896702"/>
      <w:bookmarkStart w:id="96" w:name="_Toc59900970"/>
      <w:r>
        <w:rPr>
          <w:rFonts w:hint="eastAsia" w:ascii="仿宋_GB2312" w:hAnsi="仿宋" w:eastAsia="仿宋_GB2312" w:cs="仿宋"/>
          <w:b/>
          <w:sz w:val="24"/>
          <w:szCs w:val="24"/>
        </w:rPr>
        <w:t>第三条 甲方的义务</w:t>
      </w:r>
      <w:bookmarkEnd w:id="95"/>
      <w:bookmarkEnd w:id="96"/>
    </w:p>
    <w:p>
      <w:pPr>
        <w:adjustRightInd w:val="0"/>
        <w:snapToGrid w:val="0"/>
        <w:spacing w:line="440" w:lineRule="exact"/>
        <w:ind w:firstLine="480"/>
        <w:rPr>
          <w:rFonts w:ascii="仿宋_GB2312" w:hAnsi="仿宋" w:eastAsia="仿宋_GB2312" w:cs="仿宋"/>
          <w:sz w:val="24"/>
          <w:szCs w:val="24"/>
        </w:rPr>
      </w:pPr>
      <w:r>
        <w:rPr>
          <w:rFonts w:hint="eastAsia" w:ascii="仿宋_GB2312" w:hAnsi="仿宋" w:eastAsia="仿宋_GB2312" w:cs="仿宋"/>
          <w:sz w:val="24"/>
          <w:szCs w:val="24"/>
        </w:rPr>
        <w:t>（一）甲方及其工作人员不得索要或接受乙方的礼金、有价证券和贵重物品。</w:t>
      </w:r>
    </w:p>
    <w:p>
      <w:pPr>
        <w:adjustRightInd w:val="0"/>
        <w:snapToGrid w:val="0"/>
        <w:spacing w:line="440" w:lineRule="exact"/>
        <w:ind w:firstLine="480"/>
        <w:rPr>
          <w:rFonts w:ascii="仿宋_GB2312" w:hAnsi="仿宋" w:eastAsia="仿宋_GB2312" w:cs="仿宋"/>
          <w:sz w:val="24"/>
          <w:szCs w:val="24"/>
        </w:rPr>
      </w:pPr>
      <w:r>
        <w:rPr>
          <w:rFonts w:hint="eastAsia" w:ascii="仿宋_GB2312" w:hAnsi="仿宋" w:eastAsia="仿宋_GB2312" w:cs="仿宋"/>
          <w:sz w:val="24"/>
          <w:szCs w:val="24"/>
        </w:rPr>
        <w:t>（二）甲方及其工作人员不得在乙方报销任何应由甲方或个人支付的费用等。</w:t>
      </w:r>
    </w:p>
    <w:p>
      <w:pPr>
        <w:adjustRightInd w:val="0"/>
        <w:snapToGrid w:val="0"/>
        <w:spacing w:line="440" w:lineRule="exact"/>
        <w:ind w:firstLine="480"/>
        <w:rPr>
          <w:rFonts w:ascii="仿宋_GB2312" w:hAnsi="仿宋" w:eastAsia="仿宋_GB2312" w:cs="仿宋"/>
          <w:sz w:val="24"/>
          <w:szCs w:val="24"/>
        </w:rPr>
      </w:pPr>
      <w:r>
        <w:rPr>
          <w:rFonts w:hint="eastAsia" w:ascii="仿宋_GB2312" w:hAnsi="仿宋" w:eastAsia="仿宋_GB2312" w:cs="仿宋"/>
          <w:sz w:val="24"/>
          <w:szCs w:val="24"/>
        </w:rPr>
        <w:t>（三）甲方及其工作人员不得参加乙方安排的超标准宴请和娱乐活动。</w:t>
      </w:r>
    </w:p>
    <w:p>
      <w:pPr>
        <w:adjustRightInd w:val="0"/>
        <w:snapToGrid w:val="0"/>
        <w:spacing w:line="440" w:lineRule="exact"/>
        <w:ind w:firstLine="480"/>
        <w:rPr>
          <w:rFonts w:ascii="仿宋_GB2312" w:hAnsi="仿宋" w:eastAsia="仿宋_GB2312" w:cs="仿宋"/>
          <w:sz w:val="24"/>
          <w:szCs w:val="24"/>
        </w:rPr>
      </w:pPr>
      <w:r>
        <w:rPr>
          <w:rFonts w:hint="eastAsia" w:ascii="仿宋_GB2312" w:hAnsi="仿宋" w:eastAsia="仿宋_GB2312" w:cs="仿宋"/>
          <w:sz w:val="24"/>
          <w:szCs w:val="24"/>
        </w:rPr>
        <w:t>（四）甲方及其工作人员不得接受乙方提供的通讯工具、交通工具和高档办公用品等。</w:t>
      </w:r>
    </w:p>
    <w:p>
      <w:pPr>
        <w:adjustRightInd w:val="0"/>
        <w:snapToGrid w:val="0"/>
        <w:spacing w:line="440" w:lineRule="exact"/>
        <w:ind w:firstLine="480"/>
        <w:rPr>
          <w:rFonts w:ascii="仿宋_GB2312" w:hAnsi="仿宋" w:eastAsia="仿宋_GB2312" w:cs="仿宋"/>
          <w:sz w:val="24"/>
          <w:szCs w:val="24"/>
        </w:rPr>
      </w:pPr>
      <w:r>
        <w:rPr>
          <w:rFonts w:hint="eastAsia" w:ascii="仿宋_GB2312" w:hAnsi="仿宋" w:eastAsia="仿宋_GB2312" w:cs="仿宋"/>
          <w:sz w:val="24"/>
          <w:szCs w:val="24"/>
        </w:rPr>
        <w:t>（五）甲方及其工作人员不得要求或者接受乙方为其住房装修、婚丧嫁娶活动、配偶子女的工作安排以及出国出境、旅游等提供方便等。</w:t>
      </w:r>
    </w:p>
    <w:p>
      <w:pPr>
        <w:adjustRightInd w:val="0"/>
        <w:snapToGrid w:val="0"/>
        <w:spacing w:line="440" w:lineRule="exact"/>
        <w:ind w:firstLine="480"/>
        <w:rPr>
          <w:rFonts w:ascii="仿宋_GB2312" w:hAnsi="仿宋" w:eastAsia="仿宋_GB2312" w:cs="仿宋"/>
          <w:sz w:val="24"/>
          <w:szCs w:val="24"/>
        </w:rPr>
      </w:pPr>
      <w:r>
        <w:rPr>
          <w:rFonts w:hint="eastAsia" w:ascii="仿宋_GB2312" w:hAnsi="仿宋" w:eastAsia="仿宋_GB2312" w:cs="仿宋"/>
          <w:sz w:val="24"/>
          <w:szCs w:val="24"/>
        </w:rPr>
        <w:t>（六）甲方及其工作人员不得有违反法律、法规、廉洁从业规定的其他行为。</w:t>
      </w:r>
    </w:p>
    <w:p>
      <w:pPr>
        <w:adjustRightInd w:val="0"/>
        <w:snapToGrid w:val="0"/>
        <w:spacing w:line="440" w:lineRule="exact"/>
        <w:ind w:firstLine="480"/>
        <w:rPr>
          <w:rFonts w:ascii="仿宋_GB2312" w:hAnsi="仿宋" w:eastAsia="仿宋_GB2312" w:cs="仿宋"/>
          <w:b/>
          <w:sz w:val="24"/>
          <w:szCs w:val="24"/>
        </w:rPr>
      </w:pPr>
      <w:bookmarkStart w:id="97" w:name="_Toc59900971"/>
      <w:bookmarkStart w:id="98" w:name="_Toc59896703"/>
      <w:r>
        <w:rPr>
          <w:rFonts w:hint="eastAsia" w:ascii="仿宋_GB2312" w:hAnsi="仿宋" w:eastAsia="仿宋_GB2312" w:cs="仿宋"/>
          <w:b/>
          <w:sz w:val="24"/>
          <w:szCs w:val="24"/>
        </w:rPr>
        <w:t>第四条 乙方义务</w:t>
      </w:r>
      <w:bookmarkEnd w:id="97"/>
      <w:bookmarkEnd w:id="98"/>
    </w:p>
    <w:p>
      <w:pPr>
        <w:adjustRightInd w:val="0"/>
        <w:snapToGrid w:val="0"/>
        <w:spacing w:line="440" w:lineRule="exact"/>
        <w:ind w:firstLine="480"/>
        <w:rPr>
          <w:rFonts w:ascii="仿宋_GB2312" w:hAnsi="仿宋" w:eastAsia="仿宋_GB2312" w:cs="仿宋"/>
          <w:sz w:val="24"/>
          <w:szCs w:val="24"/>
        </w:rPr>
      </w:pPr>
      <w:r>
        <w:rPr>
          <w:rFonts w:hint="eastAsia" w:ascii="仿宋_GB2312" w:hAnsi="仿宋" w:eastAsia="仿宋_GB2312" w:cs="仿宋"/>
          <w:sz w:val="24"/>
          <w:szCs w:val="24"/>
        </w:rPr>
        <w:t>（一）乙方不得以任何理由向甲方及其工作人员行贿或馈赠礼金、有价证券、贵重物品。</w:t>
      </w:r>
    </w:p>
    <w:p>
      <w:pPr>
        <w:adjustRightInd w:val="0"/>
        <w:snapToGrid w:val="0"/>
        <w:spacing w:line="440" w:lineRule="exact"/>
        <w:ind w:firstLine="480"/>
        <w:rPr>
          <w:rFonts w:ascii="仿宋_GB2312" w:hAnsi="仿宋" w:eastAsia="仿宋_GB2312" w:cs="仿宋"/>
          <w:sz w:val="24"/>
          <w:szCs w:val="24"/>
        </w:rPr>
      </w:pPr>
      <w:r>
        <w:rPr>
          <w:rFonts w:hint="eastAsia" w:ascii="仿宋_GB2312" w:hAnsi="仿宋" w:eastAsia="仿宋_GB2312" w:cs="仿宋"/>
          <w:sz w:val="24"/>
          <w:szCs w:val="24"/>
        </w:rPr>
        <w:t>（二）乙方不得以任何名义为甲方及其工作人员报销应由甲方单位或个人支付的任何费用。</w:t>
      </w:r>
    </w:p>
    <w:p>
      <w:pPr>
        <w:adjustRightInd w:val="0"/>
        <w:snapToGrid w:val="0"/>
        <w:spacing w:line="440" w:lineRule="exact"/>
        <w:ind w:firstLine="480"/>
        <w:rPr>
          <w:rFonts w:ascii="仿宋_GB2312" w:hAnsi="仿宋" w:eastAsia="仿宋_GB2312" w:cs="仿宋"/>
          <w:sz w:val="24"/>
          <w:szCs w:val="24"/>
        </w:rPr>
      </w:pPr>
      <w:r>
        <w:rPr>
          <w:rFonts w:hint="eastAsia" w:ascii="仿宋_GB2312" w:hAnsi="仿宋" w:eastAsia="仿宋_GB2312" w:cs="仿宋"/>
          <w:sz w:val="24"/>
          <w:szCs w:val="24"/>
        </w:rPr>
        <w:t>（三）乙方不得以任何理由安排甲方工作人员参加超标准宴请、健身及娱乐活动。</w:t>
      </w:r>
    </w:p>
    <w:p>
      <w:pPr>
        <w:adjustRightInd w:val="0"/>
        <w:snapToGrid w:val="0"/>
        <w:spacing w:line="440" w:lineRule="exact"/>
        <w:ind w:firstLine="480"/>
        <w:rPr>
          <w:rFonts w:ascii="仿宋_GB2312" w:hAnsi="仿宋" w:eastAsia="仿宋_GB2312" w:cs="仿宋"/>
          <w:sz w:val="24"/>
          <w:szCs w:val="24"/>
        </w:rPr>
      </w:pPr>
      <w:r>
        <w:rPr>
          <w:rFonts w:hint="eastAsia" w:ascii="仿宋_GB2312" w:hAnsi="仿宋" w:eastAsia="仿宋_GB2312" w:cs="仿宋"/>
          <w:sz w:val="24"/>
          <w:szCs w:val="24"/>
        </w:rPr>
        <w:t>（四）乙方不得为甲方及其工作人员购置或提供通讯工具、交通工具和高档办公用品等。</w:t>
      </w:r>
    </w:p>
    <w:p>
      <w:pPr>
        <w:adjustRightInd w:val="0"/>
        <w:snapToGrid w:val="0"/>
        <w:spacing w:line="440" w:lineRule="exact"/>
        <w:ind w:firstLine="480"/>
        <w:rPr>
          <w:rFonts w:ascii="仿宋_GB2312" w:hAnsi="仿宋" w:eastAsia="仿宋_GB2312" w:cs="仿宋"/>
          <w:sz w:val="24"/>
          <w:szCs w:val="24"/>
        </w:rPr>
      </w:pPr>
      <w:r>
        <w:rPr>
          <w:rFonts w:hint="eastAsia" w:ascii="仿宋_GB2312" w:hAnsi="仿宋" w:eastAsia="仿宋_GB2312" w:cs="仿宋"/>
          <w:sz w:val="24"/>
          <w:szCs w:val="24"/>
        </w:rPr>
        <w:t>（五）乙方不得为甲方及其工作人员住房装修、婚丧嫁娶活动、配偶子女的工作安排以及出国出境、旅游等提供方便等。</w:t>
      </w:r>
    </w:p>
    <w:p>
      <w:pPr>
        <w:adjustRightInd w:val="0"/>
        <w:snapToGrid w:val="0"/>
        <w:spacing w:line="440" w:lineRule="exact"/>
        <w:ind w:firstLine="480"/>
        <w:rPr>
          <w:rFonts w:ascii="仿宋_GB2312" w:hAnsi="仿宋" w:eastAsia="仿宋_GB2312" w:cs="仿宋"/>
          <w:sz w:val="24"/>
          <w:szCs w:val="24"/>
        </w:rPr>
      </w:pPr>
      <w:r>
        <w:rPr>
          <w:rFonts w:hint="eastAsia" w:ascii="仿宋_GB2312" w:hAnsi="仿宋" w:eastAsia="仿宋_GB2312" w:cs="仿宋"/>
          <w:sz w:val="24"/>
          <w:szCs w:val="24"/>
        </w:rPr>
        <w:t>（六）乙方不得有违反法律、法规、廉洁从业规定的其他行为。</w:t>
      </w:r>
    </w:p>
    <w:p>
      <w:pPr>
        <w:adjustRightInd w:val="0"/>
        <w:snapToGrid w:val="0"/>
        <w:spacing w:line="440" w:lineRule="exact"/>
        <w:ind w:firstLine="480"/>
        <w:rPr>
          <w:rFonts w:ascii="仿宋_GB2312" w:hAnsi="仿宋" w:eastAsia="仿宋_GB2312" w:cs="仿宋"/>
          <w:b/>
          <w:sz w:val="24"/>
          <w:szCs w:val="24"/>
        </w:rPr>
      </w:pPr>
      <w:r>
        <w:rPr>
          <w:rFonts w:hint="eastAsia" w:ascii="仿宋_GB2312" w:hAnsi="仿宋" w:eastAsia="仿宋_GB2312" w:cs="仿宋"/>
          <w:b/>
          <w:sz w:val="24"/>
          <w:szCs w:val="24"/>
        </w:rPr>
        <w:t>第五条 违约责任</w:t>
      </w:r>
    </w:p>
    <w:p>
      <w:pPr>
        <w:adjustRightInd w:val="0"/>
        <w:snapToGrid w:val="0"/>
        <w:spacing w:line="440" w:lineRule="exact"/>
        <w:ind w:firstLine="480"/>
        <w:rPr>
          <w:rFonts w:ascii="仿宋_GB2312" w:hAnsi="仿宋" w:eastAsia="仿宋_GB2312" w:cs="仿宋"/>
          <w:sz w:val="24"/>
          <w:szCs w:val="24"/>
        </w:rPr>
      </w:pPr>
      <w:r>
        <w:rPr>
          <w:rFonts w:hint="eastAsia" w:ascii="仿宋_GB2312" w:hAnsi="仿宋" w:eastAsia="仿宋_GB2312" w:cs="仿宋"/>
          <w:sz w:val="24"/>
          <w:szCs w:val="24"/>
        </w:rPr>
        <w:t>（一）甲方及其工作人员违反本协议，视情节轻重按管理权限，依据有关规定给予党纪、政纪或组织处理，调离其工作岗位；涉嫌犯罪的，移交司法机关追究刑事责任；给乙方造成经济损失的，应予以赔偿。</w:t>
      </w:r>
    </w:p>
    <w:p>
      <w:pPr>
        <w:adjustRightInd w:val="0"/>
        <w:snapToGrid w:val="0"/>
        <w:spacing w:line="440" w:lineRule="exact"/>
        <w:ind w:firstLine="480"/>
        <w:rPr>
          <w:rFonts w:ascii="仿宋_GB2312" w:hAnsi="仿宋" w:eastAsia="仿宋_GB2312" w:cs="仿宋"/>
          <w:sz w:val="24"/>
          <w:szCs w:val="24"/>
        </w:rPr>
      </w:pPr>
      <w:r>
        <w:rPr>
          <w:rFonts w:hint="eastAsia" w:ascii="仿宋_GB2312" w:hAnsi="仿宋" w:eastAsia="仿宋_GB2312" w:cs="仿宋"/>
          <w:sz w:val="24"/>
          <w:szCs w:val="24"/>
        </w:rPr>
        <w:t>（二）乙方及其工作人员违反本协议，视情节轻重按管理权限，依据有关规定，给予党纪、政纪或组织处理；给甲方单位造成经济损失的，应予以赔偿；情节严重的，甲方可以单方解除与乙方的合同，并给予乙方三年内不得对甲方组织建设的工程项目进行投标的处罚。</w:t>
      </w:r>
    </w:p>
    <w:p>
      <w:pPr>
        <w:adjustRightInd w:val="0"/>
        <w:snapToGrid w:val="0"/>
        <w:spacing w:line="440" w:lineRule="exact"/>
        <w:ind w:firstLine="480"/>
        <w:rPr>
          <w:rFonts w:ascii="仿宋_GB2312" w:hAnsi="仿宋" w:eastAsia="仿宋_GB2312" w:cs="仿宋"/>
          <w:sz w:val="24"/>
          <w:szCs w:val="24"/>
        </w:rPr>
      </w:pPr>
      <w:r>
        <w:rPr>
          <w:rFonts w:hint="eastAsia" w:ascii="仿宋_GB2312" w:hAnsi="仿宋" w:eastAsia="仿宋_GB2312" w:cs="仿宋"/>
          <w:sz w:val="24"/>
          <w:szCs w:val="24"/>
        </w:rPr>
        <w:t>第六条 双方约定：本合同由双方或双方上级单位的纪检监察机关负责监督执行。由甲方或甲方上级单位的纪检监察机关约请乙方或乙方上级单位纪检监察机关对本合同执行情况进行检查；提出在本合同约定范围内的裁定意见。</w:t>
      </w:r>
    </w:p>
    <w:p>
      <w:pPr>
        <w:adjustRightInd w:val="0"/>
        <w:snapToGrid w:val="0"/>
        <w:spacing w:line="440" w:lineRule="exact"/>
        <w:ind w:firstLine="480"/>
        <w:rPr>
          <w:rFonts w:ascii="仿宋_GB2312" w:hAnsi="仿宋" w:eastAsia="仿宋_GB2312" w:cs="仿宋"/>
          <w:sz w:val="24"/>
          <w:szCs w:val="24"/>
        </w:rPr>
      </w:pPr>
      <w:r>
        <w:rPr>
          <w:rFonts w:hint="eastAsia" w:ascii="仿宋_GB2312" w:hAnsi="仿宋" w:eastAsia="仿宋_GB2312" w:cs="仿宋"/>
          <w:sz w:val="24"/>
          <w:szCs w:val="24"/>
        </w:rPr>
        <w:t>第七条 本协议有效期为甲乙双方签署之日起至主合同完全履行完毕之日止。</w:t>
      </w:r>
    </w:p>
    <w:p>
      <w:pPr>
        <w:adjustRightInd w:val="0"/>
        <w:snapToGrid w:val="0"/>
        <w:spacing w:line="440" w:lineRule="exact"/>
        <w:ind w:firstLine="480"/>
        <w:rPr>
          <w:rFonts w:hint="eastAsia" w:ascii="仿宋_GB2312" w:hAnsi="仿宋" w:eastAsia="仿宋_GB2312" w:cs="仿宋"/>
          <w:sz w:val="24"/>
          <w:szCs w:val="24"/>
        </w:rPr>
      </w:pPr>
      <w:r>
        <w:rPr>
          <w:rFonts w:hint="eastAsia" w:ascii="仿宋_GB2312" w:hAnsi="仿宋" w:eastAsia="仿宋_GB2312" w:cs="仿宋"/>
          <w:sz w:val="24"/>
          <w:szCs w:val="24"/>
        </w:rPr>
        <w:t>第八条 本协议作为主合同的附件，与主合同具有同等的法律效力，经合同双方签署立即生效。</w:t>
      </w:r>
    </w:p>
    <w:p>
      <w:pPr>
        <w:adjustRightInd w:val="0"/>
        <w:snapToGrid w:val="0"/>
        <w:spacing w:line="440" w:lineRule="exact"/>
        <w:ind w:firstLine="480"/>
        <w:rPr>
          <w:rFonts w:hint="eastAsia" w:ascii="仿宋_GB2312" w:hAnsi="仿宋" w:eastAsia="仿宋_GB2312" w:cs="仿宋"/>
          <w:sz w:val="24"/>
          <w:szCs w:val="24"/>
        </w:rPr>
      </w:pPr>
      <w:r>
        <w:rPr>
          <w:rFonts w:hint="eastAsia" w:ascii="仿宋_GB2312" w:hAnsi="仿宋" w:eastAsia="仿宋_GB2312" w:cs="仿宋"/>
          <w:sz w:val="24"/>
          <w:szCs w:val="24"/>
        </w:rPr>
        <w:t>第</w:t>
      </w:r>
      <w:r>
        <w:rPr>
          <w:rFonts w:hint="eastAsia" w:ascii="仿宋_GB2312" w:hAnsi="仿宋" w:eastAsia="仿宋_GB2312" w:cs="仿宋"/>
          <w:sz w:val="24"/>
          <w:szCs w:val="24"/>
          <w:lang w:eastAsia="zh-CN"/>
        </w:rPr>
        <w:t>九</w:t>
      </w:r>
      <w:r>
        <w:rPr>
          <w:rFonts w:hint="eastAsia" w:ascii="仿宋_GB2312" w:hAnsi="仿宋" w:eastAsia="仿宋_GB2312" w:cs="仿宋"/>
          <w:sz w:val="24"/>
          <w:szCs w:val="24"/>
        </w:rPr>
        <w:t>条发现有违反相关要求的，可通过以下途径举报：</w:t>
      </w:r>
    </w:p>
    <w:p>
      <w:pPr>
        <w:adjustRightInd w:val="0"/>
        <w:snapToGrid w:val="0"/>
        <w:spacing w:line="440" w:lineRule="exact"/>
        <w:ind w:firstLine="480"/>
        <w:rPr>
          <w:rFonts w:hint="eastAsia" w:ascii="仿宋_GB2312" w:hAnsi="仿宋" w:eastAsia="仿宋_GB2312" w:cs="仿宋"/>
          <w:sz w:val="24"/>
          <w:szCs w:val="24"/>
        </w:rPr>
      </w:pPr>
      <w:r>
        <w:rPr>
          <w:rFonts w:hint="eastAsia" w:ascii="仿宋_GB2312" w:hAnsi="仿宋" w:eastAsia="仿宋_GB2312" w:cs="仿宋"/>
          <w:sz w:val="24"/>
          <w:szCs w:val="24"/>
        </w:rPr>
        <w:t>（1）监督举报电话（限短信方式）：15367896029，15367896120。</w:t>
      </w:r>
    </w:p>
    <w:p>
      <w:pPr>
        <w:adjustRightInd w:val="0"/>
        <w:snapToGrid w:val="0"/>
        <w:spacing w:line="440" w:lineRule="exact"/>
        <w:ind w:firstLine="480"/>
        <w:rPr>
          <w:rFonts w:hint="eastAsia" w:ascii="仿宋_GB2312" w:hAnsi="仿宋" w:eastAsia="仿宋_GB2312" w:cs="仿宋"/>
          <w:sz w:val="24"/>
          <w:szCs w:val="24"/>
        </w:rPr>
      </w:pPr>
      <w:r>
        <w:rPr>
          <w:rFonts w:hint="eastAsia" w:ascii="仿宋_GB2312" w:hAnsi="仿宋" w:eastAsia="仿宋_GB2312" w:cs="仿宋"/>
          <w:sz w:val="24"/>
          <w:szCs w:val="24"/>
        </w:rPr>
        <w:t>（2）举报邮箱：yygsjbyx2015@163.com。</w:t>
      </w:r>
    </w:p>
    <w:p>
      <w:pPr>
        <w:rPr>
          <w:rFonts w:ascii="仿宋_GB2312" w:eastAsia="仿宋_GB2312"/>
          <w:szCs w:val="24"/>
        </w:rPr>
      </w:pPr>
    </w:p>
    <w:p>
      <w:pPr>
        <w:ind w:left="420" w:leftChars="200"/>
        <w:rPr>
          <w:rFonts w:ascii="仿宋_GB2312" w:hAnsi="Calibri" w:eastAsia="仿宋_GB2312"/>
          <w:szCs w:val="24"/>
        </w:rPr>
      </w:pPr>
    </w:p>
    <w:p>
      <w:pPr>
        <w:rPr>
          <w:rFonts w:ascii="仿宋_GB2312" w:eastAsia="仿宋_GB2312"/>
          <w:szCs w:val="24"/>
        </w:rPr>
      </w:pPr>
    </w:p>
    <w:p>
      <w:pPr>
        <w:rPr>
          <w:rFonts w:ascii="仿宋_GB2312" w:eastAsia="仿宋_GB2312"/>
          <w:szCs w:val="24"/>
        </w:rPr>
      </w:pPr>
    </w:p>
    <w:p>
      <w:pPr>
        <w:rPr>
          <w:rFonts w:ascii="仿宋_GB2312" w:eastAsia="仿宋_GB2312"/>
          <w:szCs w:val="24"/>
        </w:rPr>
      </w:pPr>
    </w:p>
    <w:p>
      <w:pPr>
        <w:snapToGrid w:val="0"/>
        <w:spacing w:line="360" w:lineRule="auto"/>
        <w:rPr>
          <w:rFonts w:ascii="仿宋_GB2312" w:hAnsi="仿宋" w:eastAsia="仿宋_GB2312" w:cs="仿宋"/>
          <w:sz w:val="24"/>
          <w:szCs w:val="24"/>
          <w:u w:val="single"/>
        </w:rPr>
      </w:pPr>
      <w:r>
        <w:rPr>
          <w:rFonts w:hint="eastAsia" w:ascii="仿宋_GB2312" w:hAnsi="仿宋" w:eastAsia="仿宋_GB2312" w:cs="仿宋"/>
          <w:sz w:val="24"/>
          <w:szCs w:val="24"/>
        </w:rPr>
        <w:t>甲方：</w:t>
      </w:r>
      <w:r>
        <w:rPr>
          <w:rFonts w:hint="eastAsia" w:ascii="仿宋_GB2312" w:hAnsi="仿宋" w:eastAsia="仿宋_GB2312" w:cs="仿宋"/>
          <w:sz w:val="24"/>
          <w:szCs w:val="24"/>
          <w:u w:val="single"/>
        </w:rPr>
        <w:t xml:space="preserve"> （盖章）            </w:t>
      </w:r>
      <w:r>
        <w:rPr>
          <w:rFonts w:hint="eastAsia" w:ascii="仿宋_GB2312" w:hAnsi="仿宋" w:eastAsia="仿宋_GB2312" w:cs="仿宋"/>
          <w:sz w:val="24"/>
          <w:szCs w:val="24"/>
        </w:rPr>
        <w:t xml:space="preserve">             乙方：</w:t>
      </w:r>
      <w:r>
        <w:rPr>
          <w:rFonts w:hint="eastAsia" w:ascii="仿宋_GB2312" w:hAnsi="仿宋" w:eastAsia="仿宋_GB2312" w:cs="仿宋"/>
          <w:sz w:val="24"/>
          <w:szCs w:val="24"/>
          <w:u w:val="single"/>
        </w:rPr>
        <w:t xml:space="preserve"> （盖章）                 </w:t>
      </w:r>
    </w:p>
    <w:p>
      <w:pPr>
        <w:snapToGrid w:val="0"/>
        <w:spacing w:line="360" w:lineRule="auto"/>
        <w:rPr>
          <w:rFonts w:ascii="仿宋_GB2312" w:hAnsi="仿宋" w:eastAsia="仿宋_GB2312" w:cs="仿宋"/>
          <w:sz w:val="24"/>
          <w:szCs w:val="24"/>
          <w:u w:val="single"/>
        </w:rPr>
      </w:pPr>
      <w:r>
        <w:rPr>
          <w:rFonts w:hint="eastAsia" w:ascii="仿宋_GB2312" w:hAnsi="仿宋" w:eastAsia="仿宋_GB2312" w:cs="仿宋"/>
          <w:sz w:val="24"/>
          <w:szCs w:val="24"/>
        </w:rPr>
        <w:t>法定代表人：</w:t>
      </w:r>
      <w:r>
        <w:rPr>
          <w:rFonts w:hint="eastAsia" w:ascii="仿宋_GB2312" w:hAnsi="仿宋" w:eastAsia="仿宋_GB2312" w:cs="仿宋"/>
          <w:sz w:val="24"/>
          <w:szCs w:val="24"/>
          <w:u w:val="single"/>
        </w:rPr>
        <w:t xml:space="preserve">（签字）        </w:t>
      </w:r>
      <w:r>
        <w:rPr>
          <w:rFonts w:hint="eastAsia" w:ascii="仿宋_GB2312" w:hAnsi="仿宋" w:eastAsia="仿宋_GB2312" w:cs="仿宋"/>
          <w:sz w:val="24"/>
          <w:szCs w:val="24"/>
        </w:rPr>
        <w:t xml:space="preserve">             法定代表人：</w:t>
      </w:r>
      <w:r>
        <w:rPr>
          <w:rFonts w:hint="eastAsia" w:ascii="仿宋_GB2312" w:hAnsi="仿宋" w:eastAsia="仿宋_GB2312" w:cs="仿宋"/>
          <w:sz w:val="24"/>
          <w:szCs w:val="24"/>
          <w:u w:val="single"/>
        </w:rPr>
        <w:t xml:space="preserve"> （签字）           </w:t>
      </w:r>
    </w:p>
    <w:p>
      <w:pPr>
        <w:snapToGrid w:val="0"/>
        <w:spacing w:line="360" w:lineRule="auto"/>
        <w:rPr>
          <w:rFonts w:ascii="仿宋_GB2312" w:hAnsi="仿宋" w:eastAsia="仿宋_GB2312" w:cs="仿宋"/>
          <w:sz w:val="24"/>
          <w:szCs w:val="24"/>
        </w:rPr>
      </w:pPr>
      <w:r>
        <w:rPr>
          <w:rFonts w:hint="eastAsia" w:ascii="仿宋_GB2312" w:hAnsi="仿宋" w:eastAsia="仿宋_GB2312" w:cs="仿宋"/>
          <w:sz w:val="24"/>
          <w:szCs w:val="24"/>
        </w:rPr>
        <w:t>或授权代理人：</w:t>
      </w:r>
      <w:r>
        <w:rPr>
          <w:rFonts w:hint="eastAsia" w:ascii="仿宋_GB2312" w:hAnsi="仿宋" w:eastAsia="仿宋_GB2312" w:cs="仿宋"/>
          <w:sz w:val="24"/>
          <w:szCs w:val="24"/>
          <w:u w:val="single"/>
        </w:rPr>
        <w:t xml:space="preserve">（签字）      </w:t>
      </w:r>
      <w:r>
        <w:rPr>
          <w:rFonts w:hint="eastAsia" w:ascii="仿宋_GB2312" w:hAnsi="仿宋" w:eastAsia="仿宋_GB2312" w:cs="仿宋"/>
          <w:sz w:val="24"/>
          <w:szCs w:val="24"/>
        </w:rPr>
        <w:t xml:space="preserve">             或授权代理人：</w:t>
      </w:r>
      <w:r>
        <w:rPr>
          <w:rFonts w:hint="eastAsia" w:ascii="仿宋_GB2312" w:hAnsi="仿宋" w:eastAsia="仿宋_GB2312" w:cs="仿宋"/>
          <w:sz w:val="24"/>
          <w:szCs w:val="24"/>
          <w:u w:val="single"/>
        </w:rPr>
        <w:t xml:space="preserve">（签字）           </w:t>
      </w:r>
    </w:p>
    <w:p>
      <w:pPr>
        <w:snapToGrid w:val="0"/>
        <w:spacing w:line="360" w:lineRule="auto"/>
        <w:rPr>
          <w:rFonts w:ascii="仿宋_GB2312" w:hAnsi="仿宋" w:eastAsia="仿宋_GB2312" w:cs="仿宋"/>
          <w:sz w:val="24"/>
          <w:szCs w:val="24"/>
          <w:u w:val="single"/>
        </w:rPr>
      </w:pPr>
      <w:r>
        <w:rPr>
          <w:rFonts w:hint="eastAsia" w:ascii="仿宋_GB2312" w:hAnsi="仿宋" w:eastAsia="仿宋_GB2312" w:cs="仿宋"/>
          <w:sz w:val="24"/>
          <w:szCs w:val="24"/>
        </w:rPr>
        <w:t>电话：</w:t>
      </w:r>
      <w:r>
        <w:rPr>
          <w:rFonts w:hint="eastAsia" w:ascii="仿宋_GB2312" w:hAnsi="仿宋" w:eastAsia="仿宋_GB2312" w:cs="仿宋"/>
          <w:sz w:val="24"/>
          <w:szCs w:val="24"/>
          <w:u w:val="single"/>
        </w:rPr>
        <w:t xml:space="preserve">                     </w:t>
      </w:r>
      <w:r>
        <w:rPr>
          <w:rFonts w:hint="eastAsia" w:ascii="仿宋_GB2312" w:hAnsi="仿宋" w:eastAsia="仿宋_GB2312" w:cs="仿宋"/>
          <w:sz w:val="24"/>
          <w:szCs w:val="24"/>
        </w:rPr>
        <w:t xml:space="preserve">             电话：</w:t>
      </w:r>
      <w:r>
        <w:rPr>
          <w:rFonts w:hint="eastAsia" w:ascii="仿宋_GB2312" w:hAnsi="仿宋" w:eastAsia="仿宋_GB2312" w:cs="仿宋"/>
          <w:sz w:val="24"/>
          <w:szCs w:val="24"/>
          <w:u w:val="single"/>
        </w:rPr>
        <w:t xml:space="preserve">                          </w:t>
      </w:r>
    </w:p>
    <w:p>
      <w:pPr>
        <w:snapToGrid w:val="0"/>
        <w:spacing w:line="360" w:lineRule="auto"/>
        <w:rPr>
          <w:rFonts w:ascii="仿宋_GB2312" w:hAnsi="仿宋" w:eastAsia="仿宋_GB2312" w:cs="仿宋"/>
          <w:sz w:val="24"/>
          <w:szCs w:val="24"/>
        </w:rPr>
      </w:pPr>
      <w:r>
        <w:rPr>
          <w:rFonts w:hint="eastAsia" w:ascii="仿宋_GB2312" w:hAnsi="仿宋" w:eastAsia="仿宋_GB2312" w:cs="仿宋"/>
          <w:sz w:val="24"/>
          <w:szCs w:val="24"/>
          <w:u w:val="single"/>
        </w:rPr>
        <w:t xml:space="preserve">       </w:t>
      </w:r>
      <w:r>
        <w:rPr>
          <w:rFonts w:hint="eastAsia" w:ascii="仿宋_GB2312" w:hAnsi="仿宋" w:eastAsia="仿宋_GB2312" w:cs="仿宋"/>
          <w:sz w:val="24"/>
          <w:szCs w:val="24"/>
        </w:rPr>
        <w:t>年</w:t>
      </w:r>
      <w:r>
        <w:rPr>
          <w:rFonts w:hint="eastAsia" w:ascii="仿宋_GB2312" w:hAnsi="仿宋" w:eastAsia="仿宋_GB2312" w:cs="仿宋"/>
          <w:sz w:val="24"/>
          <w:szCs w:val="24"/>
          <w:u w:val="single"/>
        </w:rPr>
        <w:t xml:space="preserve">       </w:t>
      </w:r>
      <w:r>
        <w:rPr>
          <w:rFonts w:hint="eastAsia" w:ascii="仿宋_GB2312" w:hAnsi="仿宋" w:eastAsia="仿宋_GB2312" w:cs="仿宋"/>
          <w:sz w:val="24"/>
          <w:szCs w:val="24"/>
        </w:rPr>
        <w:t>月</w:t>
      </w:r>
      <w:r>
        <w:rPr>
          <w:rFonts w:hint="eastAsia" w:ascii="仿宋_GB2312" w:hAnsi="仿宋" w:eastAsia="仿宋_GB2312" w:cs="仿宋"/>
          <w:sz w:val="24"/>
          <w:szCs w:val="24"/>
          <w:u w:val="single"/>
        </w:rPr>
        <w:t xml:space="preserve">       </w:t>
      </w:r>
      <w:r>
        <w:rPr>
          <w:rFonts w:hint="eastAsia" w:ascii="仿宋_GB2312" w:hAnsi="仿宋" w:eastAsia="仿宋_GB2312" w:cs="仿宋"/>
          <w:sz w:val="24"/>
          <w:szCs w:val="24"/>
        </w:rPr>
        <w:t xml:space="preserve">日              </w:t>
      </w:r>
      <w:r>
        <w:rPr>
          <w:rFonts w:hint="eastAsia" w:ascii="仿宋_GB2312" w:hAnsi="仿宋" w:eastAsia="仿宋_GB2312" w:cs="仿宋"/>
          <w:sz w:val="24"/>
          <w:szCs w:val="24"/>
          <w:u w:val="single"/>
        </w:rPr>
        <w:t xml:space="preserve">        </w:t>
      </w:r>
      <w:r>
        <w:rPr>
          <w:rFonts w:hint="eastAsia" w:ascii="仿宋_GB2312" w:hAnsi="仿宋" w:eastAsia="仿宋_GB2312" w:cs="仿宋"/>
          <w:sz w:val="24"/>
          <w:szCs w:val="24"/>
        </w:rPr>
        <w:t>年</w:t>
      </w:r>
      <w:r>
        <w:rPr>
          <w:rFonts w:hint="eastAsia" w:ascii="仿宋_GB2312" w:hAnsi="仿宋" w:eastAsia="仿宋_GB2312" w:cs="仿宋"/>
          <w:sz w:val="24"/>
          <w:szCs w:val="24"/>
          <w:u w:val="single"/>
        </w:rPr>
        <w:t xml:space="preserve">        </w:t>
      </w:r>
      <w:r>
        <w:rPr>
          <w:rFonts w:hint="eastAsia" w:ascii="仿宋_GB2312" w:hAnsi="仿宋" w:eastAsia="仿宋_GB2312" w:cs="仿宋"/>
          <w:sz w:val="24"/>
          <w:szCs w:val="24"/>
        </w:rPr>
        <w:t>月</w:t>
      </w:r>
      <w:r>
        <w:rPr>
          <w:rFonts w:hint="eastAsia" w:ascii="仿宋_GB2312" w:hAnsi="仿宋" w:eastAsia="仿宋_GB2312" w:cs="仿宋"/>
          <w:sz w:val="24"/>
          <w:szCs w:val="24"/>
          <w:u w:val="single"/>
        </w:rPr>
        <w:t xml:space="preserve">      </w:t>
      </w:r>
      <w:r>
        <w:rPr>
          <w:rFonts w:hint="eastAsia" w:ascii="仿宋_GB2312" w:hAnsi="仿宋" w:eastAsia="仿宋_GB2312" w:cs="仿宋"/>
          <w:sz w:val="24"/>
          <w:szCs w:val="24"/>
        </w:rPr>
        <w:t>日</w:t>
      </w:r>
    </w:p>
    <w:p>
      <w:pPr>
        <w:widowControl/>
        <w:snapToGrid w:val="0"/>
        <w:spacing w:line="360" w:lineRule="auto"/>
        <w:jc w:val="center"/>
        <w:outlineLvl w:val="1"/>
        <w:rPr>
          <w:rFonts w:hint="eastAsia" w:ascii="宋体" w:hAnsi="宋体"/>
          <w:b/>
          <w:sz w:val="32"/>
          <w:szCs w:val="32"/>
        </w:rPr>
      </w:pPr>
      <w:bookmarkStart w:id="99" w:name="_Toc10176"/>
      <w:bookmarkStart w:id="100" w:name="_Toc18559"/>
      <w:bookmarkStart w:id="101" w:name="_Toc26424"/>
      <w:bookmarkStart w:id="102" w:name="_Toc32656"/>
      <w:r>
        <w:rPr>
          <w:rFonts w:hint="eastAsia" w:ascii="仿宋_GB2312" w:hAnsi="仿宋" w:eastAsia="仿宋_GB2312" w:cs="仿宋"/>
          <w:kern w:val="0"/>
          <w:sz w:val="24"/>
        </w:rPr>
        <w:t>甲方监督单位：</w:t>
      </w:r>
      <w:r>
        <w:rPr>
          <w:rFonts w:hint="eastAsia" w:ascii="仿宋_GB2312" w:hAnsi="仿宋" w:eastAsia="仿宋_GB2312" w:cs="仿宋"/>
          <w:kern w:val="0"/>
          <w:sz w:val="24"/>
          <w:u w:val="single"/>
        </w:rPr>
        <w:t xml:space="preserve">（盖章）      </w:t>
      </w:r>
      <w:r>
        <w:rPr>
          <w:rFonts w:hint="eastAsia" w:ascii="仿宋_GB2312" w:hAnsi="仿宋" w:eastAsia="仿宋_GB2312" w:cs="仿宋"/>
          <w:kern w:val="0"/>
          <w:sz w:val="24"/>
        </w:rPr>
        <w:t xml:space="preserve">             乙方监督单位：</w:t>
      </w:r>
      <w:r>
        <w:rPr>
          <w:rFonts w:hint="eastAsia" w:ascii="仿宋_GB2312" w:hAnsi="仿宋" w:eastAsia="仿宋_GB2312" w:cs="仿宋"/>
          <w:kern w:val="0"/>
          <w:sz w:val="24"/>
          <w:u w:val="single"/>
        </w:rPr>
        <w:t xml:space="preserve">（盖章）        </w:t>
      </w:r>
      <w:bookmarkStart w:id="103" w:name="_Toc454978188"/>
      <w:r>
        <w:rPr>
          <w:rFonts w:hint="eastAsia" w:ascii="宋体" w:hAnsi="宋体"/>
          <w:b/>
          <w:sz w:val="32"/>
          <w:szCs w:val="32"/>
        </w:rPr>
        <w:br w:type="page"/>
      </w:r>
      <w:r>
        <w:rPr>
          <w:rFonts w:hint="eastAsia" w:ascii="宋体" w:hAnsi="宋体"/>
          <w:b/>
          <w:sz w:val="32"/>
          <w:szCs w:val="32"/>
        </w:rPr>
        <w:t>合同附录</w:t>
      </w:r>
      <w:bookmarkEnd w:id="99"/>
      <w:bookmarkEnd w:id="100"/>
      <w:bookmarkEnd w:id="101"/>
      <w:bookmarkEnd w:id="102"/>
      <w:bookmarkEnd w:id="103"/>
    </w:p>
    <w:p>
      <w:pPr>
        <w:keepNext w:val="0"/>
        <w:keepLines w:val="0"/>
        <w:pageBreakBefore w:val="0"/>
        <w:widowControl w:val="0"/>
        <w:kinsoku/>
        <w:wordWrap/>
        <w:overflowPunct/>
        <w:topLinePunct w:val="0"/>
        <w:bidi w:val="0"/>
        <w:adjustRightInd w:val="0"/>
        <w:snapToGrid w:val="0"/>
        <w:spacing w:line="400" w:lineRule="exact"/>
        <w:outlineLvl w:val="1"/>
        <w:rPr>
          <w:rFonts w:hint="eastAsia" w:ascii="仿宋_GB2312" w:hAnsi="仿宋" w:eastAsia="仿宋_GB2312"/>
          <w:b/>
          <w:sz w:val="24"/>
        </w:rPr>
      </w:pPr>
      <w:bookmarkStart w:id="104" w:name="_Toc454978189"/>
      <w:bookmarkStart w:id="105" w:name="_Toc11893"/>
      <w:bookmarkStart w:id="106" w:name="_Toc22224"/>
      <w:bookmarkStart w:id="107" w:name="_Toc24507"/>
      <w:bookmarkStart w:id="108" w:name="_Toc6992"/>
      <w:r>
        <w:rPr>
          <w:rFonts w:hint="eastAsia" w:ascii="仿宋_GB2312" w:hAnsi="仿宋" w:eastAsia="仿宋_GB2312"/>
          <w:b/>
          <w:sz w:val="24"/>
        </w:rPr>
        <w:t>附录一 授权委托书（格式）</w:t>
      </w:r>
      <w:bookmarkEnd w:id="104"/>
      <w:bookmarkEnd w:id="105"/>
      <w:bookmarkEnd w:id="106"/>
      <w:bookmarkEnd w:id="107"/>
      <w:bookmarkEnd w:id="108"/>
    </w:p>
    <w:p>
      <w:pPr>
        <w:keepNext w:val="0"/>
        <w:keepLines w:val="0"/>
        <w:pageBreakBefore w:val="0"/>
        <w:widowControl w:val="0"/>
        <w:kinsoku/>
        <w:wordWrap/>
        <w:overflowPunct/>
        <w:topLinePunct w:val="0"/>
        <w:bidi w:val="0"/>
        <w:spacing w:line="400" w:lineRule="exact"/>
        <w:jc w:val="center"/>
        <w:rPr>
          <w:rFonts w:hint="eastAsia" w:ascii="仿宋_GB2312" w:hAnsi="仿宋" w:eastAsia="仿宋_GB2312"/>
          <w:b/>
          <w:sz w:val="32"/>
          <w:szCs w:val="32"/>
        </w:rPr>
      </w:pPr>
      <w:r>
        <w:rPr>
          <w:rFonts w:hint="eastAsia" w:ascii="仿宋_GB2312" w:hAnsi="仿宋" w:eastAsia="仿宋_GB2312"/>
          <w:b/>
          <w:sz w:val="32"/>
          <w:szCs w:val="32"/>
        </w:rPr>
        <w:t>授权委托书</w:t>
      </w:r>
    </w:p>
    <w:p>
      <w:pPr>
        <w:keepNext w:val="0"/>
        <w:keepLines w:val="0"/>
        <w:pageBreakBefore w:val="0"/>
        <w:widowControl w:val="0"/>
        <w:kinsoku/>
        <w:wordWrap/>
        <w:overflowPunct/>
        <w:topLinePunct w:val="0"/>
        <w:bidi w:val="0"/>
        <w:spacing w:line="400" w:lineRule="exact"/>
        <w:rPr>
          <w:rFonts w:hint="eastAsia" w:ascii="仿宋" w:hAnsi="仿宋" w:eastAsia="仿宋"/>
          <w:b/>
          <w:szCs w:val="21"/>
        </w:rPr>
      </w:pPr>
    </w:p>
    <w:p>
      <w:pPr>
        <w:keepNext w:val="0"/>
        <w:keepLines w:val="0"/>
        <w:pageBreakBefore w:val="0"/>
        <w:widowControl w:val="0"/>
        <w:kinsoku/>
        <w:wordWrap/>
        <w:overflowPunct/>
        <w:topLinePunct w:val="0"/>
        <w:bidi w:val="0"/>
        <w:snapToGrid w:val="0"/>
        <w:spacing w:line="400" w:lineRule="exact"/>
        <w:ind w:firstLine="480" w:firstLineChars="200"/>
        <w:rPr>
          <w:rFonts w:hint="eastAsia" w:ascii="仿宋_GB2312" w:hAnsi="仿宋" w:eastAsia="仿宋_GB2312"/>
          <w:sz w:val="24"/>
        </w:rPr>
      </w:pPr>
      <w:r>
        <w:rPr>
          <w:rFonts w:hint="eastAsia" w:ascii="仿宋_GB2312" w:hAnsi="仿宋" w:eastAsia="仿宋_GB2312"/>
          <w:sz w:val="24"/>
        </w:rPr>
        <w:t>本授权书声明：注册于</w:t>
      </w:r>
      <w:r>
        <w:rPr>
          <w:rFonts w:hint="eastAsia" w:ascii="仿宋_GB2312" w:hAnsi="仿宋" w:eastAsia="仿宋_GB2312"/>
          <w:sz w:val="24"/>
          <w:u w:val="single"/>
        </w:rPr>
        <w:t xml:space="preserve">              </w:t>
      </w:r>
      <w:r>
        <w:rPr>
          <w:rFonts w:hint="eastAsia" w:ascii="仿宋_GB2312" w:hAnsi="仿宋" w:eastAsia="仿宋_GB2312"/>
          <w:sz w:val="24"/>
        </w:rPr>
        <w:t>（国家名称）的</w:t>
      </w:r>
      <w:r>
        <w:rPr>
          <w:rFonts w:hint="eastAsia" w:ascii="仿宋_GB2312" w:hAnsi="仿宋" w:eastAsia="仿宋_GB2312"/>
          <w:sz w:val="24"/>
          <w:u w:val="single"/>
        </w:rPr>
        <w:t xml:space="preserve">              </w:t>
      </w:r>
      <w:r>
        <w:rPr>
          <w:rFonts w:hint="eastAsia" w:ascii="仿宋_GB2312" w:hAnsi="仿宋" w:eastAsia="仿宋_GB2312"/>
          <w:sz w:val="24"/>
        </w:rPr>
        <w:t>（乙方全称）在下面签字的</w:t>
      </w:r>
      <w:r>
        <w:rPr>
          <w:rFonts w:hint="eastAsia" w:ascii="仿宋_GB2312" w:hAnsi="仿宋" w:eastAsia="仿宋_GB2312"/>
          <w:sz w:val="24"/>
          <w:u w:val="single"/>
        </w:rPr>
        <w:t xml:space="preserve">          </w:t>
      </w:r>
      <w:r>
        <w:rPr>
          <w:rFonts w:hint="eastAsia" w:ascii="仿宋_GB2312" w:hAnsi="仿宋" w:eastAsia="仿宋_GB2312"/>
          <w:sz w:val="24"/>
        </w:rPr>
        <w:t>（法定代表人姓名、职务）代表本公司授权在下面签字的</w:t>
      </w:r>
      <w:r>
        <w:rPr>
          <w:rFonts w:hint="eastAsia" w:ascii="仿宋_GB2312" w:hAnsi="仿宋" w:eastAsia="仿宋_GB2312"/>
          <w:sz w:val="24"/>
          <w:u w:val="single"/>
        </w:rPr>
        <w:t xml:space="preserve">    </w:t>
      </w:r>
      <w:r>
        <w:rPr>
          <w:rFonts w:hint="eastAsia" w:ascii="仿宋_GB2312" w:hAnsi="仿宋" w:eastAsia="仿宋_GB2312"/>
          <w:sz w:val="24"/>
        </w:rPr>
        <w:t>（被授权人的姓名、职务）为本公司的合法代表，就合同编号为</w:t>
      </w:r>
      <w:r>
        <w:rPr>
          <w:rFonts w:hint="eastAsia" w:ascii="仿宋_GB2312" w:hAnsi="仿宋" w:eastAsia="仿宋_GB2312"/>
          <w:sz w:val="24"/>
          <w:u w:val="single"/>
        </w:rPr>
        <w:t xml:space="preserve">  </w:t>
      </w:r>
      <w:r>
        <w:rPr>
          <w:rFonts w:hint="eastAsia" w:ascii="仿宋_GB2312" w:hAnsi="仿宋" w:eastAsia="仿宋_GB2312"/>
          <w:sz w:val="24"/>
        </w:rPr>
        <w:t>的</w:t>
      </w:r>
      <w:r>
        <w:rPr>
          <w:rFonts w:hint="eastAsia" w:ascii="仿宋_GB2312" w:hAnsi="仿宋" w:eastAsia="仿宋_GB2312"/>
          <w:sz w:val="24"/>
          <w:u w:val="single"/>
        </w:rPr>
        <w:t xml:space="preserve">               </w:t>
      </w:r>
      <w:r>
        <w:rPr>
          <w:rFonts w:hint="eastAsia" w:ascii="仿宋_GB2312" w:hAnsi="仿宋" w:eastAsia="仿宋_GB2312"/>
          <w:sz w:val="24"/>
        </w:rPr>
        <w:t>项目《长沙市轨道交通运营有限公司运营施工管理系统采购项目合同》的签约、执行和质量保证期服务、售后服务期服务等，并以本公司名义处理一切与之有关的事务。</w:t>
      </w:r>
    </w:p>
    <w:p>
      <w:pPr>
        <w:keepNext w:val="0"/>
        <w:keepLines w:val="0"/>
        <w:pageBreakBefore w:val="0"/>
        <w:widowControl w:val="0"/>
        <w:kinsoku/>
        <w:wordWrap/>
        <w:overflowPunct/>
        <w:topLinePunct w:val="0"/>
        <w:bidi w:val="0"/>
        <w:snapToGrid w:val="0"/>
        <w:spacing w:line="400" w:lineRule="exact"/>
        <w:ind w:firstLine="480" w:firstLineChars="200"/>
        <w:rPr>
          <w:rFonts w:hint="eastAsia" w:ascii="仿宋_GB2312" w:hAnsi="仿宋" w:eastAsia="仿宋_GB2312"/>
          <w:sz w:val="24"/>
        </w:rPr>
      </w:pPr>
      <w:r>
        <w:rPr>
          <w:rFonts w:hint="eastAsia" w:ascii="仿宋_GB2312" w:hAnsi="仿宋" w:eastAsia="仿宋_GB2312"/>
          <w:sz w:val="24"/>
        </w:rPr>
        <w:t>本授权书于</w:t>
      </w:r>
      <w:r>
        <w:rPr>
          <w:rFonts w:hint="eastAsia" w:ascii="仿宋_GB2312" w:hAnsi="仿宋" w:eastAsia="仿宋_GB2312"/>
          <w:sz w:val="24"/>
          <w:u w:val="single"/>
        </w:rPr>
        <w:t xml:space="preserve">        </w:t>
      </w:r>
      <w:r>
        <w:rPr>
          <w:rFonts w:hint="eastAsia" w:ascii="仿宋_GB2312" w:hAnsi="仿宋" w:eastAsia="仿宋_GB2312"/>
          <w:sz w:val="24"/>
        </w:rPr>
        <w:t>年</w:t>
      </w:r>
      <w:r>
        <w:rPr>
          <w:rFonts w:hint="eastAsia" w:ascii="仿宋_GB2312" w:hAnsi="仿宋" w:eastAsia="仿宋_GB2312"/>
          <w:sz w:val="24"/>
          <w:u w:val="single"/>
        </w:rPr>
        <w:t xml:space="preserve">      </w:t>
      </w:r>
      <w:r>
        <w:rPr>
          <w:rFonts w:hint="eastAsia" w:ascii="仿宋_GB2312" w:hAnsi="仿宋" w:eastAsia="仿宋_GB2312"/>
          <w:sz w:val="24"/>
        </w:rPr>
        <w:t>月</w:t>
      </w:r>
      <w:r>
        <w:rPr>
          <w:rFonts w:hint="eastAsia" w:ascii="仿宋_GB2312" w:hAnsi="仿宋" w:eastAsia="仿宋_GB2312"/>
          <w:sz w:val="24"/>
          <w:u w:val="single"/>
        </w:rPr>
        <w:t xml:space="preserve">      </w:t>
      </w:r>
      <w:r>
        <w:rPr>
          <w:rFonts w:hint="eastAsia" w:ascii="仿宋_GB2312" w:hAnsi="仿宋" w:eastAsia="仿宋_GB2312"/>
          <w:sz w:val="24"/>
        </w:rPr>
        <w:t>日签字生效，特此声明。</w:t>
      </w:r>
    </w:p>
    <w:p>
      <w:pPr>
        <w:keepNext w:val="0"/>
        <w:keepLines w:val="0"/>
        <w:pageBreakBefore w:val="0"/>
        <w:widowControl w:val="0"/>
        <w:kinsoku/>
        <w:wordWrap/>
        <w:overflowPunct/>
        <w:topLinePunct w:val="0"/>
        <w:bidi w:val="0"/>
        <w:snapToGrid w:val="0"/>
        <w:spacing w:line="400" w:lineRule="exact"/>
        <w:rPr>
          <w:rFonts w:hint="eastAsia" w:ascii="仿宋_GB2312" w:hAnsi="仿宋" w:eastAsia="仿宋_GB2312"/>
          <w:sz w:val="24"/>
        </w:rPr>
      </w:pPr>
    </w:p>
    <w:p>
      <w:pPr>
        <w:keepNext w:val="0"/>
        <w:keepLines w:val="0"/>
        <w:pageBreakBefore w:val="0"/>
        <w:widowControl w:val="0"/>
        <w:kinsoku/>
        <w:wordWrap/>
        <w:overflowPunct/>
        <w:topLinePunct w:val="0"/>
        <w:bidi w:val="0"/>
        <w:snapToGrid w:val="0"/>
        <w:spacing w:line="400" w:lineRule="exact"/>
        <w:rPr>
          <w:rFonts w:hint="eastAsia" w:ascii="仿宋_GB2312" w:hAnsi="仿宋" w:eastAsia="仿宋_GB2312"/>
          <w:sz w:val="24"/>
          <w:u w:val="single"/>
        </w:rPr>
      </w:pPr>
      <w:r>
        <w:rPr>
          <w:rFonts w:hint="eastAsia" w:ascii="仿宋_GB2312" w:hAnsi="仿宋" w:eastAsia="仿宋_GB2312"/>
          <w:sz w:val="24"/>
        </w:rPr>
        <w:t>法定代表人签字：</w:t>
      </w:r>
      <w:r>
        <w:rPr>
          <w:rFonts w:hint="eastAsia" w:ascii="仿宋_GB2312" w:hAnsi="仿宋" w:eastAsia="仿宋_GB2312"/>
          <w:sz w:val="24"/>
          <w:u w:val="single"/>
        </w:rPr>
        <w:t xml:space="preserve">                            </w:t>
      </w:r>
    </w:p>
    <w:p>
      <w:pPr>
        <w:keepNext w:val="0"/>
        <w:keepLines w:val="0"/>
        <w:pageBreakBefore w:val="0"/>
        <w:widowControl w:val="0"/>
        <w:kinsoku/>
        <w:wordWrap/>
        <w:overflowPunct/>
        <w:topLinePunct w:val="0"/>
        <w:bidi w:val="0"/>
        <w:snapToGrid w:val="0"/>
        <w:spacing w:line="400" w:lineRule="exact"/>
        <w:rPr>
          <w:rFonts w:hint="eastAsia" w:ascii="仿宋_GB2312" w:hAnsi="仿宋" w:eastAsia="仿宋_GB2312"/>
          <w:sz w:val="24"/>
          <w:u w:val="single"/>
        </w:rPr>
      </w:pPr>
      <w:r>
        <w:rPr>
          <w:rFonts w:hint="eastAsia" w:ascii="仿宋_GB2312" w:hAnsi="仿宋" w:eastAsia="仿宋_GB2312"/>
          <w:sz w:val="24"/>
        </w:rPr>
        <w:t>授权代表（被授权人，即授权代理人）签字：</w:t>
      </w:r>
      <w:r>
        <w:rPr>
          <w:rFonts w:hint="eastAsia" w:ascii="仿宋_GB2312" w:hAnsi="仿宋" w:eastAsia="仿宋_GB2312"/>
          <w:sz w:val="24"/>
          <w:u w:val="single"/>
        </w:rPr>
        <w:t xml:space="preserve">                    </w:t>
      </w:r>
    </w:p>
    <w:p>
      <w:pPr>
        <w:keepNext w:val="0"/>
        <w:keepLines w:val="0"/>
        <w:pageBreakBefore w:val="0"/>
        <w:widowControl w:val="0"/>
        <w:kinsoku/>
        <w:wordWrap/>
        <w:overflowPunct/>
        <w:topLinePunct w:val="0"/>
        <w:bidi w:val="0"/>
        <w:snapToGrid w:val="0"/>
        <w:spacing w:line="400" w:lineRule="exact"/>
        <w:rPr>
          <w:rFonts w:hint="eastAsia" w:ascii="仿宋_GB2312" w:hAnsi="仿宋" w:eastAsia="仿宋_GB2312"/>
          <w:sz w:val="24"/>
          <w:u w:val="single"/>
        </w:rPr>
      </w:pPr>
      <w:r>
        <w:rPr>
          <w:rFonts w:hint="eastAsia" w:ascii="仿宋_GB2312" w:hAnsi="仿宋" w:eastAsia="仿宋_GB2312"/>
          <w:sz w:val="24"/>
        </w:rPr>
        <w:t>乙方全称（公章）：</w:t>
      </w:r>
      <w:r>
        <w:rPr>
          <w:rFonts w:hint="eastAsia" w:ascii="仿宋_GB2312" w:hAnsi="仿宋" w:eastAsia="仿宋_GB2312"/>
          <w:sz w:val="24"/>
          <w:u w:val="single"/>
        </w:rPr>
        <w:t xml:space="preserve">                            </w:t>
      </w:r>
    </w:p>
    <w:p>
      <w:pPr>
        <w:keepNext w:val="0"/>
        <w:keepLines w:val="0"/>
        <w:pageBreakBefore w:val="0"/>
        <w:widowControl w:val="0"/>
        <w:kinsoku/>
        <w:wordWrap/>
        <w:overflowPunct/>
        <w:topLinePunct w:val="0"/>
        <w:bidi w:val="0"/>
        <w:snapToGrid w:val="0"/>
        <w:spacing w:line="400" w:lineRule="exact"/>
        <w:rPr>
          <w:rFonts w:hint="eastAsia" w:ascii="仿宋_GB2312" w:hAnsi="仿宋" w:eastAsia="仿宋_GB2312"/>
          <w:sz w:val="24"/>
          <w:u w:val="single"/>
        </w:rPr>
      </w:pPr>
      <w:r>
        <w:rPr>
          <w:rFonts w:hint="eastAsia" w:ascii="仿宋_GB2312" w:hAnsi="仿宋" w:eastAsia="仿宋_GB2312"/>
          <w:sz w:val="24"/>
        </w:rPr>
        <w:t>乙方地址：</w:t>
      </w:r>
      <w:r>
        <w:rPr>
          <w:rFonts w:hint="eastAsia" w:ascii="仿宋_GB2312" w:hAnsi="仿宋" w:eastAsia="仿宋_GB2312"/>
          <w:sz w:val="24"/>
          <w:u w:val="single"/>
        </w:rPr>
        <w:t xml:space="preserve">                            </w:t>
      </w:r>
    </w:p>
    <w:p>
      <w:pPr>
        <w:keepNext w:val="0"/>
        <w:keepLines w:val="0"/>
        <w:pageBreakBefore w:val="0"/>
        <w:widowControl w:val="0"/>
        <w:kinsoku/>
        <w:wordWrap/>
        <w:overflowPunct/>
        <w:topLinePunct w:val="0"/>
        <w:bidi w:val="0"/>
        <w:snapToGrid w:val="0"/>
        <w:spacing w:line="400" w:lineRule="exact"/>
        <w:rPr>
          <w:rFonts w:hint="eastAsia" w:ascii="仿宋_GB2312" w:hAnsi="仿宋" w:eastAsia="仿宋_GB2312"/>
          <w:sz w:val="24"/>
          <w:u w:val="single"/>
        </w:rPr>
      </w:pPr>
      <w:r>
        <w:rPr>
          <w:rFonts w:hint="eastAsia" w:ascii="仿宋_GB2312" w:hAnsi="仿宋" w:eastAsia="仿宋_GB2312"/>
          <w:sz w:val="24"/>
        </w:rPr>
        <w:t>电     话：</w:t>
      </w:r>
      <w:r>
        <w:rPr>
          <w:rFonts w:hint="eastAsia" w:ascii="仿宋_GB2312" w:hAnsi="仿宋" w:eastAsia="仿宋_GB2312"/>
          <w:sz w:val="24"/>
          <w:u w:val="single"/>
        </w:rPr>
        <w:t xml:space="preserve">                            </w:t>
      </w:r>
    </w:p>
    <w:p>
      <w:pPr>
        <w:keepNext w:val="0"/>
        <w:keepLines w:val="0"/>
        <w:pageBreakBefore w:val="0"/>
        <w:widowControl w:val="0"/>
        <w:kinsoku/>
        <w:wordWrap/>
        <w:overflowPunct/>
        <w:topLinePunct w:val="0"/>
        <w:bidi w:val="0"/>
        <w:snapToGrid w:val="0"/>
        <w:spacing w:line="400" w:lineRule="exact"/>
        <w:rPr>
          <w:rFonts w:hint="eastAsia" w:ascii="仿宋_GB2312" w:hAnsi="仿宋" w:eastAsia="仿宋_GB2312"/>
          <w:sz w:val="24"/>
        </w:rPr>
      </w:pPr>
      <w:r>
        <w:rPr>
          <w:rFonts w:hint="eastAsia" w:ascii="仿宋_GB2312" w:hAnsi="仿宋" w:eastAsia="仿宋_GB2312"/>
          <w:sz w:val="24"/>
        </w:rPr>
        <w:t>传     真：</w:t>
      </w:r>
      <w:r>
        <w:rPr>
          <w:rFonts w:hint="eastAsia" w:ascii="仿宋_GB2312" w:hAnsi="仿宋" w:eastAsia="仿宋_GB2312"/>
          <w:sz w:val="24"/>
          <w:u w:val="single"/>
        </w:rPr>
        <w:t xml:space="preserve">                            </w:t>
      </w:r>
    </w:p>
    <w:p>
      <w:pPr>
        <w:keepNext w:val="0"/>
        <w:keepLines w:val="0"/>
        <w:pageBreakBefore w:val="0"/>
        <w:widowControl w:val="0"/>
        <w:kinsoku/>
        <w:wordWrap/>
        <w:overflowPunct/>
        <w:topLinePunct w:val="0"/>
        <w:bidi w:val="0"/>
        <w:spacing w:line="400" w:lineRule="exact"/>
        <w:rPr>
          <w:rFonts w:hint="eastAsia" w:ascii="仿宋_GB2312" w:hAnsi="仿宋" w:eastAsia="仿宋_GB2312"/>
          <w:sz w:val="24"/>
          <w:u w:val="single"/>
        </w:rPr>
      </w:pPr>
    </w:p>
    <w:p>
      <w:pPr>
        <w:keepNext w:val="0"/>
        <w:keepLines w:val="0"/>
        <w:pageBreakBefore w:val="0"/>
        <w:widowControl w:val="0"/>
        <w:kinsoku/>
        <w:wordWrap/>
        <w:overflowPunct/>
        <w:topLinePunct w:val="0"/>
        <w:bidi w:val="0"/>
        <w:snapToGrid w:val="0"/>
        <w:spacing w:line="400" w:lineRule="exact"/>
        <w:rPr>
          <w:rFonts w:hint="eastAsia" w:ascii="仿宋_GB2312" w:hAnsi="仿宋" w:eastAsia="仿宋_GB2312"/>
          <w:b/>
          <w:sz w:val="24"/>
        </w:rPr>
      </w:pPr>
      <w:r>
        <w:rPr>
          <w:rFonts w:hint="eastAsia" w:ascii="仿宋_GB2312" w:hAnsi="仿宋" w:eastAsia="仿宋_GB2312"/>
          <w:b/>
          <w:sz w:val="24"/>
        </w:rPr>
        <w:t>附：</w:t>
      </w:r>
      <w:r>
        <w:rPr>
          <w:rFonts w:hint="eastAsia" w:ascii="仿宋_GB2312" w:hAnsi="仿宋" w:eastAsia="仿宋_GB2312"/>
          <w:sz w:val="24"/>
        </w:rPr>
        <w:t>授权人的法定代表人证明材料复印件（加盖单位公章）、授权人和被授权人的身份证彩色影印件（加盖单位公章）</w:t>
      </w:r>
    </w:p>
    <w:p>
      <w:pPr>
        <w:snapToGrid w:val="0"/>
        <w:spacing w:line="360" w:lineRule="auto"/>
        <w:rPr>
          <w:rFonts w:ascii="仿宋_GB2312" w:hAnsi="仿宋_GB2312" w:eastAsia="仿宋_GB2312" w:cs="仿宋_GB2312"/>
          <w:b/>
          <w:sz w:val="24"/>
          <w:szCs w:val="24"/>
        </w:rPr>
      </w:pPr>
      <w:r>
        <w:rPr>
          <w:rFonts w:ascii="仿宋" w:hAnsi="仿宋" w:eastAsia="仿宋"/>
          <w:bCs/>
          <w:sz w:val="28"/>
          <w:szCs w:val="28"/>
        </w:rPr>
        <w:br w:type="page"/>
      </w:r>
      <w:bookmarkStart w:id="109" w:name="_Toc319826226"/>
      <w:bookmarkStart w:id="110" w:name="_Toc454978190"/>
      <w:bookmarkStart w:id="111" w:name="_Toc447089455"/>
      <w:bookmarkStart w:id="112" w:name="_Toc437444977"/>
      <w:r>
        <w:rPr>
          <w:rFonts w:hint="eastAsia" w:ascii="仿宋_GB2312" w:hAnsi="仿宋" w:eastAsia="仿宋_GB2312"/>
          <w:b/>
          <w:sz w:val="24"/>
        </w:rPr>
        <w:t xml:space="preserve">附录二 </w:t>
      </w:r>
      <w:bookmarkEnd w:id="109"/>
      <w:bookmarkEnd w:id="110"/>
      <w:bookmarkEnd w:id="111"/>
      <w:bookmarkEnd w:id="112"/>
      <w:bookmarkStart w:id="113" w:name="_Toc499044867"/>
      <w:bookmarkStart w:id="114" w:name="_Toc494117899"/>
      <w:bookmarkStart w:id="115" w:name="_Toc492458581"/>
      <w:r>
        <w:rPr>
          <w:rFonts w:ascii="仿宋_GB2312" w:hAnsi="仿宋_GB2312" w:eastAsia="仿宋_GB2312" w:cs="仿宋_GB2312"/>
          <w:b/>
          <w:sz w:val="24"/>
          <w:szCs w:val="24"/>
        </w:rPr>
        <w:t>履约保函（格式）</w:t>
      </w:r>
      <w:bookmarkEnd w:id="113"/>
      <w:bookmarkEnd w:id="114"/>
      <w:bookmarkEnd w:id="115"/>
    </w:p>
    <w:p>
      <w:pPr>
        <w:jc w:val="center"/>
        <w:rPr>
          <w:rFonts w:ascii="仿宋_GB2312" w:hAnsi="仿宋_GB2312" w:eastAsia="仿宋_GB2312" w:cs="仿宋_GB2312"/>
          <w:b/>
          <w:bCs/>
          <w:sz w:val="24"/>
          <w:szCs w:val="24"/>
        </w:rPr>
      </w:pPr>
      <w:r>
        <w:rPr>
          <w:rFonts w:ascii="仿宋_GB2312" w:hAnsi="仿宋_GB2312" w:eastAsia="仿宋_GB2312" w:cs="仿宋_GB2312"/>
          <w:b/>
          <w:bCs/>
          <w:sz w:val="24"/>
          <w:szCs w:val="24"/>
        </w:rPr>
        <w:t xml:space="preserve">                          保函编号：</w:t>
      </w:r>
    </w:p>
    <w:p>
      <w:pPr>
        <w:jc w:val="center"/>
        <w:rPr>
          <w:rFonts w:ascii="仿宋_GB2312" w:hAnsi="仿宋_GB2312" w:eastAsia="仿宋_GB2312" w:cs="仿宋_GB2312"/>
          <w:b/>
          <w:sz w:val="24"/>
          <w:szCs w:val="24"/>
        </w:rPr>
      </w:pPr>
    </w:p>
    <w:p>
      <w:pPr>
        <w:jc w:val="center"/>
        <w:rPr>
          <w:rFonts w:ascii="仿宋_GB2312" w:hAnsi="仿宋_GB2312" w:eastAsia="仿宋_GB2312" w:cs="仿宋_GB2312"/>
          <w:b/>
          <w:sz w:val="32"/>
          <w:szCs w:val="32"/>
        </w:rPr>
      </w:pPr>
      <w:r>
        <w:rPr>
          <w:rFonts w:hint="eastAsia" w:ascii="仿宋_GB2312" w:hAnsi="仿宋_GB2312" w:eastAsia="仿宋_GB2312" w:cs="仿宋_GB2312"/>
          <w:b/>
          <w:sz w:val="32"/>
          <w:szCs w:val="32"/>
        </w:rPr>
        <w:t>银行履约保函</w:t>
      </w:r>
    </w:p>
    <w:p>
      <w:pPr>
        <w:jc w:val="center"/>
        <w:rPr>
          <w:rFonts w:ascii="仿宋_GB2312" w:hAnsi="仿宋_GB2312" w:eastAsia="仿宋_GB2312" w:cs="仿宋_GB2312"/>
          <w:b/>
          <w:sz w:val="24"/>
          <w:szCs w:val="24"/>
        </w:rPr>
      </w:pPr>
    </w:p>
    <w:p>
      <w:pPr>
        <w:adjustRightInd w:val="0"/>
        <w:snapToGrid w:val="0"/>
        <w:spacing w:line="360" w:lineRule="auto"/>
        <w:rPr>
          <w:rFonts w:ascii="仿宋_GB2312" w:hAnsi="仿宋_GB2312" w:eastAsia="仿宋_GB2312" w:cs="仿宋_GB2312"/>
          <w:sz w:val="24"/>
          <w:szCs w:val="24"/>
          <w:u w:val="single"/>
        </w:rPr>
      </w:pPr>
      <w:r>
        <w:rPr>
          <w:rFonts w:hint="eastAsia" w:ascii="仿宋_GB2312" w:hAnsi="仿宋_GB2312" w:eastAsia="仿宋_GB2312" w:cs="仿宋_GB2312"/>
          <w:sz w:val="24"/>
          <w:szCs w:val="24"/>
        </w:rPr>
        <w:t>甲方（全称）：</w:t>
      </w:r>
      <w:r>
        <w:rPr>
          <w:rFonts w:ascii="仿宋_GB2312" w:hAnsi="仿宋_GB2312" w:eastAsia="仿宋_GB2312" w:cs="仿宋_GB2312"/>
          <w:sz w:val="24"/>
          <w:szCs w:val="24"/>
          <w:u w:val="single"/>
        </w:rPr>
        <w:t xml:space="preserve">                  </w:t>
      </w:r>
    </w:p>
    <w:p>
      <w:pPr>
        <w:adjustRightInd w:val="0"/>
        <w:snapToGrid w:val="0"/>
        <w:spacing w:line="360" w:lineRule="auto"/>
        <w:ind w:left="15" w:leftChars="7" w:firstLine="480"/>
        <w:rPr>
          <w:rFonts w:ascii="仿宋_GB2312" w:hAnsi="仿宋_GB2312" w:eastAsia="仿宋_GB2312" w:cs="仿宋_GB2312"/>
          <w:sz w:val="24"/>
          <w:szCs w:val="24"/>
        </w:rPr>
      </w:pPr>
      <w:r>
        <w:rPr>
          <w:rFonts w:hint="eastAsia" w:ascii="仿宋_GB2312" w:hAnsi="仿宋_GB2312" w:eastAsia="仿宋_GB2312" w:cs="仿宋_GB2312"/>
          <w:sz w:val="24"/>
          <w:szCs w:val="24"/>
        </w:rPr>
        <w:t>鉴于甲方（以下简称“你方”）与</w:t>
      </w:r>
      <w:r>
        <w:rPr>
          <w:rFonts w:ascii="仿宋_GB2312" w:hAnsi="仿宋_GB2312" w:eastAsia="仿宋_GB2312" w:cs="仿宋_GB2312"/>
          <w:sz w:val="24"/>
          <w:szCs w:val="24"/>
          <w:u w:val="single"/>
        </w:rPr>
        <w:t xml:space="preserve">           </w:t>
      </w:r>
      <w:r>
        <w:rPr>
          <w:rFonts w:hint="eastAsia" w:ascii="仿宋_GB2312" w:hAnsi="仿宋_GB2312" w:eastAsia="仿宋_GB2312" w:cs="仿宋_GB2312"/>
          <w:sz w:val="24"/>
          <w:szCs w:val="24"/>
        </w:rPr>
        <w:t>（乙方全称，以下简称“乙方”）于</w:t>
      </w:r>
      <w:r>
        <w:rPr>
          <w:rFonts w:ascii="仿宋_GB2312" w:hAnsi="仿宋_GB2312" w:eastAsia="仿宋_GB2312" w:cs="仿宋_GB2312"/>
          <w:sz w:val="24"/>
          <w:szCs w:val="24"/>
          <w:u w:val="single"/>
        </w:rPr>
        <w:t xml:space="preserve">    </w:t>
      </w:r>
      <w:r>
        <w:rPr>
          <w:rFonts w:hint="eastAsia" w:ascii="仿宋_GB2312" w:hAnsi="仿宋_GB2312" w:eastAsia="仿宋_GB2312" w:cs="仿宋_GB2312"/>
          <w:sz w:val="24"/>
          <w:szCs w:val="24"/>
        </w:rPr>
        <w:t>年</w:t>
      </w:r>
      <w:r>
        <w:rPr>
          <w:rFonts w:ascii="仿宋_GB2312" w:hAnsi="仿宋_GB2312" w:eastAsia="仿宋_GB2312" w:cs="仿宋_GB2312"/>
          <w:sz w:val="24"/>
          <w:szCs w:val="24"/>
          <w:u w:val="single"/>
        </w:rPr>
        <w:t xml:space="preserve">  </w:t>
      </w:r>
      <w:r>
        <w:rPr>
          <w:rFonts w:hint="eastAsia" w:ascii="仿宋_GB2312" w:hAnsi="仿宋_GB2312" w:eastAsia="仿宋_GB2312" w:cs="仿宋_GB2312"/>
          <w:sz w:val="24"/>
          <w:szCs w:val="24"/>
        </w:rPr>
        <w:t>月</w:t>
      </w:r>
      <w:r>
        <w:rPr>
          <w:rFonts w:ascii="仿宋_GB2312" w:hAnsi="仿宋_GB2312" w:eastAsia="仿宋_GB2312" w:cs="仿宋_GB2312"/>
          <w:sz w:val="24"/>
          <w:szCs w:val="24"/>
          <w:u w:val="single"/>
        </w:rPr>
        <w:t xml:space="preserve">  </w:t>
      </w:r>
      <w:r>
        <w:rPr>
          <w:rFonts w:hint="eastAsia" w:ascii="仿宋_GB2312" w:hAnsi="仿宋_GB2312" w:eastAsia="仿宋_GB2312" w:cs="仿宋_GB2312"/>
          <w:sz w:val="24"/>
          <w:szCs w:val="24"/>
        </w:rPr>
        <w:t>日协商一致共同签订合同编号为</w:t>
      </w:r>
      <w:r>
        <w:rPr>
          <w:rFonts w:ascii="仿宋_GB2312" w:hAnsi="仿宋_GB2312" w:eastAsia="仿宋_GB2312" w:cs="仿宋_GB2312"/>
          <w:sz w:val="24"/>
          <w:szCs w:val="24"/>
          <w:u w:val="single"/>
        </w:rPr>
        <w:t xml:space="preserve">          </w:t>
      </w:r>
      <w:r>
        <w:rPr>
          <w:rFonts w:hint="eastAsia" w:ascii="仿宋_GB2312" w:hAnsi="仿宋_GB2312" w:eastAsia="仿宋_GB2312" w:cs="仿宋_GB2312"/>
          <w:sz w:val="24"/>
          <w:szCs w:val="24"/>
        </w:rPr>
        <w:t>的《</w:t>
      </w:r>
      <w:r>
        <w:rPr>
          <w:rFonts w:ascii="仿宋_GB2312" w:hAnsi="仿宋_GB2312" w:eastAsia="仿宋_GB2312" w:cs="仿宋_GB2312"/>
          <w:sz w:val="24"/>
          <w:szCs w:val="24"/>
          <w:u w:val="single"/>
        </w:rPr>
        <w:t xml:space="preserve">            </w:t>
      </w:r>
      <w:r>
        <w:rPr>
          <w:rFonts w:hint="eastAsia" w:ascii="仿宋_GB2312" w:hAnsi="仿宋_GB2312" w:eastAsia="仿宋_GB2312" w:cs="仿宋_GB2312"/>
          <w:sz w:val="24"/>
          <w:szCs w:val="24"/>
        </w:rPr>
        <w:t>合同》（以下简称“合同”）。</w:t>
      </w:r>
      <w:r>
        <w:rPr>
          <w:rFonts w:ascii="仿宋_GB2312" w:hAnsi="仿宋_GB2312" w:eastAsia="仿宋_GB2312" w:cs="仿宋_GB2312"/>
          <w:sz w:val="24"/>
          <w:szCs w:val="24"/>
        </w:rPr>
        <w:t xml:space="preserve"> </w:t>
      </w:r>
      <w:r>
        <w:rPr>
          <w:rFonts w:hint="eastAsia" w:ascii="仿宋_GB2312" w:hAnsi="仿宋_GB2312" w:eastAsia="仿宋_GB2312" w:cs="仿宋_GB2312"/>
          <w:sz w:val="24"/>
          <w:szCs w:val="24"/>
        </w:rPr>
        <w:t>我方愿意无条件地、不可撤销地就乙方履行与你方签订的合同，向你方提供以下见索即付担保：</w:t>
      </w:r>
    </w:p>
    <w:p>
      <w:pPr>
        <w:adjustRightInd w:val="0"/>
        <w:snapToGrid w:val="0"/>
        <w:spacing w:line="360" w:lineRule="auto"/>
        <w:ind w:left="15" w:leftChars="7" w:firstLine="480"/>
        <w:rPr>
          <w:rFonts w:ascii="仿宋_GB2312" w:hAnsi="仿宋_GB2312" w:eastAsia="仿宋_GB2312" w:cs="仿宋_GB2312"/>
          <w:sz w:val="24"/>
        </w:rPr>
      </w:pPr>
      <w:r>
        <w:rPr>
          <w:rFonts w:ascii="仿宋_GB2312" w:hAnsi="仿宋_GB2312" w:eastAsia="仿宋_GB2312" w:cs="仿宋_GB2312"/>
          <w:sz w:val="24"/>
        </w:rPr>
        <w:t>1、担保金额为人民币（大写）</w:t>
      </w:r>
      <w:r>
        <w:rPr>
          <w:rFonts w:ascii="仿宋_GB2312" w:hAnsi="仿宋_GB2312" w:eastAsia="仿宋_GB2312" w:cs="仿宋_GB2312"/>
          <w:sz w:val="24"/>
          <w:u w:val="single"/>
        </w:rPr>
        <w:t xml:space="preserve">        </w:t>
      </w:r>
      <w:r>
        <w:rPr>
          <w:rFonts w:hint="eastAsia" w:ascii="仿宋_GB2312" w:hAnsi="仿宋_GB2312" w:eastAsia="仿宋_GB2312" w:cs="仿宋_GB2312"/>
          <w:sz w:val="24"/>
        </w:rPr>
        <w:t>元（小写：¥</w:t>
      </w:r>
      <w:r>
        <w:rPr>
          <w:rFonts w:ascii="仿宋_GB2312" w:hAnsi="仿宋_GB2312" w:eastAsia="仿宋_GB2312" w:cs="仿宋_GB2312"/>
          <w:sz w:val="24"/>
          <w:u w:val="single"/>
        </w:rPr>
        <w:t xml:space="preserve">       </w:t>
      </w:r>
      <w:r>
        <w:rPr>
          <w:rFonts w:hint="eastAsia" w:ascii="仿宋_GB2312" w:hAnsi="仿宋_GB2312" w:eastAsia="仿宋_GB2312" w:cs="仿宋_GB2312"/>
          <w:sz w:val="24"/>
        </w:rPr>
        <w:t>）。</w:t>
      </w:r>
    </w:p>
    <w:p>
      <w:pPr>
        <w:adjustRightInd w:val="0"/>
        <w:snapToGrid w:val="0"/>
        <w:spacing w:line="360" w:lineRule="auto"/>
        <w:ind w:left="15" w:leftChars="7" w:firstLine="480"/>
        <w:rPr>
          <w:rFonts w:ascii="仿宋_GB2312" w:hAnsi="仿宋_GB2312" w:eastAsia="仿宋_GB2312" w:cs="仿宋_GB2312"/>
          <w:sz w:val="24"/>
        </w:rPr>
      </w:pPr>
      <w:r>
        <w:rPr>
          <w:rFonts w:ascii="仿宋_GB2312" w:hAnsi="仿宋_GB2312" w:eastAsia="仿宋_GB2312" w:cs="仿宋_GB2312"/>
          <w:sz w:val="24"/>
        </w:rPr>
        <w:t>2、担保期限为自本保函生效之日起至</w:t>
      </w:r>
      <w:r>
        <w:rPr>
          <w:rFonts w:ascii="仿宋_GB2312" w:hAnsi="仿宋_GB2312" w:eastAsia="仿宋_GB2312" w:cs="仿宋_GB2312"/>
          <w:sz w:val="24"/>
          <w:u w:val="single"/>
        </w:rPr>
        <w:t xml:space="preserve">           </w:t>
      </w:r>
      <w:r>
        <w:rPr>
          <w:rFonts w:hint="eastAsia" w:ascii="仿宋_GB2312" w:hAnsi="仿宋_GB2312" w:eastAsia="仿宋_GB2312" w:cs="仿宋_GB2312"/>
          <w:sz w:val="24"/>
        </w:rPr>
        <w:t>之日止。</w:t>
      </w:r>
    </w:p>
    <w:p>
      <w:pPr>
        <w:adjustRightInd w:val="0"/>
        <w:snapToGrid w:val="0"/>
        <w:spacing w:line="360" w:lineRule="auto"/>
        <w:ind w:left="15" w:leftChars="7" w:firstLine="480"/>
        <w:rPr>
          <w:rFonts w:ascii="仿宋_GB2312" w:hAnsi="仿宋_GB2312" w:eastAsia="仿宋_GB2312" w:cs="仿宋_GB2312"/>
          <w:sz w:val="24"/>
        </w:rPr>
      </w:pPr>
      <w:r>
        <w:rPr>
          <w:rFonts w:ascii="仿宋_GB2312" w:hAnsi="仿宋_GB2312" w:eastAsia="仿宋_GB2312" w:cs="仿宋_GB2312"/>
          <w:sz w:val="24"/>
        </w:rPr>
        <w:t xml:space="preserve">3、在本担保有效期内，因乙方违反合同约定的义务给你方造成经济损失时，我方在收到你方以书面形式提出的在担保金额内的赔偿要求后，在 7 </w:t>
      </w:r>
      <w:r>
        <w:rPr>
          <w:rFonts w:hint="eastAsia" w:ascii="仿宋_GB2312" w:hAnsi="仿宋_GB2312" w:eastAsia="仿宋_GB2312" w:cs="仿宋_GB2312"/>
          <w:sz w:val="24"/>
        </w:rPr>
        <w:t>个工作日内无条件支付。</w:t>
      </w:r>
    </w:p>
    <w:p>
      <w:pPr>
        <w:adjustRightInd w:val="0"/>
        <w:snapToGrid w:val="0"/>
        <w:spacing w:line="360" w:lineRule="auto"/>
        <w:ind w:left="15" w:leftChars="7" w:firstLine="480"/>
        <w:rPr>
          <w:rFonts w:ascii="仿宋_GB2312" w:hAnsi="仿宋_GB2312" w:eastAsia="仿宋_GB2312" w:cs="仿宋_GB2312"/>
          <w:sz w:val="24"/>
        </w:rPr>
      </w:pPr>
      <w:r>
        <w:rPr>
          <w:rFonts w:ascii="仿宋_GB2312" w:hAnsi="仿宋_GB2312" w:eastAsia="仿宋_GB2312" w:cs="仿宋_GB2312"/>
          <w:sz w:val="24"/>
        </w:rPr>
        <w:t>4、你方和乙方按合同约定变更合同时，我方承担本担保规定的义务不变。</w:t>
      </w:r>
    </w:p>
    <w:p>
      <w:pPr>
        <w:adjustRightInd w:val="0"/>
        <w:snapToGrid w:val="0"/>
        <w:spacing w:line="360" w:lineRule="auto"/>
        <w:ind w:left="15" w:leftChars="7" w:firstLine="480"/>
        <w:rPr>
          <w:rFonts w:ascii="仿宋_GB2312" w:hAnsi="仿宋_GB2312" w:eastAsia="仿宋_GB2312" w:cs="仿宋_GB2312"/>
          <w:sz w:val="24"/>
          <w:szCs w:val="24"/>
        </w:rPr>
      </w:pPr>
      <w:r>
        <w:rPr>
          <w:rFonts w:ascii="仿宋_GB2312" w:hAnsi="仿宋_GB2312" w:eastAsia="仿宋_GB2312" w:cs="仿宋_GB2312"/>
          <w:sz w:val="24"/>
          <w:szCs w:val="24"/>
        </w:rPr>
        <w:t>5、因本保函发生的纠纷，可由双方协商解决，协商不成的，任何一方均可提请在你方所在地人民法院起诉。</w:t>
      </w:r>
    </w:p>
    <w:p>
      <w:pPr>
        <w:adjustRightInd w:val="0"/>
        <w:snapToGrid w:val="0"/>
        <w:spacing w:line="360" w:lineRule="auto"/>
        <w:ind w:left="15" w:leftChars="7" w:firstLine="480"/>
        <w:rPr>
          <w:rFonts w:ascii="仿宋_GB2312" w:hAnsi="仿宋_GB2312" w:eastAsia="仿宋_GB2312" w:cs="仿宋_GB2312"/>
          <w:sz w:val="24"/>
        </w:rPr>
      </w:pPr>
      <w:r>
        <w:rPr>
          <w:rFonts w:hint="eastAsia" w:ascii="仿宋_GB2312" w:hAnsi="仿宋_GB2312" w:eastAsia="仿宋_GB2312" w:cs="仿宋_GB2312"/>
          <w:sz w:val="24"/>
        </w:rPr>
        <w:t>本保函自我方加盖公章之日起生效。</w:t>
      </w:r>
    </w:p>
    <w:p>
      <w:pPr>
        <w:adjustRightInd w:val="0"/>
        <w:snapToGrid w:val="0"/>
        <w:spacing w:line="360" w:lineRule="auto"/>
        <w:ind w:left="15" w:leftChars="7" w:firstLine="403" w:firstLineChars="168"/>
        <w:rPr>
          <w:rFonts w:ascii="仿宋_GB2312" w:hAnsi="仿宋_GB2312" w:eastAsia="仿宋_GB2312" w:cs="仿宋_GB2312"/>
          <w:sz w:val="24"/>
        </w:rPr>
      </w:pPr>
    </w:p>
    <w:p>
      <w:pPr>
        <w:adjustRightInd w:val="0"/>
        <w:snapToGrid w:val="0"/>
        <w:spacing w:line="360" w:lineRule="auto"/>
        <w:ind w:left="15" w:leftChars="7" w:firstLine="403" w:firstLineChars="168"/>
        <w:rPr>
          <w:rFonts w:ascii="仿宋_GB2312" w:hAnsi="仿宋_GB2312" w:eastAsia="仿宋_GB2312" w:cs="仿宋_GB2312"/>
          <w:sz w:val="24"/>
        </w:rPr>
      </w:pPr>
      <w:r>
        <w:rPr>
          <w:rFonts w:hint="eastAsia" w:ascii="仿宋_GB2312" w:hAnsi="仿宋_GB2312" w:eastAsia="仿宋_GB2312" w:cs="仿宋_GB2312"/>
          <w:sz w:val="24"/>
        </w:rPr>
        <w:t>担保人（盖公章）：</w:t>
      </w:r>
    </w:p>
    <w:p>
      <w:pPr>
        <w:adjustRightInd w:val="0"/>
        <w:snapToGrid w:val="0"/>
        <w:spacing w:line="360" w:lineRule="auto"/>
        <w:ind w:firstLine="480" w:firstLineChars="200"/>
        <w:rPr>
          <w:rFonts w:ascii="仿宋_GB2312" w:hAnsi="仿宋_GB2312" w:eastAsia="仿宋_GB2312" w:cs="仿宋_GB2312"/>
          <w:sz w:val="24"/>
        </w:rPr>
      </w:pPr>
      <w:r>
        <w:rPr>
          <w:rFonts w:hint="eastAsia" w:ascii="仿宋_GB2312" w:hAnsi="仿宋_GB2312" w:eastAsia="仿宋_GB2312" w:cs="仿宋_GB2312"/>
          <w:sz w:val="24"/>
        </w:rPr>
        <w:t>签字：</w:t>
      </w:r>
    </w:p>
    <w:p>
      <w:pPr>
        <w:adjustRightInd w:val="0"/>
        <w:snapToGrid w:val="0"/>
        <w:spacing w:line="360" w:lineRule="auto"/>
        <w:ind w:left="15" w:leftChars="7" w:firstLine="403" w:firstLineChars="168"/>
        <w:rPr>
          <w:rFonts w:ascii="仿宋_GB2312" w:hAnsi="仿宋_GB2312" w:eastAsia="仿宋_GB2312" w:cs="仿宋_GB2312"/>
          <w:sz w:val="24"/>
          <w:u w:val="single"/>
        </w:rPr>
      </w:pPr>
      <w:r>
        <w:rPr>
          <w:rFonts w:hint="eastAsia" w:ascii="仿宋_GB2312" w:hAnsi="仿宋_GB2312" w:eastAsia="仿宋_GB2312" w:cs="仿宋_GB2312"/>
          <w:sz w:val="24"/>
        </w:rPr>
        <w:t>地址：</w:t>
      </w:r>
    </w:p>
    <w:p>
      <w:pPr>
        <w:adjustRightInd w:val="0"/>
        <w:snapToGrid w:val="0"/>
        <w:spacing w:line="360" w:lineRule="auto"/>
        <w:ind w:left="15" w:leftChars="7" w:firstLine="403" w:firstLineChars="168"/>
        <w:rPr>
          <w:rFonts w:ascii="仿宋_GB2312" w:hAnsi="仿宋_GB2312" w:eastAsia="仿宋_GB2312" w:cs="仿宋_GB2312"/>
          <w:sz w:val="24"/>
          <w:u w:val="single"/>
        </w:rPr>
      </w:pPr>
      <w:r>
        <w:rPr>
          <w:rFonts w:hint="eastAsia" w:ascii="仿宋_GB2312" w:hAnsi="仿宋_GB2312" w:eastAsia="仿宋_GB2312" w:cs="仿宋_GB2312"/>
          <w:sz w:val="24"/>
        </w:rPr>
        <w:t>邮政编码：</w:t>
      </w:r>
    </w:p>
    <w:p>
      <w:pPr>
        <w:adjustRightInd w:val="0"/>
        <w:snapToGrid w:val="0"/>
        <w:spacing w:line="360" w:lineRule="auto"/>
        <w:ind w:left="15" w:leftChars="7" w:firstLine="403" w:firstLineChars="168"/>
        <w:rPr>
          <w:rFonts w:ascii="仿宋_GB2312" w:hAnsi="仿宋_GB2312" w:eastAsia="仿宋_GB2312" w:cs="仿宋_GB2312"/>
          <w:sz w:val="24"/>
          <w:u w:val="single"/>
        </w:rPr>
      </w:pPr>
      <w:r>
        <w:rPr>
          <w:rFonts w:hint="eastAsia" w:ascii="仿宋_GB2312" w:hAnsi="仿宋_GB2312" w:eastAsia="仿宋_GB2312" w:cs="仿宋_GB2312"/>
          <w:sz w:val="24"/>
        </w:rPr>
        <w:t>电话：</w:t>
      </w:r>
    </w:p>
    <w:p>
      <w:pPr>
        <w:adjustRightInd w:val="0"/>
        <w:snapToGrid w:val="0"/>
        <w:spacing w:line="360" w:lineRule="auto"/>
        <w:ind w:left="15" w:leftChars="7" w:firstLine="403" w:firstLineChars="168"/>
        <w:rPr>
          <w:rFonts w:ascii="仿宋_GB2312" w:hAnsi="仿宋_GB2312" w:eastAsia="仿宋_GB2312" w:cs="仿宋_GB2312"/>
          <w:sz w:val="24"/>
        </w:rPr>
      </w:pPr>
      <w:r>
        <w:rPr>
          <w:rFonts w:hint="eastAsia" w:ascii="仿宋_GB2312" w:hAnsi="仿宋_GB2312" w:eastAsia="仿宋_GB2312" w:cs="仿宋_GB2312"/>
          <w:sz w:val="24"/>
        </w:rPr>
        <w:t>传真：</w:t>
      </w:r>
    </w:p>
    <w:p>
      <w:pPr>
        <w:adjustRightInd w:val="0"/>
        <w:snapToGrid w:val="0"/>
        <w:spacing w:line="360" w:lineRule="auto"/>
        <w:ind w:left="15" w:leftChars="7" w:firstLine="403" w:firstLineChars="168"/>
        <w:rPr>
          <w:rFonts w:ascii="仿宋_GB2312" w:hAnsi="仿宋_GB2312" w:eastAsia="仿宋_GB2312" w:cs="仿宋_GB2312"/>
        </w:rPr>
      </w:pPr>
      <w:r>
        <w:rPr>
          <w:rFonts w:hint="eastAsia" w:ascii="仿宋_GB2312" w:hAnsi="仿宋_GB2312" w:eastAsia="仿宋_GB2312" w:cs="仿宋_GB2312"/>
          <w:sz w:val="24"/>
        </w:rPr>
        <w:t>时间：</w:t>
      </w:r>
    </w:p>
    <w:p>
      <w:pPr>
        <w:pStyle w:val="16"/>
        <w:rPr>
          <w:rFonts w:hint="eastAsia"/>
        </w:rPr>
        <w:sectPr>
          <w:pgSz w:w="11906" w:h="16838"/>
          <w:pgMar w:top="1134" w:right="1134" w:bottom="1134" w:left="1134" w:header="851" w:footer="850" w:gutter="0"/>
          <w:pgBorders>
            <w:top w:val="none" w:sz="0" w:space="0"/>
            <w:left w:val="none" w:sz="0" w:space="0"/>
            <w:bottom w:val="none" w:sz="0" w:space="0"/>
            <w:right w:val="none" w:sz="0" w:space="0"/>
          </w:pgBorders>
          <w:pgNumType w:fmt="decimal"/>
          <w:cols w:space="0" w:num="1"/>
          <w:rtlGutter w:val="0"/>
          <w:docGrid w:linePitch="312" w:charSpace="0"/>
        </w:sectPr>
      </w:pPr>
    </w:p>
    <w:p>
      <w:pPr>
        <w:pStyle w:val="4"/>
        <w:keepNext w:val="0"/>
        <w:numPr>
          <w:ilvl w:val="0"/>
          <w:numId w:val="2"/>
        </w:numPr>
        <w:rPr>
          <w:rFonts w:hint="eastAsia" w:ascii="宋体" w:hAnsi="宋体" w:eastAsia="宋体" w:cs="宋体"/>
          <w:bCs w:val="0"/>
          <w:sz w:val="32"/>
          <w:szCs w:val="32"/>
          <w:highlight w:val="none"/>
          <w:lang w:val="en-US" w:eastAsia="zh-CN"/>
        </w:rPr>
      </w:pPr>
      <w:bookmarkStart w:id="116" w:name="_Toc1659"/>
      <w:r>
        <w:rPr>
          <w:rFonts w:hint="eastAsia" w:ascii="宋体" w:hAnsi="宋体" w:eastAsia="宋体" w:cs="宋体"/>
          <w:bCs w:val="0"/>
          <w:sz w:val="32"/>
          <w:szCs w:val="32"/>
          <w:highlight w:val="none"/>
          <w:lang w:val="en-US" w:eastAsia="zh-CN"/>
        </w:rPr>
        <mc:AlternateContent>
          <mc:Choice Requires="wps">
            <w:drawing>
              <wp:anchor distT="0" distB="0" distL="114300" distR="114300" simplePos="0" relativeHeight="251669504" behindDoc="0" locked="0" layoutInCell="1" allowOverlap="1">
                <wp:simplePos x="0" y="0"/>
                <wp:positionH relativeFrom="column">
                  <wp:posOffset>4276725</wp:posOffset>
                </wp:positionH>
                <wp:positionV relativeFrom="paragraph">
                  <wp:posOffset>384810</wp:posOffset>
                </wp:positionV>
                <wp:extent cx="1114425" cy="419100"/>
                <wp:effectExtent l="7620" t="8255" r="20955" b="10795"/>
                <wp:wrapNone/>
                <wp:docPr id="4" name="文本框 4"/>
                <wp:cNvGraphicFramePr/>
                <a:graphic xmlns:a="http://schemas.openxmlformats.org/drawingml/2006/main">
                  <a:graphicData uri="http://schemas.microsoft.com/office/word/2010/wordprocessingShape">
                    <wps:wsp>
                      <wps:cNvSpPr txBox="1">
                        <a:spLocks noChangeArrowheads="1"/>
                      </wps:cNvSpPr>
                      <wps:spPr bwMode="auto">
                        <a:xfrm>
                          <a:off x="0" y="0"/>
                          <a:ext cx="1114425" cy="419100"/>
                        </a:xfrm>
                        <a:prstGeom prst="rect">
                          <a:avLst/>
                        </a:prstGeom>
                        <a:solidFill>
                          <a:srgbClr val="FFFFFF"/>
                        </a:solidFill>
                        <a:ln w="15875">
                          <a:solidFill>
                            <a:srgbClr val="000000"/>
                          </a:solidFill>
                          <a:miter lim="800000"/>
                        </a:ln>
                        <a:effectLst/>
                      </wps:spPr>
                      <wps:txbx>
                        <w:txbxContent>
                          <w:p>
                            <w:pPr>
                              <w:spacing w:line="440" w:lineRule="exact"/>
                              <w:jc w:val="center"/>
                              <w:rPr>
                                <w:b/>
                                <w:sz w:val="30"/>
                                <w:szCs w:val="30"/>
                              </w:rPr>
                            </w:pPr>
                            <w:r>
                              <w:rPr>
                                <w:rFonts w:hint="eastAsia"/>
                                <w:b/>
                                <w:sz w:val="30"/>
                                <w:szCs w:val="30"/>
                              </w:rPr>
                              <w:t>正本/副本</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336.75pt;margin-top:30.3pt;height:33pt;width:87.75pt;z-index:251669504;mso-width-relative:page;mso-height-relative:page;" fillcolor="#FFFFFF" filled="t" stroked="t" coordsize="21600,21600" o:gfxdata="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aBTpeNgAAAAKAQAADwAAAAAAAAABACAAAAAiAAAAZHJzL2Rvd25yZXYueG1sUEsBAhQA&#10;FAAAAAgAh07iQHN2tBQrAgAASAQAAA4AAAAAAAAAAQAgAAAAJwEAAGRycy9lMm9Eb2MueG1sUEsF&#10;BgAAAAAGAAYAWQEAAMQFAAAAAA==&#10;">
                <v:fill on="t" focussize="0,0"/>
                <v:stroke weight="1.25pt" color="#000000" miterlimit="8" joinstyle="miter"/>
                <v:imagedata o:title=""/>
                <o:lock v:ext="edit" aspectratio="f"/>
                <v:textbox>
                  <w:txbxContent>
                    <w:p>
                      <w:pPr>
                        <w:spacing w:line="440" w:lineRule="exact"/>
                        <w:jc w:val="center"/>
                        <w:rPr>
                          <w:b/>
                          <w:sz w:val="30"/>
                          <w:szCs w:val="30"/>
                        </w:rPr>
                      </w:pPr>
                      <w:r>
                        <w:rPr>
                          <w:rFonts w:hint="eastAsia"/>
                          <w:b/>
                          <w:sz w:val="30"/>
                          <w:szCs w:val="30"/>
                        </w:rPr>
                        <w:t>正本/副本</w:t>
                      </w:r>
                    </w:p>
                  </w:txbxContent>
                </v:textbox>
              </v:shape>
            </w:pict>
          </mc:Fallback>
        </mc:AlternateContent>
      </w:r>
      <w:bookmarkStart w:id="117" w:name="_Toc14891079"/>
      <w:r>
        <w:rPr>
          <w:rFonts w:hint="eastAsia" w:ascii="宋体" w:hAnsi="宋体" w:eastAsia="宋体" w:cs="宋体"/>
          <w:bCs w:val="0"/>
          <w:sz w:val="32"/>
          <w:szCs w:val="32"/>
          <w:highlight w:val="none"/>
          <w:lang w:val="en-US" w:eastAsia="zh-CN"/>
        </w:rPr>
        <w:t xml:space="preserve"> 响应文件组成</w:t>
      </w:r>
      <w:bookmarkEnd w:id="54"/>
      <w:bookmarkEnd w:id="55"/>
      <w:bookmarkEnd w:id="56"/>
      <w:bookmarkEnd w:id="116"/>
      <w:bookmarkEnd w:id="117"/>
    </w:p>
    <w:p>
      <w:pPr>
        <w:keepNext w:val="0"/>
        <w:keepLines w:val="0"/>
        <w:pageBreakBefore w:val="0"/>
        <w:widowControl w:val="0"/>
        <w:kinsoku/>
        <w:wordWrap/>
        <w:overflowPunct/>
        <w:topLinePunct w:val="0"/>
        <w:autoSpaceDE/>
        <w:autoSpaceDN/>
        <w:bidi w:val="0"/>
        <w:spacing w:line="360" w:lineRule="auto"/>
        <w:ind w:left="0" w:leftChars="0" w:firstLine="0" w:firstLineChars="0"/>
        <w:jc w:val="both"/>
        <w:textAlignment w:val="auto"/>
        <w:rPr>
          <w:rFonts w:hint="eastAsia" w:ascii="宋体" w:hAnsi="宋体"/>
          <w:b/>
          <w:bCs/>
          <w:sz w:val="52"/>
          <w:szCs w:val="52"/>
          <w:highlight w:val="none"/>
        </w:rPr>
      </w:pPr>
    </w:p>
    <w:p>
      <w:pPr>
        <w:keepNext w:val="0"/>
        <w:keepLines w:val="0"/>
        <w:pageBreakBefore w:val="0"/>
        <w:widowControl w:val="0"/>
        <w:kinsoku/>
        <w:wordWrap/>
        <w:overflowPunct/>
        <w:topLinePunct w:val="0"/>
        <w:autoSpaceDE/>
        <w:autoSpaceDN/>
        <w:bidi w:val="0"/>
        <w:spacing w:line="360" w:lineRule="auto"/>
        <w:ind w:left="0" w:leftChars="0" w:firstLine="0" w:firstLineChars="0"/>
        <w:jc w:val="center"/>
        <w:textAlignment w:val="auto"/>
        <w:rPr>
          <w:rFonts w:ascii="宋体" w:hAnsi="宋体"/>
          <w:b/>
          <w:bCs/>
          <w:sz w:val="52"/>
          <w:szCs w:val="52"/>
          <w:highlight w:val="none"/>
        </w:rPr>
      </w:pPr>
      <w:r>
        <w:rPr>
          <w:rFonts w:hint="eastAsia" w:ascii="宋体" w:hAnsi="宋体"/>
          <w:b/>
          <w:bCs/>
          <w:sz w:val="52"/>
          <w:szCs w:val="52"/>
          <w:highlight w:val="none"/>
        </w:rPr>
        <w:t>自主竞争性谈判</w:t>
      </w:r>
    </w:p>
    <w:p>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0" w:firstLineChars="0"/>
        <w:jc w:val="center"/>
        <w:textAlignment w:val="auto"/>
        <w:rPr>
          <w:rFonts w:ascii="宋体" w:hAnsi="宋体"/>
          <w:b/>
          <w:bCs/>
          <w:sz w:val="52"/>
          <w:szCs w:val="52"/>
          <w:highlight w:val="none"/>
        </w:rPr>
      </w:pPr>
      <w:r>
        <w:rPr>
          <w:rFonts w:hint="eastAsia" w:ascii="宋体" w:hAnsi="宋体"/>
          <w:b/>
          <w:bCs/>
          <w:sz w:val="52"/>
          <w:szCs w:val="52"/>
          <w:highlight w:val="none"/>
        </w:rPr>
        <w:t>响应文件</w:t>
      </w:r>
    </w:p>
    <w:p>
      <w:pPr>
        <w:keepNext w:val="0"/>
        <w:keepLines w:val="0"/>
        <w:pageBreakBefore w:val="0"/>
        <w:widowControl w:val="0"/>
        <w:kinsoku/>
        <w:wordWrap/>
        <w:overflowPunct/>
        <w:topLinePunct w:val="0"/>
        <w:autoSpaceDE/>
        <w:autoSpaceDN/>
        <w:bidi w:val="0"/>
        <w:spacing w:line="360" w:lineRule="auto"/>
        <w:ind w:left="0" w:leftChars="0" w:firstLine="0" w:firstLineChars="0"/>
        <w:textAlignment w:val="auto"/>
        <w:rPr>
          <w:rFonts w:ascii="宋体" w:hAnsi="宋体"/>
          <w:b/>
          <w:bCs/>
          <w:sz w:val="28"/>
          <w:szCs w:val="28"/>
          <w:highlight w:val="none"/>
        </w:rPr>
      </w:pPr>
    </w:p>
    <w:p>
      <w:pPr>
        <w:pStyle w:val="9"/>
        <w:keepNext w:val="0"/>
        <w:keepLines w:val="0"/>
        <w:pageBreakBefore w:val="0"/>
        <w:widowControl w:val="0"/>
        <w:kinsoku/>
        <w:wordWrap/>
        <w:overflowPunct/>
        <w:topLinePunct w:val="0"/>
        <w:autoSpaceDE/>
        <w:autoSpaceDN/>
        <w:bidi w:val="0"/>
        <w:spacing w:line="360" w:lineRule="auto"/>
        <w:ind w:left="0" w:leftChars="0" w:firstLine="0" w:firstLineChars="0"/>
        <w:textAlignment w:val="auto"/>
        <w:rPr>
          <w:rFonts w:hAnsi="宋体"/>
          <w:b/>
          <w:bCs/>
          <w:sz w:val="32"/>
          <w:szCs w:val="32"/>
          <w:highlight w:val="none"/>
        </w:rPr>
      </w:pPr>
    </w:p>
    <w:p>
      <w:pPr>
        <w:pStyle w:val="9"/>
        <w:keepNext w:val="0"/>
        <w:keepLines w:val="0"/>
        <w:pageBreakBefore w:val="0"/>
        <w:widowControl w:val="0"/>
        <w:kinsoku/>
        <w:wordWrap/>
        <w:overflowPunct/>
        <w:topLinePunct w:val="0"/>
        <w:autoSpaceDE/>
        <w:autoSpaceDN/>
        <w:bidi w:val="0"/>
        <w:adjustRightInd w:val="0"/>
        <w:snapToGrid w:val="0"/>
        <w:spacing w:line="360" w:lineRule="auto"/>
        <w:ind w:left="0" w:leftChars="0" w:firstLine="0" w:firstLineChars="0"/>
        <w:textAlignment w:val="auto"/>
        <w:rPr>
          <w:rFonts w:hint="eastAsia" w:hAnsi="宋体"/>
          <w:b/>
          <w:bCs/>
          <w:sz w:val="32"/>
          <w:szCs w:val="32"/>
          <w:highlight w:val="none"/>
          <w:u w:val="single"/>
        </w:rPr>
      </w:pPr>
      <w:r>
        <w:rPr>
          <w:rFonts w:hint="eastAsia" w:hAnsi="宋体"/>
          <w:b/>
          <w:bCs/>
          <w:sz w:val="32"/>
          <w:szCs w:val="32"/>
          <w:highlight w:val="none"/>
        </w:rPr>
        <w:t>谈判项目名称：</w:t>
      </w:r>
      <w:r>
        <w:rPr>
          <w:rFonts w:hint="eastAsia" w:hAnsi="宋体"/>
          <w:b/>
          <w:bCs/>
          <w:sz w:val="32"/>
          <w:szCs w:val="32"/>
          <w:highlight w:val="none"/>
          <w:u w:val="single"/>
        </w:rPr>
        <w:t xml:space="preserve">                      </w:t>
      </w:r>
    </w:p>
    <w:p>
      <w:pPr>
        <w:pStyle w:val="9"/>
        <w:keepNext w:val="0"/>
        <w:keepLines w:val="0"/>
        <w:pageBreakBefore w:val="0"/>
        <w:widowControl w:val="0"/>
        <w:kinsoku/>
        <w:wordWrap/>
        <w:overflowPunct/>
        <w:topLinePunct w:val="0"/>
        <w:autoSpaceDE/>
        <w:autoSpaceDN/>
        <w:bidi w:val="0"/>
        <w:adjustRightInd w:val="0"/>
        <w:snapToGrid w:val="0"/>
        <w:spacing w:line="360" w:lineRule="auto"/>
        <w:ind w:left="0" w:leftChars="0" w:firstLine="0" w:firstLineChars="0"/>
        <w:textAlignment w:val="auto"/>
        <w:rPr>
          <w:rFonts w:hint="eastAsia" w:hAnsi="宋体"/>
          <w:b/>
          <w:bCs/>
          <w:sz w:val="32"/>
          <w:szCs w:val="32"/>
          <w:highlight w:val="none"/>
          <w:u w:val="single"/>
        </w:rPr>
      </w:pPr>
    </w:p>
    <w:p>
      <w:pPr>
        <w:pStyle w:val="9"/>
        <w:keepNext w:val="0"/>
        <w:keepLines w:val="0"/>
        <w:pageBreakBefore w:val="0"/>
        <w:widowControl w:val="0"/>
        <w:kinsoku/>
        <w:wordWrap/>
        <w:overflowPunct/>
        <w:topLinePunct w:val="0"/>
        <w:autoSpaceDE/>
        <w:autoSpaceDN/>
        <w:bidi w:val="0"/>
        <w:adjustRightInd w:val="0"/>
        <w:snapToGrid w:val="0"/>
        <w:spacing w:line="360" w:lineRule="auto"/>
        <w:ind w:left="0" w:leftChars="0" w:firstLine="0" w:firstLineChars="0"/>
        <w:textAlignment w:val="auto"/>
        <w:rPr>
          <w:rFonts w:hint="eastAsia" w:hAnsi="宋体"/>
          <w:b/>
          <w:bCs/>
          <w:sz w:val="32"/>
          <w:szCs w:val="32"/>
          <w:highlight w:val="none"/>
          <w:u w:val="single"/>
        </w:rPr>
      </w:pPr>
      <w:r>
        <w:rPr>
          <w:rFonts w:hint="eastAsia" w:hAnsi="宋体"/>
          <w:b/>
          <w:bCs/>
          <w:sz w:val="32"/>
          <w:szCs w:val="32"/>
          <w:highlight w:val="none"/>
        </w:rPr>
        <w:t>谈判单位名称：</w:t>
      </w:r>
      <w:r>
        <w:rPr>
          <w:rFonts w:hint="eastAsia" w:hAnsi="宋体"/>
          <w:b/>
          <w:bCs/>
          <w:sz w:val="32"/>
          <w:szCs w:val="32"/>
          <w:highlight w:val="none"/>
          <w:u w:val="single"/>
        </w:rPr>
        <w:t xml:space="preserve">      （加盖单位公章）</w:t>
      </w:r>
    </w:p>
    <w:p>
      <w:pPr>
        <w:pStyle w:val="9"/>
        <w:keepNext w:val="0"/>
        <w:keepLines w:val="0"/>
        <w:pageBreakBefore w:val="0"/>
        <w:widowControl w:val="0"/>
        <w:kinsoku/>
        <w:wordWrap/>
        <w:overflowPunct/>
        <w:topLinePunct w:val="0"/>
        <w:autoSpaceDE/>
        <w:autoSpaceDN/>
        <w:bidi w:val="0"/>
        <w:adjustRightInd w:val="0"/>
        <w:snapToGrid w:val="0"/>
        <w:spacing w:line="360" w:lineRule="auto"/>
        <w:ind w:left="0" w:leftChars="0" w:firstLine="0" w:firstLineChars="0"/>
        <w:textAlignment w:val="auto"/>
        <w:rPr>
          <w:rFonts w:hint="eastAsia" w:hAnsi="宋体"/>
          <w:b/>
          <w:bCs/>
          <w:sz w:val="32"/>
          <w:szCs w:val="32"/>
          <w:highlight w:val="none"/>
          <w:u w:val="single"/>
        </w:rPr>
      </w:pPr>
    </w:p>
    <w:p>
      <w:pPr>
        <w:pStyle w:val="9"/>
        <w:keepNext w:val="0"/>
        <w:keepLines w:val="0"/>
        <w:pageBreakBefore w:val="0"/>
        <w:widowControl w:val="0"/>
        <w:kinsoku/>
        <w:wordWrap/>
        <w:overflowPunct/>
        <w:topLinePunct w:val="0"/>
        <w:autoSpaceDE/>
        <w:autoSpaceDN/>
        <w:bidi w:val="0"/>
        <w:adjustRightInd w:val="0"/>
        <w:snapToGrid w:val="0"/>
        <w:spacing w:line="360" w:lineRule="auto"/>
        <w:ind w:left="0" w:leftChars="0" w:firstLine="0" w:firstLineChars="0"/>
        <w:textAlignment w:val="auto"/>
        <w:rPr>
          <w:rFonts w:hint="eastAsia" w:hAnsi="宋体"/>
          <w:b/>
          <w:bCs/>
          <w:sz w:val="32"/>
          <w:szCs w:val="32"/>
          <w:highlight w:val="none"/>
          <w:u w:val="single"/>
        </w:rPr>
      </w:pPr>
      <w:r>
        <w:rPr>
          <w:rFonts w:hint="eastAsia" w:hAnsi="宋体"/>
          <w:b/>
          <w:bCs/>
          <w:sz w:val="32"/>
          <w:szCs w:val="32"/>
          <w:highlight w:val="none"/>
        </w:rPr>
        <w:t>谈判项目编号：</w:t>
      </w:r>
      <w:r>
        <w:rPr>
          <w:rFonts w:hint="eastAsia" w:hAnsi="宋体"/>
          <w:b/>
          <w:bCs/>
          <w:sz w:val="32"/>
          <w:szCs w:val="32"/>
          <w:highlight w:val="none"/>
          <w:u w:val="single"/>
        </w:rPr>
        <w:t xml:space="preserve">                      </w:t>
      </w:r>
    </w:p>
    <w:p>
      <w:pPr>
        <w:pStyle w:val="9"/>
        <w:keepNext w:val="0"/>
        <w:keepLines w:val="0"/>
        <w:pageBreakBefore w:val="0"/>
        <w:widowControl w:val="0"/>
        <w:kinsoku/>
        <w:wordWrap/>
        <w:overflowPunct/>
        <w:topLinePunct w:val="0"/>
        <w:autoSpaceDE/>
        <w:autoSpaceDN/>
        <w:bidi w:val="0"/>
        <w:adjustRightInd w:val="0"/>
        <w:snapToGrid w:val="0"/>
        <w:spacing w:line="360" w:lineRule="auto"/>
        <w:ind w:left="0" w:leftChars="0" w:firstLine="0" w:firstLineChars="0"/>
        <w:textAlignment w:val="auto"/>
        <w:rPr>
          <w:rFonts w:hint="eastAsia" w:hAnsi="宋体"/>
          <w:b/>
          <w:bCs/>
          <w:sz w:val="32"/>
          <w:szCs w:val="32"/>
          <w:highlight w:val="none"/>
          <w:u w:val="single"/>
        </w:rPr>
      </w:pPr>
    </w:p>
    <w:p>
      <w:pPr>
        <w:pStyle w:val="9"/>
        <w:keepNext w:val="0"/>
        <w:keepLines w:val="0"/>
        <w:pageBreakBefore w:val="0"/>
        <w:widowControl w:val="0"/>
        <w:kinsoku/>
        <w:wordWrap/>
        <w:overflowPunct/>
        <w:topLinePunct w:val="0"/>
        <w:autoSpaceDE/>
        <w:autoSpaceDN/>
        <w:bidi w:val="0"/>
        <w:adjustRightInd w:val="0"/>
        <w:snapToGrid w:val="0"/>
        <w:spacing w:line="360" w:lineRule="auto"/>
        <w:ind w:left="0" w:leftChars="0" w:firstLine="0" w:firstLineChars="0"/>
        <w:textAlignment w:val="auto"/>
        <w:rPr>
          <w:rFonts w:hint="eastAsia" w:hAnsi="宋体"/>
          <w:b/>
          <w:bCs/>
          <w:sz w:val="32"/>
          <w:szCs w:val="32"/>
          <w:highlight w:val="none"/>
          <w:u w:val="single"/>
        </w:rPr>
      </w:pPr>
    </w:p>
    <w:p>
      <w:pPr>
        <w:pStyle w:val="9"/>
        <w:keepNext w:val="0"/>
        <w:keepLines w:val="0"/>
        <w:pageBreakBefore w:val="0"/>
        <w:widowControl w:val="0"/>
        <w:kinsoku/>
        <w:wordWrap/>
        <w:overflowPunct/>
        <w:topLinePunct w:val="0"/>
        <w:autoSpaceDE/>
        <w:autoSpaceDN/>
        <w:bidi w:val="0"/>
        <w:adjustRightInd w:val="0"/>
        <w:snapToGrid w:val="0"/>
        <w:spacing w:line="360" w:lineRule="auto"/>
        <w:ind w:left="0" w:leftChars="0" w:firstLine="0" w:firstLineChars="0"/>
        <w:textAlignment w:val="auto"/>
        <w:rPr>
          <w:rFonts w:hint="eastAsia" w:hAnsi="宋体"/>
          <w:b/>
          <w:bCs/>
          <w:sz w:val="32"/>
          <w:szCs w:val="32"/>
          <w:highlight w:val="none"/>
          <w:u w:val="single"/>
        </w:rPr>
      </w:pPr>
    </w:p>
    <w:p>
      <w:pPr>
        <w:pStyle w:val="9"/>
        <w:keepNext w:val="0"/>
        <w:keepLines w:val="0"/>
        <w:pageBreakBefore w:val="0"/>
        <w:widowControl w:val="0"/>
        <w:kinsoku/>
        <w:wordWrap/>
        <w:overflowPunct/>
        <w:topLinePunct w:val="0"/>
        <w:autoSpaceDE/>
        <w:autoSpaceDN/>
        <w:bidi w:val="0"/>
        <w:adjustRightInd w:val="0"/>
        <w:snapToGrid w:val="0"/>
        <w:spacing w:line="360" w:lineRule="auto"/>
        <w:ind w:left="0" w:leftChars="0" w:firstLine="0" w:firstLineChars="0"/>
        <w:textAlignment w:val="auto"/>
        <w:rPr>
          <w:rFonts w:hint="eastAsia" w:hAnsi="宋体"/>
          <w:b/>
          <w:bCs/>
          <w:sz w:val="32"/>
          <w:szCs w:val="32"/>
          <w:highlight w:val="none"/>
          <w:u w:val="single"/>
        </w:rPr>
      </w:pPr>
    </w:p>
    <w:p>
      <w:pPr>
        <w:pStyle w:val="9"/>
        <w:keepNext w:val="0"/>
        <w:keepLines w:val="0"/>
        <w:pageBreakBefore w:val="0"/>
        <w:widowControl w:val="0"/>
        <w:kinsoku/>
        <w:wordWrap/>
        <w:overflowPunct/>
        <w:topLinePunct w:val="0"/>
        <w:autoSpaceDE/>
        <w:autoSpaceDN/>
        <w:bidi w:val="0"/>
        <w:adjustRightInd w:val="0"/>
        <w:snapToGrid w:val="0"/>
        <w:spacing w:line="360" w:lineRule="auto"/>
        <w:ind w:left="0" w:leftChars="0" w:firstLine="0" w:firstLineChars="0"/>
        <w:textAlignment w:val="auto"/>
        <w:rPr>
          <w:rFonts w:hint="eastAsia" w:hAnsi="宋体"/>
          <w:b/>
          <w:bCs/>
          <w:sz w:val="32"/>
          <w:szCs w:val="32"/>
          <w:highlight w:val="none"/>
          <w:u w:val="single"/>
        </w:rPr>
      </w:pPr>
    </w:p>
    <w:p>
      <w:pPr>
        <w:pStyle w:val="9"/>
        <w:keepNext w:val="0"/>
        <w:keepLines w:val="0"/>
        <w:pageBreakBefore w:val="0"/>
        <w:widowControl w:val="0"/>
        <w:kinsoku/>
        <w:wordWrap/>
        <w:overflowPunct/>
        <w:topLinePunct w:val="0"/>
        <w:autoSpaceDE/>
        <w:autoSpaceDN/>
        <w:bidi w:val="0"/>
        <w:adjustRightInd w:val="0"/>
        <w:snapToGrid w:val="0"/>
        <w:spacing w:line="360" w:lineRule="auto"/>
        <w:ind w:left="0" w:leftChars="0" w:firstLine="0" w:firstLineChars="0"/>
        <w:textAlignment w:val="auto"/>
        <w:rPr>
          <w:rFonts w:hint="eastAsia" w:hAnsi="宋体"/>
          <w:b/>
          <w:bCs/>
          <w:sz w:val="32"/>
          <w:szCs w:val="32"/>
          <w:highlight w:val="none"/>
          <w:u w:val="single"/>
        </w:rPr>
      </w:pPr>
    </w:p>
    <w:p>
      <w:pPr>
        <w:pStyle w:val="9"/>
        <w:keepNext w:val="0"/>
        <w:keepLines w:val="0"/>
        <w:pageBreakBefore w:val="0"/>
        <w:widowControl w:val="0"/>
        <w:kinsoku/>
        <w:wordWrap/>
        <w:overflowPunct/>
        <w:topLinePunct w:val="0"/>
        <w:autoSpaceDE/>
        <w:autoSpaceDN/>
        <w:bidi w:val="0"/>
        <w:adjustRightInd w:val="0"/>
        <w:snapToGrid w:val="0"/>
        <w:spacing w:line="360" w:lineRule="auto"/>
        <w:ind w:left="0" w:leftChars="0" w:firstLine="0" w:firstLineChars="0"/>
        <w:textAlignment w:val="auto"/>
        <w:rPr>
          <w:rFonts w:hint="eastAsia" w:hAnsi="宋体"/>
          <w:b/>
          <w:bCs/>
          <w:sz w:val="32"/>
          <w:szCs w:val="32"/>
          <w:highlight w:val="none"/>
          <w:u w:val="single"/>
        </w:rPr>
      </w:pPr>
    </w:p>
    <w:p>
      <w:pPr>
        <w:pStyle w:val="9"/>
        <w:keepNext w:val="0"/>
        <w:keepLines w:val="0"/>
        <w:pageBreakBefore w:val="0"/>
        <w:widowControl w:val="0"/>
        <w:kinsoku/>
        <w:wordWrap/>
        <w:overflowPunct/>
        <w:topLinePunct w:val="0"/>
        <w:autoSpaceDE/>
        <w:autoSpaceDN/>
        <w:bidi w:val="0"/>
        <w:adjustRightInd w:val="0"/>
        <w:snapToGrid w:val="0"/>
        <w:spacing w:line="360" w:lineRule="auto"/>
        <w:ind w:left="0" w:leftChars="0" w:firstLine="0" w:firstLineChars="0"/>
        <w:jc w:val="center"/>
        <w:textAlignment w:val="auto"/>
        <w:rPr>
          <w:rFonts w:hAnsi="宋体"/>
          <w:b/>
          <w:bCs/>
          <w:sz w:val="32"/>
          <w:szCs w:val="32"/>
          <w:highlight w:val="none"/>
        </w:rPr>
      </w:pPr>
      <w:r>
        <w:rPr>
          <w:rFonts w:hint="eastAsia" w:hAnsi="宋体"/>
          <w:b/>
          <w:bCs/>
          <w:sz w:val="32"/>
          <w:szCs w:val="32"/>
          <w:highlight w:val="none"/>
        </w:rPr>
        <w:t>日  期：</w:t>
      </w:r>
      <w:r>
        <w:rPr>
          <w:rFonts w:hint="eastAsia" w:hAnsi="宋体"/>
          <w:b/>
          <w:bCs/>
          <w:sz w:val="32"/>
          <w:szCs w:val="32"/>
          <w:highlight w:val="none"/>
          <w:u w:val="single"/>
        </w:rPr>
        <w:t xml:space="preserve">   </w:t>
      </w:r>
      <w:r>
        <w:rPr>
          <w:rFonts w:hint="eastAsia" w:hAnsi="宋体"/>
          <w:b/>
          <w:bCs/>
          <w:sz w:val="32"/>
          <w:szCs w:val="32"/>
          <w:highlight w:val="none"/>
        </w:rPr>
        <w:t>年</w:t>
      </w:r>
      <w:r>
        <w:rPr>
          <w:rFonts w:hint="eastAsia" w:hAnsi="宋体"/>
          <w:b/>
          <w:bCs/>
          <w:sz w:val="32"/>
          <w:szCs w:val="32"/>
          <w:highlight w:val="none"/>
          <w:u w:val="single"/>
        </w:rPr>
        <w:t xml:space="preserve">   </w:t>
      </w:r>
      <w:r>
        <w:rPr>
          <w:rFonts w:hint="eastAsia" w:hAnsi="宋体"/>
          <w:b/>
          <w:bCs/>
          <w:sz w:val="32"/>
          <w:szCs w:val="32"/>
          <w:highlight w:val="none"/>
        </w:rPr>
        <w:t>月</w:t>
      </w:r>
      <w:r>
        <w:rPr>
          <w:rFonts w:hint="eastAsia" w:hAnsi="宋体"/>
          <w:b/>
          <w:bCs/>
          <w:sz w:val="32"/>
          <w:szCs w:val="32"/>
          <w:highlight w:val="none"/>
          <w:u w:val="single"/>
        </w:rPr>
        <w:t xml:space="preserve">   </w:t>
      </w:r>
      <w:r>
        <w:rPr>
          <w:rFonts w:hint="eastAsia" w:hAnsi="宋体"/>
          <w:b/>
          <w:bCs/>
          <w:sz w:val="32"/>
          <w:szCs w:val="32"/>
          <w:highlight w:val="none"/>
        </w:rPr>
        <w:t>日</w:t>
      </w:r>
    </w:p>
    <w:p>
      <w:pPr>
        <w:rPr>
          <w:highlight w:val="none"/>
        </w:rPr>
      </w:pPr>
    </w:p>
    <w:p>
      <w:pPr>
        <w:spacing w:line="360" w:lineRule="exact"/>
        <w:rPr>
          <w:rFonts w:ascii="宋体" w:hAnsi="宋体"/>
          <w:b/>
          <w:highlight w:val="none"/>
        </w:rPr>
      </w:pPr>
    </w:p>
    <w:p>
      <w:pPr>
        <w:adjustRightInd w:val="0"/>
        <w:snapToGrid w:val="0"/>
        <w:spacing w:line="360" w:lineRule="auto"/>
        <w:jc w:val="center"/>
        <w:outlineLvl w:val="0"/>
        <w:rPr>
          <w:rFonts w:ascii="黑体" w:eastAsia="黑体"/>
          <w:b/>
          <w:sz w:val="32"/>
          <w:szCs w:val="32"/>
          <w:highlight w:val="none"/>
        </w:rPr>
        <w:sectPr>
          <w:pgSz w:w="11906" w:h="16838"/>
          <w:pgMar w:top="1134" w:right="1134" w:bottom="1134" w:left="1134" w:header="851" w:footer="850" w:gutter="0"/>
          <w:pgBorders>
            <w:top w:val="none" w:sz="0" w:space="0"/>
            <w:left w:val="none" w:sz="0" w:space="0"/>
            <w:bottom w:val="none" w:sz="0" w:space="0"/>
            <w:right w:val="none" w:sz="0" w:space="0"/>
          </w:pgBorders>
          <w:pgNumType w:fmt="decimal"/>
          <w:cols w:space="0" w:num="1"/>
          <w:rtlGutter w:val="0"/>
          <w:docGrid w:linePitch="312" w:charSpace="0"/>
        </w:sectPr>
      </w:pPr>
    </w:p>
    <w:p>
      <w:pPr>
        <w:widowControl/>
        <w:spacing w:line="360" w:lineRule="auto"/>
        <w:jc w:val="center"/>
        <w:rPr>
          <w:rFonts w:hAnsi="宋体" w:cs="宋体"/>
          <w:b/>
          <w:bCs/>
          <w:sz w:val="32"/>
          <w:szCs w:val="32"/>
          <w:highlight w:val="none"/>
        </w:rPr>
      </w:pPr>
      <w:r>
        <w:rPr>
          <w:rFonts w:hint="eastAsia" w:ascii="宋体" w:hAnsi="宋体"/>
          <w:b/>
          <w:sz w:val="32"/>
          <w:szCs w:val="32"/>
          <w:highlight w:val="none"/>
        </w:rPr>
        <w:t xml:space="preserve">目 </w:t>
      </w:r>
      <w:r>
        <w:rPr>
          <w:rFonts w:hint="eastAsia" w:ascii="宋体" w:hAnsi="宋体"/>
          <w:b/>
          <w:sz w:val="32"/>
          <w:szCs w:val="32"/>
          <w:highlight w:val="none"/>
          <w:lang w:val="en-US" w:eastAsia="zh-CN"/>
        </w:rPr>
        <w:t xml:space="preserve"> </w:t>
      </w:r>
      <w:r>
        <w:rPr>
          <w:rFonts w:hint="eastAsia" w:ascii="宋体" w:hAnsi="宋体"/>
          <w:b/>
          <w:sz w:val="32"/>
          <w:szCs w:val="32"/>
          <w:highlight w:val="none"/>
        </w:rPr>
        <w:t xml:space="preserve"> 录</w:t>
      </w:r>
    </w:p>
    <w:p>
      <w:pPr>
        <w:adjustRightInd w:val="0"/>
        <w:snapToGrid w:val="0"/>
        <w:spacing w:line="360" w:lineRule="auto"/>
        <w:ind w:firstLine="480" w:firstLineChars="200"/>
        <w:outlineLvl w:val="0"/>
        <w:rPr>
          <w:rFonts w:ascii="宋体" w:hAnsi="宋体"/>
          <w:sz w:val="24"/>
          <w:highlight w:val="none"/>
        </w:rPr>
      </w:pPr>
    </w:p>
    <w:p>
      <w:pPr>
        <w:adjustRightInd w:val="0"/>
        <w:snapToGrid w:val="0"/>
        <w:spacing w:line="360" w:lineRule="auto"/>
        <w:ind w:firstLine="420" w:firstLineChars="200"/>
        <w:outlineLvl w:val="9"/>
        <w:rPr>
          <w:rFonts w:ascii="宋体" w:hAnsi="宋体"/>
          <w:sz w:val="21"/>
          <w:szCs w:val="21"/>
          <w:highlight w:val="none"/>
        </w:rPr>
      </w:pPr>
      <w:r>
        <w:rPr>
          <w:rFonts w:hint="eastAsia" w:ascii="宋体" w:hAnsi="宋体"/>
          <w:sz w:val="21"/>
          <w:szCs w:val="21"/>
          <w:highlight w:val="none"/>
        </w:rPr>
        <w:t>一、谈判承诺书</w:t>
      </w:r>
    </w:p>
    <w:p>
      <w:pPr>
        <w:adjustRightInd w:val="0"/>
        <w:snapToGrid w:val="0"/>
        <w:spacing w:line="360" w:lineRule="auto"/>
        <w:ind w:firstLine="420" w:firstLineChars="200"/>
        <w:jc w:val="left"/>
        <w:outlineLvl w:val="9"/>
        <w:rPr>
          <w:rFonts w:ascii="宋体" w:hAnsi="宋体"/>
          <w:sz w:val="21"/>
          <w:szCs w:val="21"/>
          <w:highlight w:val="none"/>
        </w:rPr>
      </w:pPr>
      <w:r>
        <w:rPr>
          <w:rFonts w:hint="eastAsia" w:ascii="宋体" w:hAnsi="宋体"/>
          <w:sz w:val="21"/>
          <w:szCs w:val="21"/>
          <w:highlight w:val="none"/>
        </w:rPr>
        <w:t>二、法定代表人身份证明书</w:t>
      </w:r>
    </w:p>
    <w:p>
      <w:pPr>
        <w:adjustRightInd w:val="0"/>
        <w:snapToGrid w:val="0"/>
        <w:spacing w:line="360" w:lineRule="auto"/>
        <w:ind w:firstLine="420" w:firstLineChars="200"/>
        <w:jc w:val="left"/>
        <w:outlineLvl w:val="9"/>
        <w:rPr>
          <w:rFonts w:ascii="宋体" w:hAnsi="宋体"/>
          <w:sz w:val="21"/>
          <w:szCs w:val="21"/>
          <w:highlight w:val="none"/>
        </w:rPr>
      </w:pPr>
      <w:r>
        <w:rPr>
          <w:rFonts w:hint="eastAsia" w:ascii="宋体" w:hAnsi="宋体"/>
          <w:sz w:val="21"/>
          <w:szCs w:val="21"/>
          <w:highlight w:val="none"/>
        </w:rPr>
        <w:t>三、授权委托书</w:t>
      </w:r>
    </w:p>
    <w:p>
      <w:pPr>
        <w:adjustRightInd w:val="0"/>
        <w:snapToGrid w:val="0"/>
        <w:spacing w:line="360" w:lineRule="auto"/>
        <w:ind w:firstLine="420" w:firstLineChars="200"/>
        <w:jc w:val="left"/>
        <w:outlineLvl w:val="9"/>
        <w:rPr>
          <w:rFonts w:ascii="宋体" w:hAnsi="宋体"/>
          <w:sz w:val="21"/>
          <w:szCs w:val="21"/>
          <w:highlight w:val="none"/>
        </w:rPr>
      </w:pPr>
      <w:r>
        <w:rPr>
          <w:rFonts w:hint="eastAsia" w:ascii="宋体" w:hAnsi="宋体"/>
          <w:sz w:val="21"/>
          <w:szCs w:val="21"/>
          <w:highlight w:val="none"/>
        </w:rPr>
        <w:t>四、</w:t>
      </w:r>
      <w:r>
        <w:rPr>
          <w:rFonts w:hint="eastAsia" w:hAnsi="宋体"/>
          <w:sz w:val="21"/>
          <w:szCs w:val="21"/>
          <w:highlight w:val="none"/>
        </w:rPr>
        <w:t>谈判单位资格条件证明文件</w:t>
      </w:r>
    </w:p>
    <w:p>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outlineLvl w:val="9"/>
        <w:rPr>
          <w:rFonts w:ascii="宋体" w:hAnsi="宋体"/>
          <w:sz w:val="21"/>
          <w:szCs w:val="21"/>
          <w:highlight w:val="none"/>
        </w:rPr>
      </w:pPr>
      <w:r>
        <w:rPr>
          <w:rFonts w:hint="eastAsia" w:ascii="宋体" w:hAnsi="宋体"/>
          <w:sz w:val="21"/>
          <w:szCs w:val="21"/>
          <w:highlight w:val="none"/>
          <w:lang w:eastAsia="zh-CN"/>
        </w:rPr>
        <w:t>五</w:t>
      </w:r>
      <w:r>
        <w:rPr>
          <w:rFonts w:hint="eastAsia" w:ascii="宋体" w:hAnsi="宋体"/>
          <w:sz w:val="21"/>
          <w:szCs w:val="21"/>
          <w:highlight w:val="none"/>
        </w:rPr>
        <w:t>、报价一览表</w:t>
      </w:r>
    </w:p>
    <w:p>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jc w:val="left"/>
        <w:textAlignment w:val="auto"/>
        <w:outlineLvl w:val="9"/>
        <w:rPr>
          <w:rFonts w:hint="eastAsia" w:ascii="宋体" w:hAnsi="宋体" w:eastAsia="宋体"/>
          <w:sz w:val="21"/>
          <w:szCs w:val="21"/>
          <w:highlight w:val="none"/>
          <w:lang w:eastAsia="zh-CN"/>
        </w:rPr>
      </w:pPr>
      <w:r>
        <w:rPr>
          <w:rFonts w:hint="eastAsia" w:ascii="宋体" w:hAnsi="宋体"/>
          <w:sz w:val="21"/>
          <w:szCs w:val="21"/>
          <w:highlight w:val="none"/>
          <w:lang w:eastAsia="zh-CN"/>
        </w:rPr>
        <w:t>六</w:t>
      </w:r>
      <w:r>
        <w:rPr>
          <w:rFonts w:hint="eastAsia" w:ascii="宋体" w:hAnsi="宋体"/>
          <w:sz w:val="21"/>
          <w:szCs w:val="21"/>
          <w:highlight w:val="none"/>
        </w:rPr>
        <w:t>、分项价格表</w:t>
      </w:r>
    </w:p>
    <w:p>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outlineLvl w:val="9"/>
        <w:rPr>
          <w:rFonts w:ascii="宋体" w:hAnsi="宋体"/>
          <w:sz w:val="21"/>
          <w:szCs w:val="21"/>
          <w:highlight w:val="none"/>
        </w:rPr>
      </w:pPr>
      <w:r>
        <w:rPr>
          <w:rFonts w:hint="eastAsia" w:ascii="宋体" w:hAnsi="宋体"/>
          <w:sz w:val="21"/>
          <w:szCs w:val="21"/>
          <w:highlight w:val="none"/>
          <w:lang w:eastAsia="zh-CN"/>
        </w:rPr>
        <w:t>七</w:t>
      </w:r>
      <w:r>
        <w:rPr>
          <w:rFonts w:hint="eastAsia" w:ascii="宋体" w:hAnsi="宋体"/>
          <w:sz w:val="21"/>
          <w:szCs w:val="21"/>
          <w:highlight w:val="none"/>
        </w:rPr>
        <w:t>、其他资料（如有）</w:t>
      </w:r>
    </w:p>
    <w:p>
      <w:pPr>
        <w:ind w:firstLine="480" w:firstLineChars="200"/>
        <w:jc w:val="center"/>
        <w:outlineLvl w:val="1"/>
        <w:rPr>
          <w:rFonts w:ascii="黑体" w:hAnsi="黑体" w:eastAsia="黑体"/>
          <w:b/>
          <w:sz w:val="32"/>
          <w:szCs w:val="32"/>
          <w:highlight w:val="none"/>
        </w:rPr>
      </w:pPr>
      <w:r>
        <w:rPr>
          <w:rFonts w:hint="eastAsia" w:ascii="宋体" w:hAnsi="宋体"/>
          <w:sz w:val="24"/>
          <w:highlight w:val="none"/>
        </w:rPr>
        <w:br w:type="page"/>
      </w:r>
      <w:bookmarkStart w:id="118" w:name="_Toc32569"/>
      <w:bookmarkStart w:id="119" w:name="_Toc22118"/>
      <w:bookmarkStart w:id="120" w:name="_Toc32600"/>
      <w:bookmarkStart w:id="121" w:name="_Toc14530"/>
      <w:r>
        <w:rPr>
          <w:rFonts w:hint="eastAsia" w:ascii="宋体" w:hAnsi="宋体" w:eastAsia="宋体" w:cs="宋体"/>
          <w:b/>
          <w:sz w:val="32"/>
          <w:szCs w:val="32"/>
          <w:highlight w:val="none"/>
        </w:rPr>
        <w:t>一、谈判承诺书</w:t>
      </w:r>
      <w:bookmarkEnd w:id="118"/>
      <w:bookmarkEnd w:id="119"/>
      <w:bookmarkEnd w:id="120"/>
      <w:bookmarkEnd w:id="121"/>
    </w:p>
    <w:p>
      <w:pPr>
        <w:adjustRightInd w:val="0"/>
        <w:snapToGrid w:val="0"/>
        <w:spacing w:line="360" w:lineRule="auto"/>
        <w:outlineLvl w:val="9"/>
        <w:rPr>
          <w:rFonts w:ascii="仿宋_GB2312" w:hAnsi="宋体" w:eastAsia="仿宋_GB2312"/>
          <w:sz w:val="21"/>
          <w:szCs w:val="21"/>
          <w:highlight w:val="none"/>
        </w:rPr>
      </w:pPr>
    </w:p>
    <w:p>
      <w:pPr>
        <w:adjustRightInd w:val="0"/>
        <w:snapToGrid w:val="0"/>
        <w:spacing w:line="360" w:lineRule="auto"/>
        <w:outlineLvl w:val="9"/>
        <w:rPr>
          <w:rFonts w:ascii="宋体" w:hAnsi="宋体"/>
          <w:sz w:val="21"/>
          <w:szCs w:val="21"/>
          <w:highlight w:val="none"/>
        </w:rPr>
      </w:pPr>
      <w:r>
        <w:rPr>
          <w:rFonts w:hint="eastAsia" w:ascii="宋体" w:hAnsi="宋体"/>
          <w:sz w:val="21"/>
          <w:szCs w:val="21"/>
          <w:highlight w:val="none"/>
        </w:rPr>
        <w:t>致</w:t>
      </w:r>
      <w:r>
        <w:rPr>
          <w:rFonts w:hint="eastAsia" w:ascii="宋体" w:hAnsi="宋体" w:cs="宋体"/>
          <w:szCs w:val="21"/>
          <w:highlight w:val="none"/>
          <w:u w:val="single"/>
        </w:rPr>
        <w:t xml:space="preserve">            </w:t>
      </w:r>
      <w:r>
        <w:rPr>
          <w:rFonts w:hint="eastAsia" w:ascii="宋体" w:hAnsi="宋体" w:cs="宋体"/>
          <w:szCs w:val="21"/>
          <w:highlight w:val="none"/>
        </w:rPr>
        <w:t>(采购单位)</w:t>
      </w:r>
      <w:r>
        <w:rPr>
          <w:rFonts w:hint="eastAsia" w:ascii="宋体" w:hAnsi="宋体"/>
          <w:sz w:val="21"/>
          <w:szCs w:val="21"/>
          <w:highlight w:val="none"/>
        </w:rPr>
        <w:t>：</w:t>
      </w:r>
    </w:p>
    <w:p>
      <w:pPr>
        <w:adjustRightInd w:val="0"/>
        <w:snapToGrid w:val="0"/>
        <w:spacing w:line="360" w:lineRule="auto"/>
        <w:ind w:firstLine="420" w:firstLineChars="200"/>
        <w:outlineLvl w:val="9"/>
        <w:rPr>
          <w:rFonts w:ascii="宋体" w:hAnsi="宋体"/>
          <w:sz w:val="21"/>
          <w:szCs w:val="21"/>
          <w:highlight w:val="none"/>
        </w:rPr>
      </w:pPr>
      <w:r>
        <w:rPr>
          <w:rFonts w:hint="eastAsia" w:ascii="宋体" w:hAnsi="宋体"/>
          <w:sz w:val="21"/>
          <w:szCs w:val="21"/>
          <w:highlight w:val="none"/>
        </w:rPr>
        <w:t>我方已仔细研究了</w:t>
      </w:r>
      <w:r>
        <w:rPr>
          <w:rFonts w:hint="eastAsia" w:ascii="宋体" w:hAnsi="宋体"/>
          <w:sz w:val="21"/>
          <w:szCs w:val="21"/>
          <w:highlight w:val="none"/>
          <w:u w:val="single"/>
        </w:rPr>
        <w:t xml:space="preserve">     (项目名称)</w:t>
      </w:r>
      <w:r>
        <w:rPr>
          <w:rFonts w:hint="eastAsia" w:ascii="宋体" w:hAnsi="宋体"/>
          <w:sz w:val="21"/>
          <w:szCs w:val="21"/>
          <w:highlight w:val="none"/>
          <w:u w:val="single"/>
          <w:lang w:val="en-US" w:eastAsia="zh-CN"/>
        </w:rPr>
        <w:t xml:space="preserve">   </w:t>
      </w:r>
      <w:r>
        <w:rPr>
          <w:rFonts w:hint="eastAsia" w:ascii="宋体" w:hAnsi="宋体"/>
          <w:sz w:val="21"/>
          <w:szCs w:val="21"/>
          <w:highlight w:val="none"/>
          <w:u w:val="single"/>
        </w:rPr>
        <w:t xml:space="preserve">     </w:t>
      </w:r>
      <w:r>
        <w:rPr>
          <w:rFonts w:hint="eastAsia" w:ascii="宋体" w:hAnsi="宋体"/>
          <w:sz w:val="21"/>
          <w:szCs w:val="21"/>
          <w:highlight w:val="none"/>
        </w:rPr>
        <w:t>的竞争性谈判文件（谈判项目编号：</w:t>
      </w:r>
      <w:r>
        <w:rPr>
          <w:rFonts w:hint="eastAsia" w:ascii="宋体" w:hAnsi="宋体"/>
          <w:sz w:val="21"/>
          <w:szCs w:val="21"/>
          <w:highlight w:val="none"/>
          <w:u w:val="single"/>
          <w:lang w:val="en-US" w:eastAsia="zh-CN"/>
        </w:rPr>
        <w:t xml:space="preserve">         </w:t>
      </w:r>
      <w:r>
        <w:rPr>
          <w:rFonts w:hint="eastAsia" w:ascii="宋体" w:hAnsi="宋体"/>
          <w:sz w:val="21"/>
          <w:szCs w:val="21"/>
          <w:highlight w:val="none"/>
        </w:rPr>
        <w:t>）的全部内容，</w:t>
      </w:r>
      <w:r>
        <w:rPr>
          <w:rFonts w:hint="eastAsia" w:hAnsi="宋体"/>
          <w:sz w:val="21"/>
          <w:szCs w:val="21"/>
          <w:highlight w:val="none"/>
        </w:rPr>
        <w:t>知悉参加竞争性谈判的风险，我方承诺接受谈判文件的全部条款且无任何异议。</w:t>
      </w:r>
    </w:p>
    <w:p>
      <w:pPr>
        <w:pStyle w:val="9"/>
        <w:adjustRightInd w:val="0"/>
        <w:snapToGrid w:val="0"/>
        <w:spacing w:line="360" w:lineRule="auto"/>
        <w:ind w:firstLine="420" w:firstLineChars="200"/>
        <w:outlineLvl w:val="9"/>
        <w:rPr>
          <w:rFonts w:hAnsi="宋体"/>
          <w:sz w:val="21"/>
          <w:szCs w:val="21"/>
          <w:highlight w:val="none"/>
        </w:rPr>
      </w:pPr>
      <w:r>
        <w:rPr>
          <w:rFonts w:hint="eastAsia" w:hAnsi="宋体"/>
          <w:sz w:val="21"/>
          <w:szCs w:val="21"/>
          <w:highlight w:val="none"/>
        </w:rPr>
        <w:t>一、</w:t>
      </w:r>
      <w:r>
        <w:rPr>
          <w:rFonts w:hint="eastAsia"/>
          <w:sz w:val="21"/>
          <w:szCs w:val="21"/>
          <w:highlight w:val="none"/>
        </w:rPr>
        <w:t>参与本项目竞争性谈判活动系本公司自愿行为。</w:t>
      </w:r>
    </w:p>
    <w:p>
      <w:pPr>
        <w:pStyle w:val="9"/>
        <w:adjustRightInd w:val="0"/>
        <w:snapToGrid w:val="0"/>
        <w:spacing w:line="360" w:lineRule="auto"/>
        <w:ind w:firstLine="420" w:firstLineChars="200"/>
        <w:outlineLvl w:val="9"/>
        <w:rPr>
          <w:rFonts w:hAnsi="宋体"/>
          <w:sz w:val="21"/>
          <w:szCs w:val="21"/>
          <w:highlight w:val="none"/>
        </w:rPr>
      </w:pPr>
      <w:r>
        <w:rPr>
          <w:rFonts w:hint="eastAsia" w:hAnsi="宋体"/>
          <w:sz w:val="21"/>
          <w:szCs w:val="21"/>
          <w:highlight w:val="none"/>
        </w:rPr>
        <w:t>二、我方同意在谈判文件中规定的提交响应文件截止时间起</w:t>
      </w:r>
      <w:r>
        <w:rPr>
          <w:rFonts w:hint="eastAsia" w:hAnsi="宋体"/>
          <w:sz w:val="21"/>
          <w:szCs w:val="21"/>
          <w:highlight w:val="none"/>
          <w:u w:val="single"/>
        </w:rPr>
        <w:t>180</w:t>
      </w:r>
      <w:r>
        <w:rPr>
          <w:rFonts w:hint="eastAsia" w:hAnsi="宋体"/>
          <w:sz w:val="21"/>
          <w:szCs w:val="21"/>
          <w:highlight w:val="none"/>
        </w:rPr>
        <w:t>日</w:t>
      </w:r>
      <w:r>
        <w:rPr>
          <w:rFonts w:hint="eastAsia" w:hAnsi="宋体"/>
          <w:sz w:val="21"/>
          <w:szCs w:val="21"/>
          <w:highlight w:val="none"/>
          <w:lang w:eastAsia="zh-CN"/>
        </w:rPr>
        <w:t>历天</w:t>
      </w:r>
      <w:r>
        <w:rPr>
          <w:rFonts w:hint="eastAsia" w:hAnsi="宋体"/>
          <w:sz w:val="21"/>
          <w:szCs w:val="21"/>
          <w:highlight w:val="none"/>
        </w:rPr>
        <w:t>内(响应文件有效期)遵守本响应文件中的承诺且在此期限期满之前均具有法律约束力。</w:t>
      </w:r>
    </w:p>
    <w:p>
      <w:pPr>
        <w:pStyle w:val="9"/>
        <w:keepNext w:val="0"/>
        <w:keepLines w:val="0"/>
        <w:pageBreakBefore w:val="0"/>
        <w:widowControl w:val="0"/>
        <w:kinsoku/>
        <w:wordWrap/>
        <w:overflowPunct/>
        <w:topLinePunct w:val="0"/>
        <w:autoSpaceDE/>
        <w:autoSpaceDN/>
        <w:bidi w:val="0"/>
        <w:adjustRightInd w:val="0"/>
        <w:snapToGrid w:val="0"/>
        <w:spacing w:line="360" w:lineRule="auto"/>
        <w:ind w:left="0" w:leftChars="0" w:firstLine="420" w:firstLineChars="200"/>
        <w:textAlignment w:val="auto"/>
        <w:outlineLvl w:val="9"/>
        <w:rPr>
          <w:rFonts w:hAnsi="宋体"/>
          <w:bCs/>
          <w:sz w:val="21"/>
          <w:szCs w:val="21"/>
          <w:highlight w:val="none"/>
        </w:rPr>
      </w:pPr>
      <w:r>
        <w:rPr>
          <w:rFonts w:hint="eastAsia" w:hAnsi="宋体"/>
          <w:sz w:val="21"/>
          <w:szCs w:val="21"/>
          <w:highlight w:val="none"/>
        </w:rPr>
        <w:t>三、我方提交的响应文件均为正本</w:t>
      </w:r>
      <w:r>
        <w:rPr>
          <w:rFonts w:hint="eastAsia" w:hAnsi="宋体"/>
          <w:sz w:val="21"/>
          <w:szCs w:val="21"/>
          <w:highlight w:val="none"/>
          <w:u w:val="single"/>
          <w:lang w:val="en-US" w:eastAsia="zh-CN"/>
        </w:rPr>
        <w:t xml:space="preserve">   </w:t>
      </w:r>
      <w:r>
        <w:rPr>
          <w:rFonts w:hint="eastAsia" w:hAnsi="宋体"/>
          <w:sz w:val="21"/>
          <w:szCs w:val="21"/>
          <w:highlight w:val="none"/>
        </w:rPr>
        <w:t>份和副本</w:t>
      </w:r>
      <w:r>
        <w:rPr>
          <w:rFonts w:hint="eastAsia" w:hAnsi="宋体"/>
          <w:sz w:val="21"/>
          <w:szCs w:val="21"/>
          <w:highlight w:val="none"/>
          <w:u w:val="single"/>
          <w:lang w:val="en-US" w:eastAsia="zh-CN"/>
        </w:rPr>
        <w:t xml:space="preserve">   </w:t>
      </w:r>
      <w:r>
        <w:rPr>
          <w:rFonts w:hint="eastAsia" w:hAnsi="宋体"/>
          <w:sz w:val="21"/>
          <w:szCs w:val="21"/>
          <w:highlight w:val="none"/>
        </w:rPr>
        <w:t>份，电子文件（包括响应文件全部内容）</w:t>
      </w:r>
      <w:r>
        <w:rPr>
          <w:rFonts w:hint="eastAsia" w:ascii="宋体" w:hAnsi="宋体"/>
          <w:sz w:val="21"/>
          <w:szCs w:val="21"/>
          <w:highlight w:val="none"/>
          <w:u w:val="single"/>
          <w:lang w:val="en-US" w:eastAsia="zh-CN"/>
        </w:rPr>
        <w:t xml:space="preserve">   </w:t>
      </w:r>
      <w:r>
        <w:rPr>
          <w:rFonts w:hint="eastAsia" w:hAnsi="宋体"/>
          <w:sz w:val="21"/>
          <w:szCs w:val="21"/>
          <w:highlight w:val="none"/>
        </w:rPr>
        <w:t>份，并保证响应文件提供的数据和材料是真实、准确的，</w:t>
      </w:r>
      <w:r>
        <w:rPr>
          <w:rFonts w:hint="eastAsia" w:hAnsi="宋体"/>
          <w:b/>
          <w:bCs/>
          <w:color w:val="auto"/>
          <w:sz w:val="21"/>
          <w:szCs w:val="21"/>
          <w:highlight w:val="none"/>
          <w:lang w:eastAsia="zh-CN"/>
        </w:rPr>
        <w:t>均无复制、粘贴之情形，</w:t>
      </w:r>
      <w:r>
        <w:rPr>
          <w:rFonts w:hint="eastAsia" w:hAnsi="宋体"/>
          <w:sz w:val="21"/>
          <w:szCs w:val="21"/>
          <w:highlight w:val="none"/>
        </w:rPr>
        <w:t>且无低于成本的恶意报价行为。否则，愿承担由此引起的一切</w:t>
      </w:r>
      <w:r>
        <w:rPr>
          <w:rFonts w:hint="eastAsia" w:hAnsi="宋体"/>
          <w:bCs/>
          <w:sz w:val="21"/>
          <w:szCs w:val="21"/>
          <w:highlight w:val="none"/>
        </w:rPr>
        <w:t>法律责任。</w:t>
      </w:r>
    </w:p>
    <w:p>
      <w:pPr>
        <w:pStyle w:val="9"/>
        <w:adjustRightInd w:val="0"/>
        <w:snapToGrid w:val="0"/>
        <w:spacing w:line="360" w:lineRule="auto"/>
        <w:ind w:firstLine="420" w:firstLineChars="200"/>
        <w:outlineLvl w:val="9"/>
        <w:rPr>
          <w:rFonts w:hAnsi="宋体"/>
          <w:sz w:val="21"/>
          <w:szCs w:val="21"/>
          <w:highlight w:val="none"/>
        </w:rPr>
      </w:pPr>
      <w:r>
        <w:rPr>
          <w:rFonts w:hint="eastAsia" w:hAnsi="宋体"/>
          <w:sz w:val="21"/>
          <w:szCs w:val="21"/>
          <w:highlight w:val="none"/>
        </w:rPr>
        <w:t>四、</w:t>
      </w:r>
      <w:r>
        <w:rPr>
          <w:rFonts w:hint="eastAsia"/>
          <w:sz w:val="21"/>
          <w:szCs w:val="21"/>
          <w:highlight w:val="none"/>
        </w:rPr>
        <w:t>遵守贵司各项管理制度和谈判现场纪律，服从现场工作人员管理，自觉维护贵司谈判活动秩序。</w:t>
      </w:r>
    </w:p>
    <w:p>
      <w:pPr>
        <w:pStyle w:val="9"/>
        <w:adjustRightInd w:val="0"/>
        <w:snapToGrid w:val="0"/>
        <w:spacing w:line="360" w:lineRule="auto"/>
        <w:ind w:firstLine="420" w:firstLineChars="200"/>
        <w:outlineLvl w:val="9"/>
        <w:rPr>
          <w:sz w:val="21"/>
          <w:szCs w:val="21"/>
          <w:highlight w:val="none"/>
        </w:rPr>
      </w:pPr>
      <w:r>
        <w:rPr>
          <w:rFonts w:hint="eastAsia" w:hAnsi="宋体"/>
          <w:sz w:val="21"/>
          <w:szCs w:val="21"/>
          <w:highlight w:val="none"/>
        </w:rPr>
        <w:t>五、</w:t>
      </w:r>
      <w:r>
        <w:rPr>
          <w:rFonts w:hint="eastAsia"/>
          <w:sz w:val="21"/>
          <w:szCs w:val="21"/>
          <w:highlight w:val="none"/>
        </w:rPr>
        <w:t>保证没有组织、参与围标、串标行为。</w:t>
      </w:r>
    </w:p>
    <w:p>
      <w:pPr>
        <w:pStyle w:val="9"/>
        <w:adjustRightInd w:val="0"/>
        <w:snapToGrid w:val="0"/>
        <w:spacing w:line="360" w:lineRule="auto"/>
        <w:ind w:firstLine="420" w:firstLineChars="200"/>
        <w:outlineLvl w:val="9"/>
        <w:rPr>
          <w:sz w:val="21"/>
          <w:szCs w:val="21"/>
          <w:highlight w:val="none"/>
        </w:rPr>
      </w:pPr>
      <w:r>
        <w:rPr>
          <w:rFonts w:hint="eastAsia"/>
          <w:sz w:val="21"/>
          <w:szCs w:val="21"/>
          <w:highlight w:val="none"/>
        </w:rPr>
        <w:t>六、不与采购单位或</w:t>
      </w:r>
      <w:r>
        <w:rPr>
          <w:rFonts w:hint="eastAsia"/>
          <w:sz w:val="21"/>
          <w:szCs w:val="21"/>
          <w:highlight w:val="none"/>
          <w:lang w:eastAsia="zh-CN"/>
        </w:rPr>
        <w:t>采购代理机构或</w:t>
      </w:r>
      <w:r>
        <w:rPr>
          <w:rFonts w:hint="eastAsia"/>
          <w:sz w:val="21"/>
          <w:szCs w:val="21"/>
          <w:highlight w:val="none"/>
        </w:rPr>
        <w:t>谈判评审小组成员私下联络和串通以牟取中选；不以他人名义参与谈判或者以其他方式弄虚作假骗取中选；不在谈判结束后进行虚假、恶意质疑和投诉。</w:t>
      </w:r>
    </w:p>
    <w:p>
      <w:pPr>
        <w:pStyle w:val="9"/>
        <w:adjustRightInd w:val="0"/>
        <w:snapToGrid w:val="0"/>
        <w:spacing w:line="360" w:lineRule="auto"/>
        <w:ind w:firstLine="420" w:firstLineChars="200"/>
        <w:outlineLvl w:val="9"/>
        <w:rPr>
          <w:rFonts w:hAnsi="宋体"/>
          <w:sz w:val="21"/>
          <w:szCs w:val="21"/>
          <w:highlight w:val="none"/>
        </w:rPr>
      </w:pPr>
      <w:r>
        <w:rPr>
          <w:rFonts w:hint="eastAsia"/>
          <w:sz w:val="21"/>
          <w:szCs w:val="21"/>
          <w:highlight w:val="none"/>
        </w:rPr>
        <w:t>七、</w:t>
      </w:r>
      <w:r>
        <w:rPr>
          <w:rFonts w:hint="eastAsia" w:hAnsi="宋体"/>
          <w:sz w:val="21"/>
          <w:szCs w:val="21"/>
          <w:highlight w:val="none"/>
        </w:rPr>
        <w:t>我方承诺，若贵方需要，我方愿意提供任何与本次谈判有关的数据、情况和技术资料。</w:t>
      </w:r>
    </w:p>
    <w:p>
      <w:pPr>
        <w:pStyle w:val="9"/>
        <w:adjustRightInd w:val="0"/>
        <w:snapToGrid w:val="0"/>
        <w:spacing w:line="360" w:lineRule="auto"/>
        <w:ind w:firstLine="420" w:firstLineChars="200"/>
        <w:outlineLvl w:val="9"/>
        <w:rPr>
          <w:rFonts w:hAnsi="宋体"/>
          <w:sz w:val="21"/>
          <w:szCs w:val="21"/>
          <w:highlight w:val="none"/>
        </w:rPr>
      </w:pPr>
      <w:r>
        <w:rPr>
          <w:rFonts w:hint="eastAsia" w:hAnsi="宋体"/>
          <w:sz w:val="21"/>
          <w:szCs w:val="21"/>
          <w:highlight w:val="none"/>
        </w:rPr>
        <w:t>八、我方承诺遵守相关法律法规及贵司的有关规定，保证在获得成交资格后，按照谈判文件确定的事项签订合同，履行双方所签订的合同，并承担合同规定的责任和义务。</w:t>
      </w:r>
    </w:p>
    <w:p>
      <w:pPr>
        <w:pStyle w:val="9"/>
        <w:adjustRightInd w:val="0"/>
        <w:snapToGrid w:val="0"/>
        <w:spacing w:line="360" w:lineRule="auto"/>
        <w:ind w:firstLine="420" w:firstLineChars="200"/>
        <w:outlineLvl w:val="9"/>
        <w:rPr>
          <w:rFonts w:hAnsi="宋体"/>
          <w:sz w:val="21"/>
          <w:szCs w:val="21"/>
          <w:highlight w:val="none"/>
        </w:rPr>
      </w:pPr>
      <w:r>
        <w:rPr>
          <w:rFonts w:hint="eastAsia" w:hAnsi="宋体"/>
          <w:sz w:val="21"/>
          <w:szCs w:val="21"/>
          <w:highlight w:val="none"/>
        </w:rPr>
        <w:t>九、我方承诺在参与本次竞争性谈判过程中，若出现本文件第26条规定之情形，我方无条件接受条款规定作出的处罚。</w:t>
      </w:r>
    </w:p>
    <w:p>
      <w:pPr>
        <w:pStyle w:val="9"/>
        <w:adjustRightInd w:val="0"/>
        <w:snapToGrid w:val="0"/>
        <w:spacing w:line="360" w:lineRule="auto"/>
        <w:ind w:firstLine="420" w:firstLineChars="200"/>
        <w:outlineLvl w:val="9"/>
        <w:rPr>
          <w:sz w:val="21"/>
          <w:szCs w:val="21"/>
          <w:highlight w:val="none"/>
        </w:rPr>
      </w:pPr>
      <w:r>
        <w:rPr>
          <w:rFonts w:hint="eastAsia" w:hAnsi="宋体"/>
          <w:sz w:val="21"/>
          <w:szCs w:val="21"/>
          <w:highlight w:val="none"/>
        </w:rPr>
        <w:t>十、我方承诺完全响应本文件第四章“用户需求书”及第五章“合同格式条款”内的全部内容。</w:t>
      </w:r>
    </w:p>
    <w:p>
      <w:pPr>
        <w:ind w:firstLine="420" w:firstLineChars="200"/>
        <w:outlineLvl w:val="9"/>
        <w:rPr>
          <w:rFonts w:hAnsi="宋体"/>
          <w:sz w:val="21"/>
          <w:szCs w:val="21"/>
          <w:highlight w:val="none"/>
        </w:rPr>
      </w:pPr>
      <w:r>
        <w:rPr>
          <w:rFonts w:hint="eastAsia"/>
          <w:sz w:val="21"/>
          <w:szCs w:val="21"/>
          <w:highlight w:val="none"/>
        </w:rPr>
        <w:t>十一、如有违反本承诺书内容的行为，愿意承担由此产生的法律责任及后果。</w:t>
      </w:r>
    </w:p>
    <w:p>
      <w:pPr>
        <w:adjustRightInd w:val="0"/>
        <w:snapToGrid w:val="0"/>
        <w:spacing w:line="360" w:lineRule="auto"/>
        <w:ind w:right="24"/>
        <w:outlineLvl w:val="9"/>
        <w:rPr>
          <w:rFonts w:ascii="宋体" w:hAnsi="宋体"/>
          <w:bCs/>
          <w:sz w:val="21"/>
          <w:szCs w:val="21"/>
          <w:highlight w:val="none"/>
        </w:rPr>
      </w:pPr>
    </w:p>
    <w:p>
      <w:pPr>
        <w:pStyle w:val="9"/>
        <w:adjustRightInd w:val="0"/>
        <w:snapToGrid w:val="0"/>
        <w:spacing w:line="360" w:lineRule="auto"/>
        <w:outlineLvl w:val="9"/>
        <w:rPr>
          <w:rFonts w:hAnsi="宋体"/>
          <w:sz w:val="21"/>
          <w:szCs w:val="21"/>
          <w:highlight w:val="none"/>
        </w:rPr>
      </w:pPr>
    </w:p>
    <w:p>
      <w:pPr>
        <w:pStyle w:val="9"/>
        <w:adjustRightInd w:val="0"/>
        <w:snapToGrid w:val="0"/>
        <w:spacing w:line="360" w:lineRule="auto"/>
        <w:outlineLvl w:val="9"/>
        <w:rPr>
          <w:rFonts w:hAnsi="宋体"/>
          <w:sz w:val="21"/>
          <w:szCs w:val="21"/>
          <w:highlight w:val="none"/>
        </w:rPr>
      </w:pPr>
    </w:p>
    <w:p>
      <w:pPr>
        <w:spacing w:line="360" w:lineRule="auto"/>
        <w:outlineLvl w:val="9"/>
        <w:rPr>
          <w:sz w:val="21"/>
          <w:szCs w:val="21"/>
          <w:highlight w:val="none"/>
          <w:u w:val="single"/>
        </w:rPr>
      </w:pPr>
      <w:r>
        <w:rPr>
          <w:rFonts w:hint="eastAsia"/>
          <w:sz w:val="21"/>
          <w:szCs w:val="21"/>
          <w:highlight w:val="none"/>
        </w:rPr>
        <w:t>谈判单位名称：</w:t>
      </w:r>
      <w:r>
        <w:rPr>
          <w:rFonts w:hint="eastAsia"/>
          <w:sz w:val="21"/>
          <w:szCs w:val="21"/>
          <w:highlight w:val="none"/>
          <w:u w:val="single"/>
        </w:rPr>
        <w:t xml:space="preserve">    （盖单位章）    </w:t>
      </w:r>
    </w:p>
    <w:p>
      <w:pPr>
        <w:spacing w:line="360" w:lineRule="auto"/>
        <w:outlineLvl w:val="9"/>
        <w:rPr>
          <w:rFonts w:ascii="宋体" w:hAnsi="宋体"/>
          <w:sz w:val="21"/>
          <w:szCs w:val="21"/>
          <w:highlight w:val="none"/>
        </w:rPr>
      </w:pPr>
      <w:r>
        <w:rPr>
          <w:rFonts w:hint="eastAsia" w:ascii="宋体" w:hAnsi="宋体"/>
          <w:sz w:val="21"/>
          <w:szCs w:val="21"/>
          <w:highlight w:val="none"/>
        </w:rPr>
        <w:t>法定</w:t>
      </w:r>
      <w:r>
        <w:rPr>
          <w:rFonts w:hint="eastAsia"/>
          <w:sz w:val="21"/>
          <w:szCs w:val="21"/>
          <w:highlight w:val="none"/>
        </w:rPr>
        <w:t>代表</w:t>
      </w:r>
      <w:r>
        <w:rPr>
          <w:rFonts w:hint="eastAsia" w:ascii="宋体" w:hAnsi="宋体"/>
          <w:sz w:val="21"/>
          <w:szCs w:val="21"/>
          <w:highlight w:val="none"/>
        </w:rPr>
        <w:t>人(签字或盖章)：</w:t>
      </w:r>
      <w:r>
        <w:rPr>
          <w:rFonts w:hint="eastAsia" w:ascii="宋体" w:hAnsi="宋体"/>
          <w:sz w:val="21"/>
          <w:szCs w:val="21"/>
          <w:highlight w:val="none"/>
          <w:u w:val="single"/>
        </w:rPr>
        <w:t xml:space="preserve">               </w:t>
      </w:r>
    </w:p>
    <w:p>
      <w:pPr>
        <w:spacing w:line="360" w:lineRule="auto"/>
        <w:outlineLvl w:val="9"/>
        <w:rPr>
          <w:rFonts w:ascii="宋体"/>
          <w:sz w:val="21"/>
          <w:szCs w:val="21"/>
          <w:highlight w:val="none"/>
        </w:rPr>
      </w:pPr>
      <w:r>
        <w:rPr>
          <w:rFonts w:hint="eastAsia"/>
          <w:sz w:val="21"/>
          <w:szCs w:val="21"/>
          <w:highlight w:val="none"/>
        </w:rPr>
        <w:t>日期</w:t>
      </w:r>
      <w:r>
        <w:rPr>
          <w:rFonts w:hint="eastAsia" w:ascii="宋体" w:hAnsi="宋体"/>
          <w:sz w:val="21"/>
          <w:szCs w:val="21"/>
          <w:highlight w:val="none"/>
        </w:rPr>
        <w:t>：</w:t>
      </w:r>
      <w:r>
        <w:rPr>
          <w:rFonts w:hint="eastAsia" w:ascii="宋体" w:hAnsi="宋体"/>
          <w:sz w:val="21"/>
          <w:szCs w:val="21"/>
          <w:highlight w:val="none"/>
          <w:u w:val="single"/>
        </w:rPr>
        <w:t xml:space="preserve">   </w:t>
      </w:r>
      <w:r>
        <w:rPr>
          <w:rFonts w:hint="eastAsia" w:ascii="宋体" w:hAnsi="宋体"/>
          <w:sz w:val="21"/>
          <w:szCs w:val="21"/>
          <w:highlight w:val="none"/>
        </w:rPr>
        <w:t>年</w:t>
      </w:r>
      <w:r>
        <w:rPr>
          <w:rFonts w:hint="eastAsia" w:ascii="宋体" w:hAnsi="宋体"/>
          <w:sz w:val="21"/>
          <w:szCs w:val="21"/>
          <w:highlight w:val="none"/>
          <w:u w:val="single"/>
        </w:rPr>
        <w:t xml:space="preserve">   </w:t>
      </w:r>
      <w:r>
        <w:rPr>
          <w:rFonts w:hint="eastAsia" w:ascii="宋体" w:hAnsi="宋体"/>
          <w:sz w:val="21"/>
          <w:szCs w:val="21"/>
          <w:highlight w:val="none"/>
        </w:rPr>
        <w:t>月</w:t>
      </w:r>
      <w:r>
        <w:rPr>
          <w:rFonts w:hint="eastAsia" w:ascii="宋体" w:hAnsi="宋体"/>
          <w:sz w:val="21"/>
          <w:szCs w:val="21"/>
          <w:highlight w:val="none"/>
          <w:u w:val="single"/>
        </w:rPr>
        <w:t xml:space="preserve">   </w:t>
      </w:r>
      <w:r>
        <w:rPr>
          <w:rFonts w:hint="eastAsia" w:ascii="宋体" w:hAnsi="宋体"/>
          <w:sz w:val="21"/>
          <w:szCs w:val="21"/>
          <w:highlight w:val="none"/>
        </w:rPr>
        <w:t>日</w:t>
      </w:r>
    </w:p>
    <w:p>
      <w:pPr>
        <w:adjustRightInd w:val="0"/>
        <w:snapToGrid w:val="0"/>
        <w:spacing w:line="360" w:lineRule="auto"/>
        <w:ind w:right="24"/>
        <w:outlineLvl w:val="9"/>
        <w:rPr>
          <w:rFonts w:ascii="黑体" w:hAnsi="华文中宋" w:eastAsia="黑体"/>
          <w:bCs/>
          <w:sz w:val="21"/>
          <w:szCs w:val="21"/>
          <w:highlight w:val="none"/>
        </w:rPr>
      </w:pPr>
    </w:p>
    <w:p>
      <w:pPr>
        <w:adjustRightInd w:val="0"/>
        <w:snapToGrid w:val="0"/>
        <w:spacing w:line="360" w:lineRule="auto"/>
        <w:ind w:right="24"/>
        <w:jc w:val="center"/>
        <w:outlineLvl w:val="1"/>
        <w:rPr>
          <w:rFonts w:hint="eastAsia" w:ascii="宋体" w:hAnsi="宋体" w:eastAsia="宋体" w:cs="宋体"/>
          <w:b/>
          <w:sz w:val="32"/>
          <w:szCs w:val="32"/>
          <w:highlight w:val="none"/>
        </w:rPr>
      </w:pPr>
      <w:bookmarkStart w:id="122" w:name="_Toc3026"/>
      <w:bookmarkStart w:id="123" w:name="_Toc1313"/>
      <w:bookmarkStart w:id="124" w:name="_Toc31277"/>
    </w:p>
    <w:p>
      <w:pPr>
        <w:adjustRightInd w:val="0"/>
        <w:snapToGrid w:val="0"/>
        <w:spacing w:line="360" w:lineRule="auto"/>
        <w:ind w:right="24"/>
        <w:jc w:val="center"/>
        <w:outlineLvl w:val="1"/>
        <w:rPr>
          <w:rFonts w:hint="eastAsia" w:ascii="宋体" w:hAnsi="宋体" w:eastAsia="宋体" w:cs="宋体"/>
          <w:b/>
          <w:sz w:val="32"/>
          <w:szCs w:val="32"/>
          <w:highlight w:val="none"/>
        </w:rPr>
      </w:pPr>
    </w:p>
    <w:p>
      <w:pPr>
        <w:adjustRightInd w:val="0"/>
        <w:snapToGrid w:val="0"/>
        <w:spacing w:line="360" w:lineRule="auto"/>
        <w:ind w:right="24"/>
        <w:jc w:val="center"/>
        <w:outlineLvl w:val="1"/>
        <w:rPr>
          <w:rFonts w:hint="eastAsia" w:ascii="宋体" w:hAnsi="宋体" w:eastAsia="宋体" w:cs="宋体"/>
          <w:b/>
          <w:sz w:val="32"/>
          <w:szCs w:val="32"/>
          <w:highlight w:val="none"/>
        </w:rPr>
      </w:pPr>
    </w:p>
    <w:p>
      <w:pPr>
        <w:adjustRightInd w:val="0"/>
        <w:snapToGrid w:val="0"/>
        <w:spacing w:line="360" w:lineRule="auto"/>
        <w:ind w:right="24"/>
        <w:jc w:val="center"/>
        <w:outlineLvl w:val="1"/>
        <w:rPr>
          <w:rFonts w:hint="eastAsia" w:ascii="宋体" w:hAnsi="宋体" w:eastAsia="宋体" w:cs="宋体"/>
          <w:b/>
          <w:sz w:val="32"/>
          <w:szCs w:val="32"/>
          <w:highlight w:val="none"/>
        </w:rPr>
      </w:pPr>
    </w:p>
    <w:p>
      <w:pPr>
        <w:adjustRightInd w:val="0"/>
        <w:snapToGrid w:val="0"/>
        <w:spacing w:line="360" w:lineRule="auto"/>
        <w:ind w:right="24"/>
        <w:jc w:val="center"/>
        <w:outlineLvl w:val="1"/>
        <w:rPr>
          <w:rFonts w:hint="eastAsia" w:ascii="宋体" w:hAnsi="宋体" w:eastAsia="宋体" w:cs="宋体"/>
          <w:b/>
          <w:sz w:val="32"/>
          <w:szCs w:val="32"/>
          <w:highlight w:val="none"/>
        </w:rPr>
      </w:pPr>
      <w:bookmarkStart w:id="125" w:name="_Toc3149"/>
      <w:r>
        <w:rPr>
          <w:rFonts w:hint="eastAsia" w:ascii="宋体" w:hAnsi="宋体" w:eastAsia="宋体" w:cs="宋体"/>
          <w:b/>
          <w:sz w:val="32"/>
          <w:szCs w:val="32"/>
          <w:highlight w:val="none"/>
        </w:rPr>
        <w:t>二、法定代表人身份证明书</w:t>
      </w:r>
      <w:bookmarkEnd w:id="122"/>
      <w:bookmarkEnd w:id="123"/>
      <w:bookmarkEnd w:id="124"/>
      <w:bookmarkEnd w:id="125"/>
    </w:p>
    <w:p>
      <w:pPr>
        <w:snapToGrid w:val="0"/>
        <w:spacing w:line="480" w:lineRule="auto"/>
        <w:outlineLvl w:val="9"/>
        <w:rPr>
          <w:rFonts w:ascii="宋体" w:hAnsi="宋体"/>
          <w:szCs w:val="21"/>
          <w:highlight w:val="none"/>
        </w:rPr>
      </w:pPr>
    </w:p>
    <w:p>
      <w:pPr>
        <w:autoSpaceDE w:val="0"/>
        <w:autoSpaceDN w:val="0"/>
        <w:adjustRightInd w:val="0"/>
        <w:snapToGrid w:val="0"/>
        <w:spacing w:beforeLines="50" w:line="360" w:lineRule="auto"/>
        <w:jc w:val="left"/>
        <w:outlineLvl w:val="9"/>
        <w:rPr>
          <w:rFonts w:ascii="宋体" w:hAnsi="宋体" w:cs="宋体"/>
          <w:kern w:val="0"/>
          <w:szCs w:val="21"/>
          <w:highlight w:val="none"/>
        </w:rPr>
      </w:pPr>
      <w:r>
        <w:rPr>
          <w:rFonts w:hint="eastAsia" w:ascii="宋体" w:hAnsi="宋体"/>
          <w:szCs w:val="21"/>
          <w:highlight w:val="none"/>
        </w:rPr>
        <w:t>谈判单位</w:t>
      </w:r>
      <w:r>
        <w:rPr>
          <w:rFonts w:hint="eastAsia" w:ascii="宋体" w:hAnsi="宋体" w:cs="宋体"/>
          <w:kern w:val="0"/>
          <w:szCs w:val="21"/>
          <w:highlight w:val="none"/>
        </w:rPr>
        <w:t>名称：</w:t>
      </w:r>
      <w:r>
        <w:rPr>
          <w:rFonts w:hint="eastAsia" w:ascii="宋体" w:hAnsi="宋体" w:cs="宋体"/>
          <w:kern w:val="0"/>
          <w:szCs w:val="21"/>
          <w:highlight w:val="none"/>
          <w:u w:val="single"/>
        </w:rPr>
        <w:t xml:space="preserve">                      </w:t>
      </w:r>
    </w:p>
    <w:p>
      <w:pPr>
        <w:autoSpaceDE w:val="0"/>
        <w:autoSpaceDN w:val="0"/>
        <w:adjustRightInd w:val="0"/>
        <w:snapToGrid w:val="0"/>
        <w:spacing w:beforeLines="50" w:line="360" w:lineRule="auto"/>
        <w:jc w:val="left"/>
        <w:outlineLvl w:val="9"/>
        <w:rPr>
          <w:rFonts w:hint="default" w:ascii="宋体" w:hAnsi="宋体" w:eastAsia="宋体" w:cs="宋体"/>
          <w:b/>
          <w:bCs/>
          <w:kern w:val="0"/>
          <w:szCs w:val="21"/>
          <w:highlight w:val="none"/>
          <w:u w:val="single"/>
          <w:lang w:val="en-US" w:eastAsia="zh-CN"/>
        </w:rPr>
      </w:pPr>
      <w:r>
        <w:rPr>
          <w:rFonts w:hint="eastAsia" w:ascii="宋体" w:hAnsi="宋体" w:cs="宋体"/>
          <w:kern w:val="0"/>
          <w:szCs w:val="21"/>
          <w:highlight w:val="none"/>
        </w:rPr>
        <w:t>注册号：</w:t>
      </w:r>
      <w:r>
        <w:rPr>
          <w:rFonts w:hint="eastAsia" w:ascii="宋体" w:hAnsi="宋体" w:cs="宋体"/>
          <w:kern w:val="0"/>
          <w:szCs w:val="21"/>
          <w:highlight w:val="none"/>
          <w:u w:val="single"/>
        </w:rPr>
        <w:t xml:space="preserve">                      </w:t>
      </w:r>
      <w:r>
        <w:rPr>
          <w:rFonts w:hint="eastAsia" w:ascii="宋体" w:hAnsi="宋体" w:cs="宋体"/>
          <w:kern w:val="0"/>
          <w:szCs w:val="21"/>
          <w:highlight w:val="none"/>
          <w:u w:val="single"/>
          <w:lang w:val="en-US" w:eastAsia="zh-CN"/>
        </w:rPr>
        <w:t xml:space="preserve">      </w:t>
      </w:r>
    </w:p>
    <w:p>
      <w:pPr>
        <w:autoSpaceDE w:val="0"/>
        <w:autoSpaceDN w:val="0"/>
        <w:adjustRightInd w:val="0"/>
        <w:snapToGrid w:val="0"/>
        <w:spacing w:beforeLines="50" w:line="360" w:lineRule="auto"/>
        <w:jc w:val="left"/>
        <w:outlineLvl w:val="9"/>
        <w:rPr>
          <w:rFonts w:ascii="宋体" w:hAnsi="宋体" w:cs="宋体"/>
          <w:kern w:val="0"/>
          <w:szCs w:val="21"/>
          <w:highlight w:val="none"/>
        </w:rPr>
      </w:pPr>
      <w:r>
        <w:rPr>
          <w:rFonts w:hint="eastAsia" w:ascii="宋体" w:hAnsi="宋体" w:cs="宋体"/>
          <w:kern w:val="0"/>
          <w:szCs w:val="21"/>
          <w:highlight w:val="none"/>
        </w:rPr>
        <w:t>注册地址：</w:t>
      </w:r>
      <w:r>
        <w:rPr>
          <w:rFonts w:hint="eastAsia" w:ascii="宋体" w:hAnsi="宋体" w:cs="宋体"/>
          <w:kern w:val="0"/>
          <w:szCs w:val="21"/>
          <w:highlight w:val="none"/>
          <w:u w:val="single"/>
        </w:rPr>
        <w:t xml:space="preserve">                      </w:t>
      </w:r>
    </w:p>
    <w:p>
      <w:pPr>
        <w:spacing w:line="360" w:lineRule="auto"/>
        <w:outlineLvl w:val="9"/>
        <w:rPr>
          <w:rFonts w:ascii="宋体" w:hAnsi="宋体" w:cs="宋体"/>
          <w:kern w:val="0"/>
          <w:szCs w:val="21"/>
          <w:highlight w:val="none"/>
        </w:rPr>
      </w:pPr>
      <w:r>
        <w:rPr>
          <w:rFonts w:hint="eastAsia" w:ascii="宋体" w:hAnsi="宋体" w:cs="宋体"/>
          <w:kern w:val="0"/>
          <w:szCs w:val="21"/>
          <w:highlight w:val="none"/>
        </w:rPr>
        <w:t>成立日期：</w:t>
      </w:r>
      <w:r>
        <w:rPr>
          <w:rFonts w:hint="eastAsia" w:ascii="宋体" w:hAnsi="宋体"/>
          <w:szCs w:val="21"/>
          <w:highlight w:val="none"/>
          <w:u w:val="single"/>
        </w:rPr>
        <w:t xml:space="preserve">   </w:t>
      </w:r>
      <w:r>
        <w:rPr>
          <w:rFonts w:hint="eastAsia" w:ascii="宋体" w:hAnsi="宋体"/>
          <w:szCs w:val="21"/>
          <w:highlight w:val="none"/>
        </w:rPr>
        <w:t>年</w:t>
      </w:r>
      <w:r>
        <w:rPr>
          <w:rFonts w:hint="eastAsia" w:ascii="宋体" w:hAnsi="宋体"/>
          <w:szCs w:val="21"/>
          <w:highlight w:val="none"/>
          <w:u w:val="single"/>
        </w:rPr>
        <w:t xml:space="preserve">   </w:t>
      </w:r>
      <w:r>
        <w:rPr>
          <w:rFonts w:hint="eastAsia" w:ascii="宋体" w:hAnsi="宋体"/>
          <w:szCs w:val="21"/>
          <w:highlight w:val="none"/>
        </w:rPr>
        <w:t>月</w:t>
      </w:r>
      <w:r>
        <w:rPr>
          <w:rFonts w:hint="eastAsia" w:ascii="宋体" w:hAnsi="宋体"/>
          <w:szCs w:val="21"/>
          <w:highlight w:val="none"/>
          <w:u w:val="single"/>
        </w:rPr>
        <w:t xml:space="preserve">   </w:t>
      </w:r>
      <w:r>
        <w:rPr>
          <w:rFonts w:hint="eastAsia" w:ascii="宋体" w:hAnsi="宋体"/>
          <w:szCs w:val="21"/>
          <w:highlight w:val="none"/>
        </w:rPr>
        <w:t>日</w:t>
      </w:r>
    </w:p>
    <w:p>
      <w:pPr>
        <w:autoSpaceDE w:val="0"/>
        <w:autoSpaceDN w:val="0"/>
        <w:adjustRightInd w:val="0"/>
        <w:snapToGrid w:val="0"/>
        <w:spacing w:beforeLines="50" w:line="360" w:lineRule="auto"/>
        <w:jc w:val="left"/>
        <w:outlineLvl w:val="9"/>
        <w:rPr>
          <w:rFonts w:ascii="宋体" w:hAnsi="宋体" w:cs="宋体"/>
          <w:kern w:val="0"/>
          <w:szCs w:val="21"/>
          <w:highlight w:val="none"/>
          <w:u w:val="single"/>
        </w:rPr>
      </w:pPr>
      <w:r>
        <w:rPr>
          <w:rFonts w:hint="eastAsia" w:ascii="宋体" w:hAnsi="宋体" w:cs="宋体"/>
          <w:kern w:val="0"/>
          <w:szCs w:val="21"/>
          <w:highlight w:val="none"/>
        </w:rPr>
        <w:t>经营期限：</w:t>
      </w:r>
      <w:r>
        <w:rPr>
          <w:rFonts w:hint="eastAsia" w:ascii="宋体" w:hAnsi="宋体" w:cs="宋体"/>
          <w:kern w:val="0"/>
          <w:szCs w:val="21"/>
          <w:highlight w:val="none"/>
          <w:u w:val="single"/>
        </w:rPr>
        <w:t xml:space="preserve">                      </w:t>
      </w:r>
    </w:p>
    <w:p>
      <w:pPr>
        <w:autoSpaceDE w:val="0"/>
        <w:autoSpaceDN w:val="0"/>
        <w:adjustRightInd w:val="0"/>
        <w:snapToGrid w:val="0"/>
        <w:spacing w:beforeLines="50" w:line="360" w:lineRule="auto"/>
        <w:jc w:val="left"/>
        <w:outlineLvl w:val="9"/>
        <w:rPr>
          <w:rFonts w:ascii="宋体" w:hAnsi="宋体" w:cs="宋体"/>
          <w:kern w:val="0"/>
          <w:szCs w:val="21"/>
          <w:highlight w:val="none"/>
          <w:u w:val="single"/>
        </w:rPr>
      </w:pPr>
      <w:r>
        <w:rPr>
          <w:rFonts w:hint="eastAsia" w:ascii="宋体" w:hAnsi="宋体" w:cs="宋体"/>
          <w:kern w:val="0"/>
          <w:szCs w:val="21"/>
          <w:highlight w:val="none"/>
        </w:rPr>
        <w:t>经营范围：</w:t>
      </w:r>
      <w:r>
        <w:rPr>
          <w:rFonts w:hint="eastAsia" w:ascii="宋体" w:hAnsi="宋体" w:cs="宋体"/>
          <w:kern w:val="0"/>
          <w:szCs w:val="21"/>
          <w:highlight w:val="none"/>
          <w:u w:val="single"/>
        </w:rPr>
        <w:t xml:space="preserve">                      </w:t>
      </w:r>
    </w:p>
    <w:p>
      <w:pPr>
        <w:autoSpaceDE w:val="0"/>
        <w:autoSpaceDN w:val="0"/>
        <w:adjustRightInd w:val="0"/>
        <w:snapToGrid w:val="0"/>
        <w:spacing w:beforeLines="50" w:line="360" w:lineRule="auto"/>
        <w:jc w:val="left"/>
        <w:outlineLvl w:val="9"/>
        <w:rPr>
          <w:rFonts w:ascii="宋体" w:hAnsi="宋体" w:cs="宋体"/>
          <w:kern w:val="0"/>
          <w:szCs w:val="21"/>
          <w:highlight w:val="none"/>
        </w:rPr>
      </w:pPr>
      <w:r>
        <w:rPr>
          <w:rFonts w:hint="eastAsia" w:ascii="宋体" w:hAnsi="宋体" w:cs="宋体"/>
          <w:kern w:val="0"/>
          <w:szCs w:val="21"/>
          <w:highlight w:val="none"/>
        </w:rPr>
        <w:t>姓名：</w:t>
      </w:r>
      <w:r>
        <w:rPr>
          <w:rFonts w:hint="eastAsia" w:ascii="宋体" w:hAnsi="宋体" w:cs="宋体"/>
          <w:kern w:val="0"/>
          <w:szCs w:val="21"/>
          <w:highlight w:val="none"/>
          <w:u w:val="single"/>
        </w:rPr>
        <w:t xml:space="preserve">       </w:t>
      </w:r>
      <w:r>
        <w:rPr>
          <w:rFonts w:hint="eastAsia" w:ascii="宋体" w:hAnsi="宋体" w:cs="宋体"/>
          <w:kern w:val="0"/>
          <w:szCs w:val="21"/>
          <w:highlight w:val="none"/>
        </w:rPr>
        <w:t>性别：</w:t>
      </w:r>
      <w:r>
        <w:rPr>
          <w:rFonts w:hint="eastAsia" w:ascii="宋体" w:hAnsi="宋体" w:cs="宋体"/>
          <w:kern w:val="0"/>
          <w:szCs w:val="21"/>
          <w:highlight w:val="none"/>
          <w:u w:val="single"/>
        </w:rPr>
        <w:t xml:space="preserve">   </w:t>
      </w:r>
      <w:r>
        <w:rPr>
          <w:rFonts w:hint="eastAsia" w:ascii="宋体" w:hAnsi="宋体" w:cs="宋体"/>
          <w:kern w:val="0"/>
          <w:szCs w:val="21"/>
          <w:highlight w:val="none"/>
        </w:rPr>
        <w:t>年龄：</w:t>
      </w:r>
      <w:r>
        <w:rPr>
          <w:rFonts w:hint="eastAsia" w:ascii="宋体" w:hAnsi="宋体" w:cs="宋体"/>
          <w:kern w:val="0"/>
          <w:szCs w:val="21"/>
          <w:highlight w:val="none"/>
          <w:u w:val="single"/>
        </w:rPr>
        <w:t xml:space="preserve">   </w:t>
      </w:r>
      <w:r>
        <w:rPr>
          <w:rFonts w:hint="eastAsia" w:ascii="宋体" w:hAnsi="宋体" w:cs="宋体"/>
          <w:kern w:val="0"/>
          <w:szCs w:val="21"/>
          <w:highlight w:val="none"/>
        </w:rPr>
        <w:t>系</w:t>
      </w:r>
      <w:r>
        <w:rPr>
          <w:rFonts w:hint="eastAsia" w:ascii="宋体" w:hAnsi="宋体" w:cs="宋体"/>
          <w:kern w:val="0"/>
          <w:szCs w:val="21"/>
          <w:highlight w:val="none"/>
          <w:u w:val="single"/>
        </w:rPr>
        <w:t>（</w:t>
      </w:r>
      <w:r>
        <w:rPr>
          <w:rFonts w:hint="eastAsia" w:ascii="宋体" w:hAnsi="宋体"/>
          <w:szCs w:val="21"/>
          <w:highlight w:val="none"/>
          <w:u w:val="single"/>
        </w:rPr>
        <w:t>谈判单位</w:t>
      </w:r>
      <w:r>
        <w:rPr>
          <w:rFonts w:hint="eastAsia" w:ascii="宋体" w:hAnsi="宋体" w:cs="宋体"/>
          <w:kern w:val="0"/>
          <w:szCs w:val="21"/>
          <w:highlight w:val="none"/>
          <w:u w:val="single"/>
        </w:rPr>
        <w:t>名称）</w:t>
      </w:r>
      <w:r>
        <w:rPr>
          <w:rFonts w:hint="eastAsia" w:ascii="宋体" w:hAnsi="宋体" w:cs="宋体"/>
          <w:kern w:val="0"/>
          <w:szCs w:val="21"/>
          <w:highlight w:val="none"/>
        </w:rPr>
        <w:t>的法定代表人。</w:t>
      </w:r>
    </w:p>
    <w:p>
      <w:pPr>
        <w:autoSpaceDE w:val="0"/>
        <w:autoSpaceDN w:val="0"/>
        <w:adjustRightInd w:val="0"/>
        <w:snapToGrid w:val="0"/>
        <w:spacing w:beforeLines="50" w:line="360" w:lineRule="auto"/>
        <w:jc w:val="left"/>
        <w:outlineLvl w:val="9"/>
        <w:rPr>
          <w:rFonts w:ascii="宋体" w:hAnsi="宋体" w:cs="宋体"/>
          <w:kern w:val="0"/>
          <w:szCs w:val="21"/>
          <w:highlight w:val="none"/>
        </w:rPr>
      </w:pPr>
      <w:r>
        <w:rPr>
          <w:rFonts w:hint="eastAsia" w:ascii="宋体" w:hAnsi="宋体" w:cs="宋体"/>
          <w:kern w:val="0"/>
          <w:szCs w:val="21"/>
          <w:highlight w:val="none"/>
        </w:rPr>
        <w:t>特此证明。</w:t>
      </w:r>
    </w:p>
    <w:p>
      <w:pPr>
        <w:autoSpaceDE w:val="0"/>
        <w:autoSpaceDN w:val="0"/>
        <w:adjustRightInd w:val="0"/>
        <w:snapToGrid w:val="0"/>
        <w:spacing w:line="360" w:lineRule="auto"/>
        <w:jc w:val="left"/>
        <w:outlineLvl w:val="9"/>
        <w:rPr>
          <w:rFonts w:ascii="宋体" w:hAnsi="宋体"/>
          <w:szCs w:val="21"/>
          <w:highlight w:val="none"/>
        </w:rPr>
      </w:pPr>
      <w:r>
        <w:rPr>
          <w:rFonts w:ascii="宋体" w:hAnsi="宋体"/>
          <w:szCs w:val="21"/>
          <w:highlight w:val="none"/>
        </w:rPr>
        <mc:AlternateContent>
          <mc:Choice Requires="wps">
            <w:drawing>
              <wp:anchor distT="0" distB="0" distL="114300" distR="114300" simplePos="0" relativeHeight="251693056" behindDoc="1" locked="0" layoutInCell="1" allowOverlap="1">
                <wp:simplePos x="0" y="0"/>
                <wp:positionH relativeFrom="column">
                  <wp:posOffset>2971800</wp:posOffset>
                </wp:positionH>
                <wp:positionV relativeFrom="paragraph">
                  <wp:posOffset>135255</wp:posOffset>
                </wp:positionV>
                <wp:extent cx="2355850" cy="1221105"/>
                <wp:effectExtent l="4445" t="4445" r="20955" b="12700"/>
                <wp:wrapNone/>
                <wp:docPr id="5" name="矩形 5"/>
                <wp:cNvGraphicFramePr/>
                <a:graphic xmlns:a="http://schemas.openxmlformats.org/drawingml/2006/main">
                  <a:graphicData uri="http://schemas.microsoft.com/office/word/2010/wordprocessingShape">
                    <wps:wsp>
                      <wps:cNvSpPr>
                        <a:spLocks noChangeArrowheads="1"/>
                      </wps:cNvSpPr>
                      <wps:spPr bwMode="auto">
                        <a:xfrm>
                          <a:off x="0" y="0"/>
                          <a:ext cx="2355850" cy="1221105"/>
                        </a:xfrm>
                        <a:prstGeom prst="rect">
                          <a:avLst/>
                        </a:prstGeom>
                        <a:solidFill>
                          <a:srgbClr val="FFFFFF"/>
                        </a:solidFill>
                        <a:ln w="9525" cmpd="sng">
                          <a:solidFill>
                            <a:srgbClr val="000000"/>
                          </a:solidFill>
                          <a:miter lim="800000"/>
                        </a:ln>
                        <a:effectLst/>
                      </wps:spPr>
                      <wps:txbx>
                        <w:txbxContent>
                          <w:p/>
                          <w:p>
                            <w:pPr>
                              <w:ind w:firstLine="211" w:firstLineChars="100"/>
                              <w:rPr>
                                <w:b/>
                              </w:rPr>
                            </w:pPr>
                            <w:r>
                              <w:rPr>
                                <w:rFonts w:hint="eastAsia"/>
                                <w:b/>
                              </w:rPr>
                              <w:t>附：</w:t>
                            </w:r>
                          </w:p>
                          <w:p>
                            <w:pPr>
                              <w:ind w:firstLine="211" w:firstLineChars="100"/>
                              <w:rPr>
                                <w:b/>
                              </w:rPr>
                            </w:pPr>
                            <w:r>
                              <w:rPr>
                                <w:rFonts w:hint="eastAsia"/>
                                <w:b/>
                              </w:rPr>
                              <w:t>法定代表人身份证（</w:t>
                            </w:r>
                            <w:r>
                              <w:rPr>
                                <w:rFonts w:hint="eastAsia"/>
                                <w:b/>
                                <w:lang w:eastAsia="zh-CN"/>
                              </w:rPr>
                              <w:t>反</w:t>
                            </w:r>
                            <w:r>
                              <w:rPr>
                                <w:rFonts w:hint="eastAsia"/>
                                <w:b/>
                              </w:rPr>
                              <w:t>面）复印件</w:t>
                            </w:r>
                          </w:p>
                          <w:p/>
                        </w:txbxContent>
                      </wps:txbx>
                      <wps:bodyPr rot="0" vert="horz" wrap="square" lIns="91440" tIns="45720" rIns="91440" bIns="45720" anchor="t" anchorCtr="0" upright="1">
                        <a:noAutofit/>
                      </wps:bodyPr>
                    </wps:wsp>
                  </a:graphicData>
                </a:graphic>
              </wp:anchor>
            </w:drawing>
          </mc:Choice>
          <mc:Fallback>
            <w:pict>
              <v:rect id="_x0000_s1026" o:spid="_x0000_s1026" o:spt="1" style="position:absolute;left:0pt;margin-left:234pt;margin-top:10.65pt;height:96.15pt;width:185.5pt;z-index:-251623424;mso-width-relative:page;mso-height-relative:page;" fillcolor="#FFFFFF" filled="t" stroked="t" coordsize="21600,21600" o:gfxdata="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">
                <v:fill on="t" focussize="0,0"/>
                <v:stroke color="#000000" miterlimit="8" joinstyle="miter"/>
                <v:imagedata o:title=""/>
                <o:lock v:ext="edit" aspectratio="f"/>
                <v:textbox>
                  <w:txbxContent>
                    <w:p/>
                    <w:p>
                      <w:pPr>
                        <w:ind w:firstLine="211" w:firstLineChars="100"/>
                        <w:rPr>
                          <w:b/>
                        </w:rPr>
                      </w:pPr>
                      <w:r>
                        <w:rPr>
                          <w:rFonts w:hint="eastAsia"/>
                          <w:b/>
                        </w:rPr>
                        <w:t>附：</w:t>
                      </w:r>
                    </w:p>
                    <w:p>
                      <w:pPr>
                        <w:ind w:firstLine="211" w:firstLineChars="100"/>
                        <w:rPr>
                          <w:b/>
                        </w:rPr>
                      </w:pPr>
                      <w:r>
                        <w:rPr>
                          <w:rFonts w:hint="eastAsia"/>
                          <w:b/>
                        </w:rPr>
                        <w:t>法定代表人身份证（</w:t>
                      </w:r>
                      <w:r>
                        <w:rPr>
                          <w:rFonts w:hint="eastAsia"/>
                          <w:b/>
                          <w:lang w:eastAsia="zh-CN"/>
                        </w:rPr>
                        <w:t>反</w:t>
                      </w:r>
                      <w:r>
                        <w:rPr>
                          <w:rFonts w:hint="eastAsia"/>
                          <w:b/>
                        </w:rPr>
                        <w:t>面）复印件</w:t>
                      </w:r>
                    </w:p>
                    <w:p/>
                  </w:txbxContent>
                </v:textbox>
              </v:rect>
            </w:pict>
          </mc:Fallback>
        </mc:AlternateContent>
      </w:r>
      <w:r>
        <w:rPr>
          <w:rFonts w:ascii="宋体" w:hAnsi="宋体"/>
          <w:szCs w:val="21"/>
          <w:highlight w:val="none"/>
        </w:rPr>
        <mc:AlternateContent>
          <mc:Choice Requires="wps">
            <w:drawing>
              <wp:anchor distT="0" distB="0" distL="114300" distR="114300" simplePos="0" relativeHeight="251671552" behindDoc="1" locked="0" layoutInCell="1" allowOverlap="1">
                <wp:simplePos x="0" y="0"/>
                <wp:positionH relativeFrom="column">
                  <wp:posOffset>-111760</wp:posOffset>
                </wp:positionH>
                <wp:positionV relativeFrom="paragraph">
                  <wp:posOffset>146050</wp:posOffset>
                </wp:positionV>
                <wp:extent cx="2355850" cy="1221105"/>
                <wp:effectExtent l="4445" t="4445" r="20955" b="12700"/>
                <wp:wrapNone/>
                <wp:docPr id="6" name="矩形 6"/>
                <wp:cNvGraphicFramePr/>
                <a:graphic xmlns:a="http://schemas.openxmlformats.org/drawingml/2006/main">
                  <a:graphicData uri="http://schemas.microsoft.com/office/word/2010/wordprocessingShape">
                    <wps:wsp>
                      <wps:cNvSpPr>
                        <a:spLocks noChangeArrowheads="1"/>
                      </wps:cNvSpPr>
                      <wps:spPr bwMode="auto">
                        <a:xfrm>
                          <a:off x="0" y="0"/>
                          <a:ext cx="2355850" cy="1221105"/>
                        </a:xfrm>
                        <a:prstGeom prst="rect">
                          <a:avLst/>
                        </a:prstGeom>
                        <a:solidFill>
                          <a:srgbClr val="FFFFFF"/>
                        </a:solidFill>
                        <a:ln w="9525" cmpd="sng">
                          <a:solidFill>
                            <a:srgbClr val="000000"/>
                          </a:solidFill>
                          <a:miter lim="800000"/>
                        </a:ln>
                        <a:effectLst/>
                      </wps:spPr>
                      <wps:txbx>
                        <w:txbxContent>
                          <w:p/>
                          <w:p>
                            <w:pPr>
                              <w:ind w:firstLine="211" w:firstLineChars="100"/>
                              <w:rPr>
                                <w:b/>
                              </w:rPr>
                            </w:pPr>
                            <w:r>
                              <w:rPr>
                                <w:rFonts w:hint="eastAsia"/>
                                <w:b/>
                              </w:rPr>
                              <w:t>附：</w:t>
                            </w:r>
                          </w:p>
                          <w:p>
                            <w:pPr>
                              <w:ind w:firstLine="211" w:firstLineChars="100"/>
                              <w:rPr>
                                <w:b/>
                              </w:rPr>
                            </w:pPr>
                            <w:r>
                              <w:rPr>
                                <w:rFonts w:hint="eastAsia"/>
                                <w:b/>
                              </w:rPr>
                              <w:t>法定代表人身份证（</w:t>
                            </w:r>
                            <w:r>
                              <w:rPr>
                                <w:rFonts w:hint="eastAsia"/>
                                <w:b/>
                                <w:lang w:eastAsia="zh-CN"/>
                              </w:rPr>
                              <w:t>正</w:t>
                            </w:r>
                            <w:r>
                              <w:rPr>
                                <w:rFonts w:hint="eastAsia"/>
                                <w:b/>
                              </w:rPr>
                              <w:t>面）复印件</w:t>
                            </w:r>
                          </w:p>
                          <w:p/>
                        </w:txbxContent>
                      </wps:txbx>
                      <wps:bodyPr rot="0" vert="horz" wrap="square" lIns="91440" tIns="45720" rIns="91440" bIns="45720" anchor="t" anchorCtr="0" upright="1">
                        <a:noAutofit/>
                      </wps:bodyPr>
                    </wps:wsp>
                  </a:graphicData>
                </a:graphic>
              </wp:anchor>
            </w:drawing>
          </mc:Choice>
          <mc:Fallback>
            <w:pict>
              <v:rect id="_x0000_s1026" o:spid="_x0000_s1026" o:spt="1" style="position:absolute;left:0pt;margin-left:-8.8pt;margin-top:11.5pt;height:96.15pt;width:185.5pt;z-index:-251644928;mso-width-relative:page;mso-height-relative:page;" fillcolor="#FFFFFF" filled="t" stroked="t" coordsize="21600,21600" o:gfxdata="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">
                <v:fill on="t" focussize="0,0"/>
                <v:stroke color="#000000" miterlimit="8" joinstyle="miter"/>
                <v:imagedata o:title=""/>
                <o:lock v:ext="edit" aspectratio="f"/>
                <v:textbox>
                  <w:txbxContent>
                    <w:p/>
                    <w:p>
                      <w:pPr>
                        <w:ind w:firstLine="211" w:firstLineChars="100"/>
                        <w:rPr>
                          <w:b/>
                        </w:rPr>
                      </w:pPr>
                      <w:r>
                        <w:rPr>
                          <w:rFonts w:hint="eastAsia"/>
                          <w:b/>
                        </w:rPr>
                        <w:t>附：</w:t>
                      </w:r>
                    </w:p>
                    <w:p>
                      <w:pPr>
                        <w:ind w:firstLine="211" w:firstLineChars="100"/>
                        <w:rPr>
                          <w:b/>
                        </w:rPr>
                      </w:pPr>
                      <w:r>
                        <w:rPr>
                          <w:rFonts w:hint="eastAsia"/>
                          <w:b/>
                        </w:rPr>
                        <w:t>法定代表人身份证（</w:t>
                      </w:r>
                      <w:r>
                        <w:rPr>
                          <w:rFonts w:hint="eastAsia"/>
                          <w:b/>
                          <w:lang w:eastAsia="zh-CN"/>
                        </w:rPr>
                        <w:t>正</w:t>
                      </w:r>
                      <w:r>
                        <w:rPr>
                          <w:rFonts w:hint="eastAsia"/>
                          <w:b/>
                        </w:rPr>
                        <w:t>面）复印件</w:t>
                      </w:r>
                    </w:p>
                    <w:p/>
                  </w:txbxContent>
                </v:textbox>
              </v:rect>
            </w:pict>
          </mc:Fallback>
        </mc:AlternateContent>
      </w:r>
    </w:p>
    <w:p>
      <w:pPr>
        <w:snapToGrid w:val="0"/>
        <w:outlineLvl w:val="9"/>
        <w:rPr>
          <w:rFonts w:ascii="宋体" w:hAnsi="宋体"/>
          <w:szCs w:val="21"/>
          <w:highlight w:val="none"/>
        </w:rPr>
      </w:pPr>
    </w:p>
    <w:p>
      <w:pPr>
        <w:autoSpaceDE w:val="0"/>
        <w:autoSpaceDN w:val="0"/>
        <w:adjustRightInd w:val="0"/>
        <w:snapToGrid w:val="0"/>
        <w:spacing w:line="360" w:lineRule="auto"/>
        <w:jc w:val="left"/>
        <w:outlineLvl w:val="9"/>
        <w:rPr>
          <w:rFonts w:ascii="宋体" w:hAnsi="宋体"/>
          <w:szCs w:val="21"/>
          <w:highlight w:val="none"/>
        </w:rPr>
      </w:pPr>
    </w:p>
    <w:p>
      <w:pPr>
        <w:autoSpaceDE w:val="0"/>
        <w:autoSpaceDN w:val="0"/>
        <w:adjustRightInd w:val="0"/>
        <w:snapToGrid w:val="0"/>
        <w:spacing w:line="360" w:lineRule="auto"/>
        <w:jc w:val="left"/>
        <w:outlineLvl w:val="9"/>
        <w:rPr>
          <w:rFonts w:ascii="宋体" w:hAnsi="宋体"/>
          <w:szCs w:val="21"/>
          <w:highlight w:val="none"/>
        </w:rPr>
      </w:pPr>
    </w:p>
    <w:p>
      <w:pPr>
        <w:autoSpaceDE w:val="0"/>
        <w:autoSpaceDN w:val="0"/>
        <w:adjustRightInd w:val="0"/>
        <w:snapToGrid w:val="0"/>
        <w:spacing w:line="360" w:lineRule="auto"/>
        <w:jc w:val="left"/>
        <w:outlineLvl w:val="9"/>
        <w:rPr>
          <w:rFonts w:ascii="宋体" w:hAnsi="宋体"/>
          <w:szCs w:val="21"/>
          <w:highlight w:val="none"/>
        </w:rPr>
      </w:pPr>
    </w:p>
    <w:p>
      <w:pPr>
        <w:autoSpaceDE w:val="0"/>
        <w:autoSpaceDN w:val="0"/>
        <w:adjustRightInd w:val="0"/>
        <w:snapToGrid w:val="0"/>
        <w:spacing w:line="360" w:lineRule="auto"/>
        <w:jc w:val="left"/>
        <w:outlineLvl w:val="9"/>
        <w:rPr>
          <w:rFonts w:ascii="宋体" w:hAnsi="宋体"/>
          <w:szCs w:val="21"/>
          <w:highlight w:val="none"/>
        </w:rPr>
      </w:pPr>
    </w:p>
    <w:p>
      <w:pPr>
        <w:autoSpaceDE w:val="0"/>
        <w:autoSpaceDN w:val="0"/>
        <w:adjustRightInd w:val="0"/>
        <w:snapToGrid w:val="0"/>
        <w:spacing w:line="360" w:lineRule="auto"/>
        <w:jc w:val="left"/>
        <w:outlineLvl w:val="9"/>
        <w:rPr>
          <w:rFonts w:hint="eastAsia" w:ascii="宋体" w:hAnsi="宋体"/>
          <w:b/>
          <w:szCs w:val="21"/>
          <w:highlight w:val="none"/>
        </w:rPr>
      </w:pPr>
      <w:r>
        <w:rPr>
          <w:rFonts w:ascii="宋体" w:hAnsi="宋体"/>
          <w:szCs w:val="21"/>
          <w:highlight w:val="none"/>
        </w:rPr>
        <mc:AlternateContent>
          <mc:Choice Requires="wps">
            <w:drawing>
              <wp:anchor distT="0" distB="0" distL="114300" distR="114300" simplePos="0" relativeHeight="251672576" behindDoc="0" locked="0" layoutInCell="1" allowOverlap="1">
                <wp:simplePos x="0" y="0"/>
                <wp:positionH relativeFrom="column">
                  <wp:posOffset>-114300</wp:posOffset>
                </wp:positionH>
                <wp:positionV relativeFrom="paragraph">
                  <wp:posOffset>85090</wp:posOffset>
                </wp:positionV>
                <wp:extent cx="2355850" cy="1221105"/>
                <wp:effectExtent l="4445" t="4445" r="20955" b="12700"/>
                <wp:wrapNone/>
                <wp:docPr id="7" name="矩形 7"/>
                <wp:cNvGraphicFramePr/>
                <a:graphic xmlns:a="http://schemas.openxmlformats.org/drawingml/2006/main">
                  <a:graphicData uri="http://schemas.microsoft.com/office/word/2010/wordprocessingShape">
                    <wps:wsp>
                      <wps:cNvSpPr>
                        <a:spLocks noChangeArrowheads="1"/>
                      </wps:cNvSpPr>
                      <wps:spPr bwMode="auto">
                        <a:xfrm>
                          <a:off x="0" y="0"/>
                          <a:ext cx="2355850" cy="1221105"/>
                        </a:xfrm>
                        <a:prstGeom prst="rect">
                          <a:avLst/>
                        </a:prstGeom>
                        <a:solidFill>
                          <a:srgbClr val="FFFFFF"/>
                        </a:solidFill>
                        <a:ln w="9525" cmpd="sng">
                          <a:solidFill>
                            <a:srgbClr val="000000"/>
                          </a:solidFill>
                          <a:miter lim="800000"/>
                        </a:ln>
                        <a:effectLst/>
                      </wps:spPr>
                      <wps:txbx>
                        <w:txbxContent>
                          <w:p/>
                          <w:p>
                            <w:pPr>
                              <w:ind w:firstLine="211" w:firstLineChars="100"/>
                              <w:rPr>
                                <w:b/>
                              </w:rPr>
                            </w:pPr>
                            <w:r>
                              <w:rPr>
                                <w:rFonts w:hint="eastAsia"/>
                                <w:b/>
                              </w:rPr>
                              <w:t>附：</w:t>
                            </w:r>
                          </w:p>
                          <w:p>
                            <w:pPr>
                              <w:ind w:firstLine="211" w:firstLineChars="100"/>
                              <w:rPr>
                                <w:rFonts w:hint="eastAsia"/>
                                <w:b/>
                                <w:u w:val="none"/>
                              </w:rPr>
                            </w:pPr>
                            <w:r>
                              <w:rPr>
                                <w:rFonts w:hint="eastAsia"/>
                                <w:b/>
                                <w:highlight w:val="none"/>
                                <w:u w:val="none"/>
                              </w:rPr>
                              <w:t>营业执照</w:t>
                            </w:r>
                            <w:r>
                              <w:rPr>
                                <w:rFonts w:hint="eastAsia"/>
                                <w:b/>
                                <w:highlight w:val="none"/>
                                <w:u w:val="none"/>
                                <w:lang w:val="en-US" w:eastAsia="zh-CN"/>
                              </w:rPr>
                              <w:t>/事业单位法人证书</w:t>
                            </w:r>
                            <w:r>
                              <w:rPr>
                                <w:rFonts w:hint="eastAsia"/>
                                <w:b/>
                                <w:u w:val="none"/>
                              </w:rPr>
                              <w:t>复印件</w:t>
                            </w:r>
                          </w:p>
                          <w:p/>
                        </w:txbxContent>
                      </wps:txbx>
                      <wps:bodyPr rot="0" vert="horz" wrap="square" lIns="91440" tIns="45720" rIns="91440" bIns="45720" anchor="t" anchorCtr="0" upright="1">
                        <a:noAutofit/>
                      </wps:bodyPr>
                    </wps:wsp>
                  </a:graphicData>
                </a:graphic>
              </wp:anchor>
            </w:drawing>
          </mc:Choice>
          <mc:Fallback>
            <w:pict>
              <v:rect id="_x0000_s1026" o:spid="_x0000_s1026" o:spt="1" style="position:absolute;left:0pt;margin-left:-9pt;margin-top:6.7pt;height:96.15pt;width:185.5pt;z-index:251672576;mso-width-relative:page;mso-height-relative:page;" fillcolor="#FFFFFF" filled="t" stroked="t" coordsize="21600,21600" o:gfxdata="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">
                <v:fill on="t" focussize="0,0"/>
                <v:stroke color="#000000" miterlimit="8" joinstyle="miter"/>
                <v:imagedata o:title=""/>
                <o:lock v:ext="edit" aspectratio="f"/>
                <v:textbox>
                  <w:txbxContent>
                    <w:p/>
                    <w:p>
                      <w:pPr>
                        <w:ind w:firstLine="211" w:firstLineChars="100"/>
                        <w:rPr>
                          <w:b/>
                        </w:rPr>
                      </w:pPr>
                      <w:r>
                        <w:rPr>
                          <w:rFonts w:hint="eastAsia"/>
                          <w:b/>
                        </w:rPr>
                        <w:t>附：</w:t>
                      </w:r>
                    </w:p>
                    <w:p>
                      <w:pPr>
                        <w:ind w:firstLine="211" w:firstLineChars="100"/>
                        <w:rPr>
                          <w:rFonts w:hint="eastAsia"/>
                          <w:b/>
                          <w:u w:val="none"/>
                        </w:rPr>
                      </w:pPr>
                      <w:r>
                        <w:rPr>
                          <w:rFonts w:hint="eastAsia"/>
                          <w:b/>
                          <w:highlight w:val="none"/>
                          <w:u w:val="none"/>
                        </w:rPr>
                        <w:t>营业执照</w:t>
                      </w:r>
                      <w:r>
                        <w:rPr>
                          <w:rFonts w:hint="eastAsia"/>
                          <w:b/>
                          <w:highlight w:val="none"/>
                          <w:u w:val="none"/>
                          <w:lang w:val="en-US" w:eastAsia="zh-CN"/>
                        </w:rPr>
                        <w:t>/事业单位法人证书</w:t>
                      </w:r>
                      <w:r>
                        <w:rPr>
                          <w:rFonts w:hint="eastAsia"/>
                          <w:b/>
                          <w:u w:val="none"/>
                        </w:rPr>
                        <w:t>复印件</w:t>
                      </w:r>
                    </w:p>
                    <w:p/>
                  </w:txbxContent>
                </v:textbox>
              </v:rect>
            </w:pict>
          </mc:Fallback>
        </mc:AlternateContent>
      </w:r>
    </w:p>
    <w:p>
      <w:pPr>
        <w:autoSpaceDE w:val="0"/>
        <w:autoSpaceDN w:val="0"/>
        <w:adjustRightInd w:val="0"/>
        <w:snapToGrid w:val="0"/>
        <w:spacing w:line="360" w:lineRule="auto"/>
        <w:jc w:val="left"/>
        <w:outlineLvl w:val="9"/>
        <w:rPr>
          <w:rFonts w:hint="eastAsia" w:ascii="宋体" w:hAnsi="宋体"/>
          <w:b/>
          <w:szCs w:val="21"/>
          <w:highlight w:val="none"/>
        </w:rPr>
      </w:pPr>
    </w:p>
    <w:p>
      <w:pPr>
        <w:autoSpaceDE w:val="0"/>
        <w:autoSpaceDN w:val="0"/>
        <w:adjustRightInd w:val="0"/>
        <w:snapToGrid w:val="0"/>
        <w:spacing w:line="360" w:lineRule="auto"/>
        <w:jc w:val="left"/>
        <w:outlineLvl w:val="9"/>
        <w:rPr>
          <w:rFonts w:hint="eastAsia" w:ascii="宋体" w:hAnsi="宋体"/>
          <w:b/>
          <w:szCs w:val="21"/>
          <w:highlight w:val="none"/>
        </w:rPr>
      </w:pPr>
    </w:p>
    <w:p>
      <w:pPr>
        <w:autoSpaceDE w:val="0"/>
        <w:autoSpaceDN w:val="0"/>
        <w:adjustRightInd w:val="0"/>
        <w:snapToGrid w:val="0"/>
        <w:spacing w:line="360" w:lineRule="auto"/>
        <w:jc w:val="left"/>
        <w:outlineLvl w:val="9"/>
        <w:rPr>
          <w:rFonts w:hint="eastAsia" w:ascii="宋体" w:hAnsi="宋体"/>
          <w:b/>
          <w:szCs w:val="21"/>
          <w:highlight w:val="none"/>
        </w:rPr>
      </w:pPr>
    </w:p>
    <w:p>
      <w:pPr>
        <w:autoSpaceDE w:val="0"/>
        <w:autoSpaceDN w:val="0"/>
        <w:adjustRightInd w:val="0"/>
        <w:snapToGrid w:val="0"/>
        <w:spacing w:line="360" w:lineRule="auto"/>
        <w:jc w:val="left"/>
        <w:outlineLvl w:val="9"/>
        <w:rPr>
          <w:rFonts w:hint="eastAsia" w:ascii="宋体" w:hAnsi="宋体"/>
          <w:b/>
          <w:szCs w:val="21"/>
          <w:highlight w:val="none"/>
        </w:rPr>
      </w:pPr>
    </w:p>
    <w:p>
      <w:pPr>
        <w:autoSpaceDE w:val="0"/>
        <w:autoSpaceDN w:val="0"/>
        <w:adjustRightInd w:val="0"/>
        <w:snapToGrid w:val="0"/>
        <w:spacing w:line="360" w:lineRule="auto"/>
        <w:jc w:val="left"/>
        <w:outlineLvl w:val="9"/>
        <w:rPr>
          <w:rFonts w:hint="eastAsia" w:ascii="宋体" w:hAnsi="宋体"/>
          <w:b/>
          <w:szCs w:val="21"/>
          <w:highlight w:val="none"/>
        </w:rPr>
      </w:pPr>
    </w:p>
    <w:p>
      <w:pPr>
        <w:autoSpaceDE w:val="0"/>
        <w:autoSpaceDN w:val="0"/>
        <w:adjustRightInd w:val="0"/>
        <w:snapToGrid w:val="0"/>
        <w:spacing w:line="360" w:lineRule="auto"/>
        <w:jc w:val="left"/>
        <w:outlineLvl w:val="9"/>
        <w:rPr>
          <w:rFonts w:ascii="宋体" w:hAnsi="宋体"/>
          <w:szCs w:val="21"/>
          <w:highlight w:val="none"/>
        </w:rPr>
      </w:pPr>
      <w:r>
        <w:rPr>
          <w:rFonts w:hint="eastAsia" w:ascii="宋体" w:hAnsi="宋体"/>
          <w:b/>
          <w:szCs w:val="21"/>
          <w:highlight w:val="none"/>
        </w:rPr>
        <w:t>备注：上述证件复印件可另附页，另附页时，证件复印件均须加盖单位公章。</w:t>
      </w:r>
    </w:p>
    <w:p>
      <w:pPr>
        <w:snapToGrid w:val="0"/>
        <w:outlineLvl w:val="9"/>
        <w:rPr>
          <w:rFonts w:ascii="宋体" w:hAnsi="宋体"/>
          <w:szCs w:val="21"/>
          <w:highlight w:val="none"/>
        </w:rPr>
      </w:pPr>
    </w:p>
    <w:p>
      <w:pPr>
        <w:snapToGrid w:val="0"/>
        <w:outlineLvl w:val="9"/>
        <w:rPr>
          <w:rFonts w:ascii="宋体" w:hAnsi="宋体"/>
          <w:szCs w:val="21"/>
          <w:highlight w:val="none"/>
        </w:rPr>
      </w:pPr>
    </w:p>
    <w:p>
      <w:pPr>
        <w:snapToGrid w:val="0"/>
        <w:outlineLvl w:val="9"/>
        <w:rPr>
          <w:rFonts w:ascii="宋体" w:hAnsi="宋体"/>
          <w:szCs w:val="21"/>
          <w:highlight w:val="none"/>
        </w:rPr>
      </w:pPr>
    </w:p>
    <w:p>
      <w:pPr>
        <w:adjustRightInd w:val="0"/>
        <w:snapToGrid w:val="0"/>
        <w:spacing w:line="360" w:lineRule="auto"/>
        <w:ind w:right="420"/>
        <w:outlineLvl w:val="9"/>
        <w:rPr>
          <w:rFonts w:ascii="宋体" w:hAnsi="宋体"/>
          <w:szCs w:val="21"/>
          <w:highlight w:val="none"/>
        </w:rPr>
      </w:pPr>
      <w:r>
        <w:rPr>
          <w:rFonts w:hint="eastAsia" w:ascii="宋体" w:hAnsi="宋体"/>
          <w:szCs w:val="21"/>
          <w:highlight w:val="none"/>
        </w:rPr>
        <w:t>谈判单位名称（盖单位章）：</w:t>
      </w:r>
      <w:r>
        <w:rPr>
          <w:rFonts w:hint="eastAsia"/>
          <w:highlight w:val="none"/>
          <w:u w:val="single"/>
        </w:rPr>
        <w:t xml:space="preserve">    （盖单位章）    </w:t>
      </w:r>
    </w:p>
    <w:p>
      <w:pPr>
        <w:spacing w:line="360" w:lineRule="auto"/>
        <w:outlineLvl w:val="9"/>
        <w:rPr>
          <w:rFonts w:ascii="宋体"/>
          <w:highlight w:val="none"/>
        </w:rPr>
      </w:pPr>
      <w:r>
        <w:rPr>
          <w:rFonts w:hint="eastAsia"/>
          <w:highlight w:val="none"/>
        </w:rPr>
        <w:t>日期</w:t>
      </w:r>
      <w:r>
        <w:rPr>
          <w:rFonts w:hint="eastAsia" w:ascii="宋体" w:hAnsi="宋体"/>
          <w:szCs w:val="21"/>
          <w:highlight w:val="none"/>
        </w:rPr>
        <w:t>：</w:t>
      </w:r>
      <w:r>
        <w:rPr>
          <w:rFonts w:hint="eastAsia" w:ascii="宋体" w:hAnsi="宋体"/>
          <w:szCs w:val="21"/>
          <w:highlight w:val="none"/>
          <w:u w:val="single"/>
        </w:rPr>
        <w:t xml:space="preserve">   </w:t>
      </w:r>
      <w:r>
        <w:rPr>
          <w:rFonts w:hint="eastAsia" w:ascii="宋体" w:hAnsi="宋体"/>
          <w:szCs w:val="21"/>
          <w:highlight w:val="none"/>
        </w:rPr>
        <w:t>年</w:t>
      </w:r>
      <w:r>
        <w:rPr>
          <w:rFonts w:hint="eastAsia" w:ascii="宋体" w:hAnsi="宋体"/>
          <w:szCs w:val="21"/>
          <w:highlight w:val="none"/>
          <w:u w:val="single"/>
        </w:rPr>
        <w:t xml:space="preserve">   </w:t>
      </w:r>
      <w:r>
        <w:rPr>
          <w:rFonts w:hint="eastAsia" w:ascii="宋体" w:hAnsi="宋体"/>
          <w:szCs w:val="21"/>
          <w:highlight w:val="none"/>
        </w:rPr>
        <w:t>月</w:t>
      </w:r>
      <w:r>
        <w:rPr>
          <w:rFonts w:hint="eastAsia" w:ascii="宋体" w:hAnsi="宋体"/>
          <w:szCs w:val="21"/>
          <w:highlight w:val="none"/>
          <w:u w:val="single"/>
        </w:rPr>
        <w:t xml:space="preserve">   </w:t>
      </w:r>
      <w:r>
        <w:rPr>
          <w:rFonts w:hint="eastAsia" w:ascii="宋体" w:hAnsi="宋体"/>
          <w:szCs w:val="21"/>
          <w:highlight w:val="none"/>
        </w:rPr>
        <w:t>日</w:t>
      </w:r>
    </w:p>
    <w:p>
      <w:pPr>
        <w:adjustRightInd w:val="0"/>
        <w:snapToGrid w:val="0"/>
        <w:spacing w:line="360" w:lineRule="auto"/>
        <w:ind w:right="24"/>
        <w:jc w:val="center"/>
        <w:outlineLvl w:val="1"/>
        <w:rPr>
          <w:rFonts w:ascii="黑体" w:hAnsi="宋体" w:eastAsia="黑体"/>
          <w:b/>
          <w:sz w:val="32"/>
          <w:szCs w:val="32"/>
          <w:highlight w:val="none"/>
        </w:rPr>
      </w:pPr>
      <w:r>
        <w:rPr>
          <w:rFonts w:ascii="黑体" w:hAnsi="华文中宋" w:eastAsia="黑体"/>
          <w:bCs/>
          <w:sz w:val="24"/>
          <w:highlight w:val="none"/>
        </w:rPr>
        <w:br w:type="page"/>
      </w:r>
      <w:bookmarkStart w:id="126" w:name="_Toc21066"/>
      <w:bookmarkStart w:id="127" w:name="_Toc14170"/>
      <w:bookmarkStart w:id="128" w:name="_Toc761"/>
      <w:bookmarkStart w:id="129" w:name="_Toc11221"/>
      <w:r>
        <w:rPr>
          <w:rFonts w:hint="eastAsia" w:ascii="宋体" w:hAnsi="宋体" w:eastAsia="宋体" w:cs="宋体"/>
          <w:b/>
          <w:sz w:val="32"/>
          <w:szCs w:val="32"/>
          <w:highlight w:val="none"/>
        </w:rPr>
        <w:t>三、授权委托书</w:t>
      </w:r>
      <w:bookmarkEnd w:id="126"/>
      <w:bookmarkEnd w:id="127"/>
      <w:bookmarkEnd w:id="128"/>
      <w:bookmarkEnd w:id="129"/>
    </w:p>
    <w:p>
      <w:pPr>
        <w:adjustRightInd w:val="0"/>
        <w:snapToGrid w:val="0"/>
        <w:spacing w:line="360" w:lineRule="auto"/>
        <w:jc w:val="center"/>
        <w:outlineLvl w:val="9"/>
        <w:rPr>
          <w:rFonts w:ascii="黑体" w:hAnsi="华文中宋" w:eastAsia="黑体"/>
          <w:b/>
          <w:sz w:val="28"/>
          <w:szCs w:val="28"/>
          <w:highlight w:val="none"/>
        </w:rPr>
      </w:pPr>
    </w:p>
    <w:p>
      <w:pPr>
        <w:keepNext w:val="0"/>
        <w:keepLines w:val="0"/>
        <w:pageBreakBefore w:val="0"/>
        <w:widowControl w:val="0"/>
        <w:kinsoku/>
        <w:wordWrap/>
        <w:overflowPunct/>
        <w:topLinePunct w:val="0"/>
        <w:autoSpaceDE w:val="0"/>
        <w:autoSpaceDN w:val="0"/>
        <w:bidi w:val="0"/>
        <w:adjustRightInd w:val="0"/>
        <w:snapToGrid w:val="0"/>
        <w:spacing w:beforeLines="50" w:line="360" w:lineRule="auto"/>
        <w:ind w:firstLine="420" w:firstLineChars="200"/>
        <w:jc w:val="both"/>
        <w:textAlignment w:val="auto"/>
        <w:outlineLvl w:val="9"/>
        <w:rPr>
          <w:rFonts w:ascii="宋体" w:hAnsi="宋体" w:cs="宋体"/>
          <w:kern w:val="0"/>
          <w:sz w:val="21"/>
          <w:szCs w:val="21"/>
          <w:highlight w:val="none"/>
        </w:rPr>
      </w:pPr>
      <w:r>
        <w:rPr>
          <w:rFonts w:hint="eastAsia" w:ascii="宋体" w:hAnsi="宋体" w:cs="宋体"/>
          <w:kern w:val="0"/>
          <w:sz w:val="21"/>
          <w:szCs w:val="21"/>
          <w:highlight w:val="none"/>
        </w:rPr>
        <w:t>本人</w:t>
      </w:r>
      <w:r>
        <w:rPr>
          <w:rFonts w:hint="eastAsia" w:ascii="宋体" w:hAnsi="宋体" w:cs="宋体"/>
          <w:kern w:val="0"/>
          <w:sz w:val="21"/>
          <w:szCs w:val="21"/>
          <w:highlight w:val="none"/>
          <w:u w:val="single"/>
        </w:rPr>
        <w:t>（姓名、职务）</w:t>
      </w:r>
      <w:r>
        <w:rPr>
          <w:rFonts w:hint="eastAsia" w:ascii="宋体" w:hAnsi="宋体" w:cs="宋体"/>
          <w:kern w:val="0"/>
          <w:sz w:val="21"/>
          <w:szCs w:val="21"/>
          <w:highlight w:val="none"/>
        </w:rPr>
        <w:t>系</w:t>
      </w:r>
      <w:r>
        <w:rPr>
          <w:rFonts w:hint="eastAsia" w:ascii="宋体" w:hAnsi="宋体" w:cs="宋体"/>
          <w:kern w:val="0"/>
          <w:sz w:val="21"/>
          <w:szCs w:val="21"/>
          <w:highlight w:val="none"/>
          <w:u w:val="single"/>
        </w:rPr>
        <w:t>（</w:t>
      </w:r>
      <w:r>
        <w:rPr>
          <w:rFonts w:hint="eastAsia" w:ascii="宋体" w:hAnsi="宋体"/>
          <w:sz w:val="21"/>
          <w:szCs w:val="21"/>
          <w:highlight w:val="none"/>
          <w:u w:val="single"/>
        </w:rPr>
        <w:t>谈判单位</w:t>
      </w:r>
      <w:r>
        <w:rPr>
          <w:rFonts w:hint="eastAsia" w:ascii="宋体" w:hAnsi="宋体" w:cs="宋体"/>
          <w:kern w:val="0"/>
          <w:sz w:val="21"/>
          <w:szCs w:val="21"/>
          <w:highlight w:val="none"/>
          <w:u w:val="single"/>
        </w:rPr>
        <w:t>名称）</w:t>
      </w:r>
      <w:r>
        <w:rPr>
          <w:rFonts w:hint="eastAsia" w:ascii="宋体" w:hAnsi="宋体" w:cs="宋体"/>
          <w:kern w:val="0"/>
          <w:sz w:val="21"/>
          <w:szCs w:val="21"/>
          <w:highlight w:val="none"/>
        </w:rPr>
        <w:t>的法定代表人，现授权</w:t>
      </w:r>
      <w:r>
        <w:rPr>
          <w:rFonts w:hint="eastAsia" w:ascii="宋体" w:hAnsi="宋体" w:cs="宋体"/>
          <w:kern w:val="0"/>
          <w:sz w:val="21"/>
          <w:szCs w:val="21"/>
          <w:highlight w:val="none"/>
          <w:u w:val="single"/>
        </w:rPr>
        <w:t>（姓名、职务）</w:t>
      </w:r>
      <w:r>
        <w:rPr>
          <w:rFonts w:hint="eastAsia" w:ascii="宋体" w:hAnsi="宋体" w:cs="宋体"/>
          <w:kern w:val="0"/>
          <w:sz w:val="21"/>
          <w:szCs w:val="21"/>
          <w:highlight w:val="none"/>
        </w:rPr>
        <w:t>为我方代理人。代理人根据授权，以我方名义签署、澄清、补正、修改、撤回、提交</w:t>
      </w:r>
      <w:r>
        <w:rPr>
          <w:rFonts w:hint="eastAsia" w:ascii="宋体" w:hAnsi="宋体" w:cs="宋体"/>
          <w:kern w:val="0"/>
          <w:sz w:val="21"/>
          <w:szCs w:val="21"/>
          <w:highlight w:val="none"/>
          <w:u w:val="single"/>
        </w:rPr>
        <w:t>（项目名称、</w:t>
      </w:r>
      <w:r>
        <w:rPr>
          <w:rFonts w:hint="eastAsia" w:ascii="宋体" w:hAnsi="宋体"/>
          <w:sz w:val="21"/>
          <w:szCs w:val="21"/>
          <w:highlight w:val="none"/>
          <w:u w:val="single"/>
        </w:rPr>
        <w:t>项目</w:t>
      </w:r>
      <w:r>
        <w:rPr>
          <w:rFonts w:hint="eastAsia" w:ascii="宋体" w:hAnsi="宋体" w:cs="宋体"/>
          <w:kern w:val="0"/>
          <w:sz w:val="21"/>
          <w:szCs w:val="21"/>
          <w:highlight w:val="none"/>
          <w:u w:val="single"/>
        </w:rPr>
        <w:t>编号）</w:t>
      </w:r>
      <w:r>
        <w:rPr>
          <w:rFonts w:hint="eastAsia" w:ascii="宋体" w:hAnsi="宋体" w:cs="宋体"/>
          <w:kern w:val="0"/>
          <w:sz w:val="21"/>
          <w:szCs w:val="21"/>
          <w:highlight w:val="none"/>
        </w:rPr>
        <w:t>响应文件及与本谈判项目的有关事宜，其法律后果由我方承担。</w:t>
      </w:r>
    </w:p>
    <w:p>
      <w:pPr>
        <w:spacing w:line="360" w:lineRule="auto"/>
        <w:ind w:firstLine="435"/>
        <w:outlineLvl w:val="9"/>
        <w:rPr>
          <w:rFonts w:ascii="宋体" w:hAnsi="宋体" w:cs="宋体"/>
          <w:kern w:val="0"/>
          <w:szCs w:val="21"/>
          <w:highlight w:val="none"/>
        </w:rPr>
      </w:pPr>
    </w:p>
    <w:p>
      <w:pPr>
        <w:spacing w:line="360" w:lineRule="auto"/>
        <w:ind w:firstLine="435"/>
        <w:outlineLvl w:val="9"/>
        <w:rPr>
          <w:rFonts w:ascii="宋体" w:hAnsi="宋体" w:cs="宋体"/>
          <w:kern w:val="0"/>
          <w:szCs w:val="21"/>
          <w:highlight w:val="none"/>
        </w:rPr>
      </w:pPr>
    </w:p>
    <w:p>
      <w:pPr>
        <w:spacing w:line="360" w:lineRule="auto"/>
        <w:ind w:firstLine="435"/>
        <w:outlineLvl w:val="9"/>
        <w:rPr>
          <w:rFonts w:ascii="宋体" w:hAnsi="宋体" w:cs="宋体"/>
          <w:kern w:val="0"/>
          <w:szCs w:val="21"/>
          <w:highlight w:val="none"/>
        </w:rPr>
      </w:pPr>
      <w:r>
        <w:rPr>
          <w:rFonts w:hint="eastAsia" w:ascii="宋体" w:hAnsi="宋体" w:cs="宋体"/>
          <w:kern w:val="0"/>
          <w:szCs w:val="21"/>
          <w:highlight w:val="none"/>
        </w:rPr>
        <w:t>代理人无转委托权。</w:t>
      </w:r>
    </w:p>
    <w:p>
      <w:pPr>
        <w:spacing w:line="360" w:lineRule="auto"/>
        <w:ind w:firstLine="435"/>
        <w:outlineLvl w:val="9"/>
        <w:rPr>
          <w:rFonts w:hint="eastAsia" w:ascii="宋体" w:hAnsi="宋体"/>
          <w:szCs w:val="21"/>
          <w:highlight w:val="none"/>
        </w:rPr>
      </w:pPr>
      <w:r>
        <w:rPr>
          <w:rFonts w:hint="eastAsia" w:ascii="宋体" w:hAnsi="宋体"/>
          <w:szCs w:val="21"/>
          <w:highlight w:val="none"/>
        </w:rPr>
        <w:t>本授权书于</w:t>
      </w:r>
      <w:r>
        <w:rPr>
          <w:rFonts w:hint="eastAsia" w:ascii="宋体" w:hAnsi="宋体"/>
          <w:szCs w:val="21"/>
          <w:highlight w:val="none"/>
          <w:u w:val="single"/>
          <w:lang w:val="en-US" w:eastAsia="zh-CN"/>
        </w:rPr>
        <w:t xml:space="preserve">    </w:t>
      </w:r>
      <w:r>
        <w:rPr>
          <w:rFonts w:hint="eastAsia" w:ascii="宋体" w:hAnsi="宋体"/>
          <w:szCs w:val="21"/>
          <w:highlight w:val="none"/>
          <w:u w:val="none"/>
        </w:rPr>
        <w:t>年</w:t>
      </w:r>
      <w:r>
        <w:rPr>
          <w:rFonts w:hint="eastAsia" w:ascii="宋体" w:hAnsi="宋体"/>
          <w:szCs w:val="21"/>
          <w:highlight w:val="none"/>
          <w:u w:val="single"/>
          <w:lang w:val="en-US" w:eastAsia="zh-CN"/>
        </w:rPr>
        <w:t xml:space="preserve">   </w:t>
      </w:r>
      <w:r>
        <w:rPr>
          <w:rFonts w:hint="eastAsia" w:ascii="宋体" w:hAnsi="宋体"/>
          <w:szCs w:val="21"/>
          <w:highlight w:val="none"/>
          <w:u w:val="none"/>
        </w:rPr>
        <w:t>月</w:t>
      </w:r>
      <w:r>
        <w:rPr>
          <w:rFonts w:hint="eastAsia" w:ascii="宋体" w:hAnsi="宋体"/>
          <w:szCs w:val="21"/>
          <w:highlight w:val="none"/>
          <w:u w:val="single"/>
          <w:lang w:val="en-US" w:eastAsia="zh-CN"/>
        </w:rPr>
        <w:t xml:space="preserve">   </w:t>
      </w:r>
      <w:r>
        <w:rPr>
          <w:rFonts w:hint="eastAsia" w:ascii="宋体" w:hAnsi="宋体"/>
          <w:szCs w:val="21"/>
          <w:highlight w:val="none"/>
        </w:rPr>
        <w:t>日签字生效，特此声明。</w:t>
      </w:r>
    </w:p>
    <w:p>
      <w:pPr>
        <w:spacing w:line="360" w:lineRule="auto"/>
        <w:ind w:firstLine="435"/>
        <w:outlineLvl w:val="9"/>
        <w:rPr>
          <w:rFonts w:hint="eastAsia" w:ascii="宋体" w:hAnsi="宋体"/>
          <w:szCs w:val="21"/>
          <w:highlight w:val="none"/>
        </w:rPr>
      </w:pPr>
      <w:r>
        <w:rPr>
          <w:rFonts w:ascii="宋体" w:hAnsi="宋体"/>
          <w:szCs w:val="21"/>
          <w:highlight w:val="none"/>
        </w:rPr>
        <mc:AlternateContent>
          <mc:Choice Requires="wps">
            <w:drawing>
              <wp:anchor distT="0" distB="0" distL="114300" distR="114300" simplePos="0" relativeHeight="251743232" behindDoc="1" locked="0" layoutInCell="1" allowOverlap="1">
                <wp:simplePos x="0" y="0"/>
                <wp:positionH relativeFrom="column">
                  <wp:posOffset>-114300</wp:posOffset>
                </wp:positionH>
                <wp:positionV relativeFrom="paragraph">
                  <wp:posOffset>41910</wp:posOffset>
                </wp:positionV>
                <wp:extent cx="2355850" cy="1221105"/>
                <wp:effectExtent l="4445" t="4445" r="20955" b="12700"/>
                <wp:wrapNone/>
                <wp:docPr id="8" name="矩形 8"/>
                <wp:cNvGraphicFramePr/>
                <a:graphic xmlns:a="http://schemas.openxmlformats.org/drawingml/2006/main">
                  <a:graphicData uri="http://schemas.microsoft.com/office/word/2010/wordprocessingShape">
                    <wps:wsp>
                      <wps:cNvSpPr>
                        <a:spLocks noChangeArrowheads="1"/>
                      </wps:cNvSpPr>
                      <wps:spPr bwMode="auto">
                        <a:xfrm>
                          <a:off x="0" y="0"/>
                          <a:ext cx="2355850" cy="1221105"/>
                        </a:xfrm>
                        <a:prstGeom prst="rect">
                          <a:avLst/>
                        </a:prstGeom>
                        <a:solidFill>
                          <a:srgbClr val="FFFFFF"/>
                        </a:solidFill>
                        <a:ln w="9525" cmpd="sng">
                          <a:solidFill>
                            <a:srgbClr val="000000"/>
                          </a:solidFill>
                          <a:miter lim="800000"/>
                        </a:ln>
                        <a:effectLst/>
                      </wps:spPr>
                      <wps:txbx>
                        <w:txbxContent>
                          <w:p/>
                          <w:p>
                            <w:pPr>
                              <w:ind w:firstLine="211" w:firstLineChars="100"/>
                              <w:rPr>
                                <w:b/>
                              </w:rPr>
                            </w:pPr>
                            <w:r>
                              <w:rPr>
                                <w:rFonts w:hint="eastAsia"/>
                                <w:b/>
                              </w:rPr>
                              <w:t>附：</w:t>
                            </w:r>
                          </w:p>
                          <w:p>
                            <w:pPr>
                              <w:ind w:firstLine="211" w:firstLineChars="100"/>
                              <w:rPr>
                                <w:b/>
                              </w:rPr>
                            </w:pPr>
                            <w:r>
                              <w:rPr>
                                <w:rFonts w:hint="eastAsia"/>
                                <w:b/>
                              </w:rPr>
                              <w:t>法定代表人身份证（</w:t>
                            </w:r>
                            <w:r>
                              <w:rPr>
                                <w:rFonts w:hint="eastAsia"/>
                                <w:b/>
                                <w:lang w:eastAsia="zh-CN"/>
                              </w:rPr>
                              <w:t>正</w:t>
                            </w:r>
                            <w:r>
                              <w:rPr>
                                <w:rFonts w:hint="eastAsia"/>
                                <w:b/>
                              </w:rPr>
                              <w:t>面）复印件</w:t>
                            </w:r>
                          </w:p>
                          <w:p/>
                        </w:txbxContent>
                      </wps:txbx>
                      <wps:bodyPr rot="0" vert="horz" wrap="square" lIns="91440" tIns="45720" rIns="91440" bIns="45720" anchor="t" anchorCtr="0" upright="1">
                        <a:noAutofit/>
                      </wps:bodyPr>
                    </wps:wsp>
                  </a:graphicData>
                </a:graphic>
              </wp:anchor>
            </w:drawing>
          </mc:Choice>
          <mc:Fallback>
            <w:pict>
              <v:rect id="_x0000_s1026" o:spid="_x0000_s1026" o:spt="1" style="position:absolute;left:0pt;margin-left:-9pt;margin-top:3.3pt;height:96.15pt;width:185.5pt;z-index:-251573248;mso-width-relative:page;mso-height-relative:page;" fillcolor="#FFFFFF" filled="t" stroked="t" coordsize="21600,21600" o:gfxdata="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">
                <v:fill on="t" focussize="0,0"/>
                <v:stroke color="#000000" miterlimit="8" joinstyle="miter"/>
                <v:imagedata o:title=""/>
                <o:lock v:ext="edit" aspectratio="f"/>
                <v:textbox>
                  <w:txbxContent>
                    <w:p/>
                    <w:p>
                      <w:pPr>
                        <w:ind w:firstLine="211" w:firstLineChars="100"/>
                        <w:rPr>
                          <w:b/>
                        </w:rPr>
                      </w:pPr>
                      <w:r>
                        <w:rPr>
                          <w:rFonts w:hint="eastAsia"/>
                          <w:b/>
                        </w:rPr>
                        <w:t>附：</w:t>
                      </w:r>
                    </w:p>
                    <w:p>
                      <w:pPr>
                        <w:ind w:firstLine="211" w:firstLineChars="100"/>
                        <w:rPr>
                          <w:b/>
                        </w:rPr>
                      </w:pPr>
                      <w:r>
                        <w:rPr>
                          <w:rFonts w:hint="eastAsia"/>
                          <w:b/>
                        </w:rPr>
                        <w:t>法定代表人身份证（</w:t>
                      </w:r>
                      <w:r>
                        <w:rPr>
                          <w:rFonts w:hint="eastAsia"/>
                          <w:b/>
                          <w:lang w:eastAsia="zh-CN"/>
                        </w:rPr>
                        <w:t>正</w:t>
                      </w:r>
                      <w:r>
                        <w:rPr>
                          <w:rFonts w:hint="eastAsia"/>
                          <w:b/>
                        </w:rPr>
                        <w:t>面）复印件</w:t>
                      </w:r>
                    </w:p>
                    <w:p/>
                  </w:txbxContent>
                </v:textbox>
              </v:rect>
            </w:pict>
          </mc:Fallback>
        </mc:AlternateContent>
      </w:r>
      <w:r>
        <w:rPr>
          <w:rFonts w:ascii="宋体" w:hAnsi="宋体"/>
          <w:szCs w:val="21"/>
          <w:highlight w:val="none"/>
        </w:rPr>
        <mc:AlternateContent>
          <mc:Choice Requires="wps">
            <w:drawing>
              <wp:anchor distT="0" distB="0" distL="114300" distR="114300" simplePos="0" relativeHeight="251764736" behindDoc="1" locked="0" layoutInCell="1" allowOverlap="1">
                <wp:simplePos x="0" y="0"/>
                <wp:positionH relativeFrom="column">
                  <wp:posOffset>2969260</wp:posOffset>
                </wp:positionH>
                <wp:positionV relativeFrom="paragraph">
                  <wp:posOffset>31115</wp:posOffset>
                </wp:positionV>
                <wp:extent cx="2355850" cy="1221105"/>
                <wp:effectExtent l="4445" t="4445" r="20955" b="12700"/>
                <wp:wrapNone/>
                <wp:docPr id="9" name="矩形 9"/>
                <wp:cNvGraphicFramePr/>
                <a:graphic xmlns:a="http://schemas.openxmlformats.org/drawingml/2006/main">
                  <a:graphicData uri="http://schemas.microsoft.com/office/word/2010/wordprocessingShape">
                    <wps:wsp>
                      <wps:cNvSpPr>
                        <a:spLocks noChangeArrowheads="1"/>
                      </wps:cNvSpPr>
                      <wps:spPr bwMode="auto">
                        <a:xfrm>
                          <a:off x="0" y="0"/>
                          <a:ext cx="2355850" cy="1221105"/>
                        </a:xfrm>
                        <a:prstGeom prst="rect">
                          <a:avLst/>
                        </a:prstGeom>
                        <a:solidFill>
                          <a:srgbClr val="FFFFFF"/>
                        </a:solidFill>
                        <a:ln w="9525" cmpd="sng">
                          <a:solidFill>
                            <a:srgbClr val="000000"/>
                          </a:solidFill>
                          <a:miter lim="800000"/>
                        </a:ln>
                        <a:effectLst/>
                      </wps:spPr>
                      <wps:txbx>
                        <w:txbxContent>
                          <w:p/>
                          <w:p>
                            <w:pPr>
                              <w:ind w:firstLine="211" w:firstLineChars="100"/>
                              <w:rPr>
                                <w:b/>
                              </w:rPr>
                            </w:pPr>
                            <w:r>
                              <w:rPr>
                                <w:rFonts w:hint="eastAsia"/>
                                <w:b/>
                              </w:rPr>
                              <w:t>附：</w:t>
                            </w:r>
                          </w:p>
                          <w:p>
                            <w:pPr>
                              <w:ind w:firstLine="211" w:firstLineChars="100"/>
                              <w:rPr>
                                <w:b/>
                              </w:rPr>
                            </w:pPr>
                            <w:r>
                              <w:rPr>
                                <w:rFonts w:hint="eastAsia"/>
                                <w:b/>
                              </w:rPr>
                              <w:t>法定代表人身份证（</w:t>
                            </w:r>
                            <w:r>
                              <w:rPr>
                                <w:rFonts w:hint="eastAsia"/>
                                <w:b/>
                                <w:lang w:eastAsia="zh-CN"/>
                              </w:rPr>
                              <w:t>反</w:t>
                            </w:r>
                            <w:r>
                              <w:rPr>
                                <w:rFonts w:hint="eastAsia"/>
                                <w:b/>
                              </w:rPr>
                              <w:t>面）复印件</w:t>
                            </w:r>
                          </w:p>
                          <w:p/>
                        </w:txbxContent>
                      </wps:txbx>
                      <wps:bodyPr rot="0" vert="horz" wrap="square" lIns="91440" tIns="45720" rIns="91440" bIns="45720" anchor="t" anchorCtr="0" upright="1">
                        <a:noAutofit/>
                      </wps:bodyPr>
                    </wps:wsp>
                  </a:graphicData>
                </a:graphic>
              </wp:anchor>
            </w:drawing>
          </mc:Choice>
          <mc:Fallback>
            <w:pict>
              <v:rect id="_x0000_s1026" o:spid="_x0000_s1026" o:spt="1" style="position:absolute;left:0pt;margin-left:233.8pt;margin-top:2.45pt;height:96.15pt;width:185.5pt;z-index:-251551744;mso-width-relative:page;mso-height-relative:page;" fillcolor="#FFFFFF" filled="t" stroked="t" coordsize="21600,21600" o:gfxdata="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">
                <v:fill on="t" focussize="0,0"/>
                <v:stroke color="#000000" miterlimit="8" joinstyle="miter"/>
                <v:imagedata o:title=""/>
                <o:lock v:ext="edit" aspectratio="f"/>
                <v:textbox>
                  <w:txbxContent>
                    <w:p/>
                    <w:p>
                      <w:pPr>
                        <w:ind w:firstLine="211" w:firstLineChars="100"/>
                        <w:rPr>
                          <w:b/>
                        </w:rPr>
                      </w:pPr>
                      <w:r>
                        <w:rPr>
                          <w:rFonts w:hint="eastAsia"/>
                          <w:b/>
                        </w:rPr>
                        <w:t>附：</w:t>
                      </w:r>
                    </w:p>
                    <w:p>
                      <w:pPr>
                        <w:ind w:firstLine="211" w:firstLineChars="100"/>
                        <w:rPr>
                          <w:b/>
                        </w:rPr>
                      </w:pPr>
                      <w:r>
                        <w:rPr>
                          <w:rFonts w:hint="eastAsia"/>
                          <w:b/>
                        </w:rPr>
                        <w:t>法定代表人身份证（</w:t>
                      </w:r>
                      <w:r>
                        <w:rPr>
                          <w:rFonts w:hint="eastAsia"/>
                          <w:b/>
                          <w:lang w:eastAsia="zh-CN"/>
                        </w:rPr>
                        <w:t>反</w:t>
                      </w:r>
                      <w:r>
                        <w:rPr>
                          <w:rFonts w:hint="eastAsia"/>
                          <w:b/>
                        </w:rPr>
                        <w:t>面）复印件</w:t>
                      </w:r>
                    </w:p>
                    <w:p/>
                  </w:txbxContent>
                </v:textbox>
              </v:rect>
            </w:pict>
          </mc:Fallback>
        </mc:AlternateContent>
      </w:r>
    </w:p>
    <w:p>
      <w:pPr>
        <w:spacing w:line="360" w:lineRule="auto"/>
        <w:ind w:firstLine="435"/>
        <w:outlineLvl w:val="9"/>
        <w:rPr>
          <w:rFonts w:hint="eastAsia" w:ascii="宋体" w:hAnsi="宋体"/>
          <w:szCs w:val="21"/>
          <w:highlight w:val="none"/>
        </w:rPr>
      </w:pPr>
    </w:p>
    <w:p>
      <w:pPr>
        <w:spacing w:line="360" w:lineRule="auto"/>
        <w:ind w:firstLine="435"/>
        <w:outlineLvl w:val="9"/>
        <w:rPr>
          <w:rFonts w:hint="eastAsia" w:ascii="宋体" w:hAnsi="宋体"/>
          <w:szCs w:val="21"/>
          <w:highlight w:val="none"/>
        </w:rPr>
      </w:pPr>
    </w:p>
    <w:p>
      <w:pPr>
        <w:spacing w:line="360" w:lineRule="auto"/>
        <w:ind w:firstLine="435"/>
        <w:outlineLvl w:val="9"/>
        <w:rPr>
          <w:rFonts w:hint="eastAsia" w:ascii="宋体" w:hAnsi="宋体"/>
          <w:szCs w:val="21"/>
          <w:highlight w:val="none"/>
        </w:rPr>
      </w:pPr>
    </w:p>
    <w:p>
      <w:pPr>
        <w:spacing w:line="360" w:lineRule="auto"/>
        <w:ind w:firstLine="435"/>
        <w:outlineLvl w:val="9"/>
        <w:rPr>
          <w:rFonts w:hint="eastAsia" w:ascii="宋体" w:hAnsi="宋体"/>
          <w:szCs w:val="21"/>
          <w:highlight w:val="none"/>
        </w:rPr>
      </w:pPr>
    </w:p>
    <w:p>
      <w:pPr>
        <w:spacing w:line="360" w:lineRule="auto"/>
        <w:ind w:firstLine="435"/>
        <w:outlineLvl w:val="9"/>
        <w:rPr>
          <w:rFonts w:hint="eastAsia" w:ascii="宋体" w:hAnsi="宋体"/>
          <w:szCs w:val="21"/>
          <w:highlight w:val="none"/>
        </w:rPr>
      </w:pPr>
      <w:r>
        <w:rPr>
          <w:rFonts w:ascii="宋体" w:hAnsi="宋体"/>
          <w:szCs w:val="21"/>
          <w:highlight w:val="none"/>
        </w:rPr>
        <mc:AlternateContent>
          <mc:Choice Requires="wps">
            <w:drawing>
              <wp:anchor distT="0" distB="0" distL="114300" distR="114300" simplePos="0" relativeHeight="251872256" behindDoc="1" locked="0" layoutInCell="1" allowOverlap="1">
                <wp:simplePos x="0" y="0"/>
                <wp:positionH relativeFrom="column">
                  <wp:posOffset>2969260</wp:posOffset>
                </wp:positionH>
                <wp:positionV relativeFrom="paragraph">
                  <wp:posOffset>143510</wp:posOffset>
                </wp:positionV>
                <wp:extent cx="2355850" cy="1221105"/>
                <wp:effectExtent l="4445" t="4445" r="20955" b="12700"/>
                <wp:wrapNone/>
                <wp:docPr id="10" name="矩形 10"/>
                <wp:cNvGraphicFramePr/>
                <a:graphic xmlns:a="http://schemas.openxmlformats.org/drawingml/2006/main">
                  <a:graphicData uri="http://schemas.microsoft.com/office/word/2010/wordprocessingShape">
                    <wps:wsp>
                      <wps:cNvSpPr>
                        <a:spLocks noChangeArrowheads="1"/>
                      </wps:cNvSpPr>
                      <wps:spPr bwMode="auto">
                        <a:xfrm>
                          <a:off x="0" y="0"/>
                          <a:ext cx="2355850" cy="1221105"/>
                        </a:xfrm>
                        <a:prstGeom prst="rect">
                          <a:avLst/>
                        </a:prstGeom>
                        <a:solidFill>
                          <a:srgbClr val="FFFFFF"/>
                        </a:solidFill>
                        <a:ln w="9525" cmpd="sng">
                          <a:solidFill>
                            <a:srgbClr val="000000"/>
                          </a:solidFill>
                          <a:miter lim="800000"/>
                        </a:ln>
                        <a:effectLst/>
                      </wps:spPr>
                      <wps:txbx>
                        <w:txbxContent>
                          <w:p/>
                          <w:p>
                            <w:pPr>
                              <w:ind w:firstLine="211" w:firstLineChars="100"/>
                              <w:rPr>
                                <w:b/>
                              </w:rPr>
                            </w:pPr>
                            <w:r>
                              <w:rPr>
                                <w:rFonts w:hint="eastAsia"/>
                                <w:b/>
                              </w:rPr>
                              <w:t>附：</w:t>
                            </w:r>
                          </w:p>
                          <w:p>
                            <w:pPr>
                              <w:rPr>
                                <w:b/>
                              </w:rPr>
                            </w:pPr>
                            <w:r>
                              <w:rPr>
                                <w:rFonts w:hint="eastAsia"/>
                                <w:b/>
                              </w:rPr>
                              <w:t>委托代理人身份证（</w:t>
                            </w:r>
                            <w:r>
                              <w:rPr>
                                <w:rFonts w:hint="eastAsia"/>
                                <w:b/>
                                <w:lang w:eastAsia="zh-CN"/>
                              </w:rPr>
                              <w:t>反</w:t>
                            </w:r>
                            <w:r>
                              <w:rPr>
                                <w:rFonts w:hint="eastAsia"/>
                                <w:b/>
                              </w:rPr>
                              <w:t>面）复印件</w:t>
                            </w:r>
                          </w:p>
                          <w:p/>
                        </w:txbxContent>
                      </wps:txbx>
                      <wps:bodyPr rot="0" vert="horz" wrap="square" lIns="91440" tIns="45720" rIns="91440" bIns="45720" anchor="t" anchorCtr="0" upright="1">
                        <a:noAutofit/>
                      </wps:bodyPr>
                    </wps:wsp>
                  </a:graphicData>
                </a:graphic>
              </wp:anchor>
            </w:drawing>
          </mc:Choice>
          <mc:Fallback>
            <w:pict>
              <v:rect id="_x0000_s1026" o:spid="_x0000_s1026" o:spt="1" style="position:absolute;left:0pt;margin-left:233.8pt;margin-top:11.3pt;height:96.15pt;width:185.5pt;z-index:-251444224;mso-width-relative:page;mso-height-relative:page;" fillcolor="#FFFFFF" filled="t" stroked="t" coordsize="21600,21600" o:gfxdata="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EtBolHYAAAACgEAAA8AAAAAAAAAAQAgAAAAIgAAAGRycy9kb3ducmV2LnhtbFBLAQIUABQA&#10;AAAIAIdO4kB66JEHKQIAAEgEAAAOAAAAAAAAAAEAIAAAACcBAABkcnMvZTJvRG9jLnhtbFBLBQYA&#10;AAAABgAGAFkBAADCBQAAAAA=&#10;">
                <v:fill on="t" focussize="0,0"/>
                <v:stroke color="#000000" miterlimit="8" joinstyle="miter"/>
                <v:imagedata o:title=""/>
                <o:lock v:ext="edit" aspectratio="f"/>
                <v:textbox>
                  <w:txbxContent>
                    <w:p/>
                    <w:p>
                      <w:pPr>
                        <w:ind w:firstLine="211" w:firstLineChars="100"/>
                        <w:rPr>
                          <w:b/>
                        </w:rPr>
                      </w:pPr>
                      <w:r>
                        <w:rPr>
                          <w:rFonts w:hint="eastAsia"/>
                          <w:b/>
                        </w:rPr>
                        <w:t>附：</w:t>
                      </w:r>
                    </w:p>
                    <w:p>
                      <w:pPr>
                        <w:rPr>
                          <w:b/>
                        </w:rPr>
                      </w:pPr>
                      <w:r>
                        <w:rPr>
                          <w:rFonts w:hint="eastAsia"/>
                          <w:b/>
                        </w:rPr>
                        <w:t>委托代理人身份证（</w:t>
                      </w:r>
                      <w:r>
                        <w:rPr>
                          <w:rFonts w:hint="eastAsia"/>
                          <w:b/>
                          <w:lang w:eastAsia="zh-CN"/>
                        </w:rPr>
                        <w:t>反</w:t>
                      </w:r>
                      <w:r>
                        <w:rPr>
                          <w:rFonts w:hint="eastAsia"/>
                          <w:b/>
                        </w:rPr>
                        <w:t>面）复印件</w:t>
                      </w:r>
                    </w:p>
                    <w:p/>
                  </w:txbxContent>
                </v:textbox>
              </v:rect>
            </w:pict>
          </mc:Fallback>
        </mc:AlternateContent>
      </w:r>
      <w:r>
        <w:rPr>
          <w:rFonts w:ascii="宋体" w:hAnsi="宋体"/>
          <w:szCs w:val="21"/>
          <w:highlight w:val="none"/>
        </w:rPr>
        <mc:AlternateContent>
          <mc:Choice Requires="wps">
            <w:drawing>
              <wp:anchor distT="0" distB="0" distL="114300" distR="114300" simplePos="0" relativeHeight="251744256" behindDoc="0" locked="0" layoutInCell="1" allowOverlap="1">
                <wp:simplePos x="0" y="0"/>
                <wp:positionH relativeFrom="column">
                  <wp:posOffset>-116840</wp:posOffset>
                </wp:positionH>
                <wp:positionV relativeFrom="paragraph">
                  <wp:posOffset>153035</wp:posOffset>
                </wp:positionV>
                <wp:extent cx="2355850" cy="1221105"/>
                <wp:effectExtent l="4445" t="4445" r="20955" b="12700"/>
                <wp:wrapNone/>
                <wp:docPr id="11" name="矩形 11"/>
                <wp:cNvGraphicFramePr/>
                <a:graphic xmlns:a="http://schemas.openxmlformats.org/drawingml/2006/main">
                  <a:graphicData uri="http://schemas.microsoft.com/office/word/2010/wordprocessingShape">
                    <wps:wsp>
                      <wps:cNvSpPr>
                        <a:spLocks noChangeArrowheads="1"/>
                      </wps:cNvSpPr>
                      <wps:spPr bwMode="auto">
                        <a:xfrm>
                          <a:off x="0" y="0"/>
                          <a:ext cx="2355850" cy="1221105"/>
                        </a:xfrm>
                        <a:prstGeom prst="rect">
                          <a:avLst/>
                        </a:prstGeom>
                        <a:solidFill>
                          <a:srgbClr val="FFFFFF"/>
                        </a:solidFill>
                        <a:ln w="9525" cmpd="sng">
                          <a:solidFill>
                            <a:srgbClr val="000000"/>
                          </a:solidFill>
                          <a:miter lim="800000"/>
                        </a:ln>
                        <a:effectLst/>
                      </wps:spPr>
                      <wps:txbx>
                        <w:txbxContent>
                          <w:p/>
                          <w:p>
                            <w:pPr>
                              <w:ind w:firstLine="211" w:firstLineChars="100"/>
                              <w:rPr>
                                <w:b/>
                              </w:rPr>
                            </w:pPr>
                            <w:r>
                              <w:rPr>
                                <w:rFonts w:hint="eastAsia"/>
                                <w:b/>
                              </w:rPr>
                              <w:t>附：</w:t>
                            </w:r>
                          </w:p>
                          <w:p>
                            <w:pPr>
                              <w:rPr>
                                <w:b/>
                              </w:rPr>
                            </w:pPr>
                            <w:r>
                              <w:rPr>
                                <w:rFonts w:hint="eastAsia"/>
                                <w:b/>
                              </w:rPr>
                              <w:t>委托代理人身份证（</w:t>
                            </w:r>
                            <w:r>
                              <w:rPr>
                                <w:rFonts w:hint="eastAsia"/>
                                <w:b/>
                                <w:lang w:eastAsia="zh-CN"/>
                              </w:rPr>
                              <w:t>正</w:t>
                            </w:r>
                            <w:r>
                              <w:rPr>
                                <w:rFonts w:hint="eastAsia"/>
                                <w:b/>
                              </w:rPr>
                              <w:t>面）复印件</w:t>
                            </w:r>
                          </w:p>
                          <w:p/>
                        </w:txbxContent>
                      </wps:txbx>
                      <wps:bodyPr rot="0" vert="horz" wrap="square" lIns="91440" tIns="45720" rIns="91440" bIns="45720" anchor="t" anchorCtr="0" upright="1">
                        <a:noAutofit/>
                      </wps:bodyPr>
                    </wps:wsp>
                  </a:graphicData>
                </a:graphic>
              </wp:anchor>
            </w:drawing>
          </mc:Choice>
          <mc:Fallback>
            <w:pict>
              <v:rect id="_x0000_s1026" o:spid="_x0000_s1026" o:spt="1" style="position:absolute;left:0pt;margin-left:-9.2pt;margin-top:12.05pt;height:96.15pt;width:185.5pt;z-index:251744256;mso-width-relative:page;mso-height-relative:page;" fillcolor="#FFFFFF" filled="t" stroked="t" coordsize="21600,21600" o:gfxdata="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Pa1cFXZAAAACgEAAA8AAAAAAAAAAQAgAAAAIgAAAGRycy9kb3ducmV2LnhtbFBLAQIUABQA&#10;AAAIAIdO4kAjJCOHKAIAAEgEAAAOAAAAAAAAAAEAIAAAACgBAABkcnMvZTJvRG9jLnhtbFBLBQYA&#10;AAAABgAGAFkBAADCBQAAAAA=&#10;">
                <v:fill on="t" focussize="0,0"/>
                <v:stroke color="#000000" miterlimit="8" joinstyle="miter"/>
                <v:imagedata o:title=""/>
                <o:lock v:ext="edit" aspectratio="f"/>
                <v:textbox>
                  <w:txbxContent>
                    <w:p/>
                    <w:p>
                      <w:pPr>
                        <w:ind w:firstLine="211" w:firstLineChars="100"/>
                        <w:rPr>
                          <w:b/>
                        </w:rPr>
                      </w:pPr>
                      <w:r>
                        <w:rPr>
                          <w:rFonts w:hint="eastAsia"/>
                          <w:b/>
                        </w:rPr>
                        <w:t>附：</w:t>
                      </w:r>
                    </w:p>
                    <w:p>
                      <w:pPr>
                        <w:rPr>
                          <w:b/>
                        </w:rPr>
                      </w:pPr>
                      <w:r>
                        <w:rPr>
                          <w:rFonts w:hint="eastAsia"/>
                          <w:b/>
                        </w:rPr>
                        <w:t>委托代理人身份证（</w:t>
                      </w:r>
                      <w:r>
                        <w:rPr>
                          <w:rFonts w:hint="eastAsia"/>
                          <w:b/>
                          <w:lang w:eastAsia="zh-CN"/>
                        </w:rPr>
                        <w:t>正</w:t>
                      </w:r>
                      <w:r>
                        <w:rPr>
                          <w:rFonts w:hint="eastAsia"/>
                          <w:b/>
                        </w:rPr>
                        <w:t>面）复印件</w:t>
                      </w:r>
                    </w:p>
                    <w:p/>
                  </w:txbxContent>
                </v:textbox>
              </v:rect>
            </w:pict>
          </mc:Fallback>
        </mc:AlternateContent>
      </w:r>
    </w:p>
    <w:p>
      <w:pPr>
        <w:spacing w:line="360" w:lineRule="auto"/>
        <w:ind w:firstLine="435"/>
        <w:outlineLvl w:val="9"/>
        <w:rPr>
          <w:rFonts w:ascii="宋体" w:hAnsi="宋体"/>
          <w:szCs w:val="21"/>
          <w:highlight w:val="none"/>
        </w:rPr>
      </w:pPr>
    </w:p>
    <w:p>
      <w:pPr>
        <w:adjustRightInd w:val="0"/>
        <w:snapToGrid w:val="0"/>
        <w:spacing w:beforeLines="50" w:line="360" w:lineRule="auto"/>
        <w:ind w:firstLine="420" w:firstLineChars="200"/>
        <w:outlineLvl w:val="9"/>
        <w:rPr>
          <w:rFonts w:ascii="宋体" w:hAnsi="宋体"/>
          <w:szCs w:val="21"/>
          <w:highlight w:val="none"/>
        </w:rPr>
      </w:pPr>
    </w:p>
    <w:p>
      <w:pPr>
        <w:adjustRightInd w:val="0"/>
        <w:snapToGrid w:val="0"/>
        <w:spacing w:line="360" w:lineRule="auto"/>
        <w:ind w:right="420"/>
        <w:outlineLvl w:val="9"/>
        <w:rPr>
          <w:rFonts w:ascii="宋体" w:hAnsi="宋体"/>
          <w:szCs w:val="21"/>
          <w:highlight w:val="none"/>
        </w:rPr>
      </w:pPr>
    </w:p>
    <w:p>
      <w:pPr>
        <w:adjustRightInd w:val="0"/>
        <w:snapToGrid w:val="0"/>
        <w:spacing w:line="360" w:lineRule="auto"/>
        <w:ind w:right="420"/>
        <w:outlineLvl w:val="9"/>
        <w:rPr>
          <w:rFonts w:ascii="宋体" w:hAnsi="宋体"/>
          <w:szCs w:val="21"/>
          <w:highlight w:val="none"/>
        </w:rPr>
      </w:pPr>
    </w:p>
    <w:p>
      <w:pPr>
        <w:adjustRightInd w:val="0"/>
        <w:snapToGrid w:val="0"/>
        <w:spacing w:line="360" w:lineRule="auto"/>
        <w:ind w:right="420"/>
        <w:outlineLvl w:val="9"/>
        <w:rPr>
          <w:rFonts w:ascii="宋体" w:hAnsi="宋体"/>
          <w:szCs w:val="21"/>
          <w:highlight w:val="none"/>
        </w:rPr>
      </w:pPr>
      <w:r>
        <w:rPr>
          <w:rFonts w:ascii="宋体" w:hAnsi="宋体"/>
          <w:szCs w:val="21"/>
          <w:highlight w:val="none"/>
        </w:rPr>
        <mc:AlternateContent>
          <mc:Choice Requires="wps">
            <w:drawing>
              <wp:anchor distT="0" distB="0" distL="114300" distR="114300" simplePos="0" relativeHeight="251959296" behindDoc="0" locked="0" layoutInCell="1" allowOverlap="1">
                <wp:simplePos x="0" y="0"/>
                <wp:positionH relativeFrom="column">
                  <wp:posOffset>-116840</wp:posOffset>
                </wp:positionH>
                <wp:positionV relativeFrom="paragraph">
                  <wp:posOffset>189865</wp:posOffset>
                </wp:positionV>
                <wp:extent cx="2355850" cy="1221105"/>
                <wp:effectExtent l="4445" t="4445" r="20955" b="12700"/>
                <wp:wrapNone/>
                <wp:docPr id="12" name="矩形 12"/>
                <wp:cNvGraphicFramePr/>
                <a:graphic xmlns:a="http://schemas.openxmlformats.org/drawingml/2006/main">
                  <a:graphicData uri="http://schemas.microsoft.com/office/word/2010/wordprocessingShape">
                    <wps:wsp>
                      <wps:cNvSpPr>
                        <a:spLocks noChangeArrowheads="1"/>
                      </wps:cNvSpPr>
                      <wps:spPr bwMode="auto">
                        <a:xfrm>
                          <a:off x="0" y="0"/>
                          <a:ext cx="2355850" cy="1221105"/>
                        </a:xfrm>
                        <a:prstGeom prst="rect">
                          <a:avLst/>
                        </a:prstGeom>
                        <a:solidFill>
                          <a:srgbClr val="FFFFFF"/>
                        </a:solidFill>
                        <a:ln w="9525" cmpd="sng">
                          <a:solidFill>
                            <a:srgbClr val="000000"/>
                          </a:solidFill>
                          <a:miter lim="800000"/>
                        </a:ln>
                        <a:effectLst/>
                      </wps:spPr>
                      <wps:txbx>
                        <w:txbxContent>
                          <w:p/>
                          <w:p>
                            <w:pPr>
                              <w:ind w:firstLine="211" w:firstLineChars="100"/>
                              <w:rPr>
                                <w:b/>
                              </w:rPr>
                            </w:pPr>
                            <w:r>
                              <w:rPr>
                                <w:rFonts w:hint="eastAsia"/>
                                <w:b/>
                              </w:rPr>
                              <w:t>附：</w:t>
                            </w:r>
                          </w:p>
                          <w:p>
                            <w:pPr>
                              <w:ind w:firstLine="211" w:firstLineChars="100"/>
                              <w:rPr>
                                <w:rFonts w:hint="eastAsia"/>
                                <w:b/>
                                <w:u w:val="none"/>
                              </w:rPr>
                            </w:pPr>
                            <w:r>
                              <w:rPr>
                                <w:rFonts w:hint="eastAsia"/>
                                <w:b/>
                                <w:u w:val="none"/>
                              </w:rPr>
                              <w:t>营业执照</w:t>
                            </w:r>
                            <w:r>
                              <w:rPr>
                                <w:rFonts w:hint="eastAsia"/>
                                <w:b/>
                                <w:u w:val="none"/>
                                <w:lang w:val="en-US" w:eastAsia="zh-CN"/>
                              </w:rPr>
                              <w:t>/事业单位法人证书</w:t>
                            </w:r>
                            <w:r>
                              <w:rPr>
                                <w:rFonts w:hint="eastAsia"/>
                                <w:b/>
                                <w:u w:val="none"/>
                              </w:rPr>
                              <w:t>复印件</w:t>
                            </w:r>
                          </w:p>
                          <w:p/>
                        </w:txbxContent>
                      </wps:txbx>
                      <wps:bodyPr rot="0" vert="horz" wrap="square" lIns="91440" tIns="45720" rIns="91440" bIns="45720" anchor="t" anchorCtr="0" upright="1">
                        <a:noAutofit/>
                      </wps:bodyPr>
                    </wps:wsp>
                  </a:graphicData>
                </a:graphic>
              </wp:anchor>
            </w:drawing>
          </mc:Choice>
          <mc:Fallback>
            <w:pict>
              <v:rect id="_x0000_s1026" o:spid="_x0000_s1026" o:spt="1" style="position:absolute;left:0pt;margin-left:-9.2pt;margin-top:14.95pt;height:96.15pt;width:185.5pt;z-index:251959296;mso-width-relative:page;mso-height-relative:page;" fillcolor="#FFFFFF" filled="t" stroked="t" coordsize="21600,21600" o:gfxdata="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B6AoEDYAAAACgEAAA8AAAAAAAAAAQAgAAAAIgAAAGRycy9kb3ducmV2LnhtbFBLAQIUABQA&#10;AAAIAIdO4kCJdoXdKQIAAEgEAAAOAAAAAAAAAAEAIAAAACcBAABkcnMvZTJvRG9jLnhtbFBLBQYA&#10;AAAABgAGAFkBAADCBQAAAAA=&#10;">
                <v:fill on="t" focussize="0,0"/>
                <v:stroke color="#000000" miterlimit="8" joinstyle="miter"/>
                <v:imagedata o:title=""/>
                <o:lock v:ext="edit" aspectratio="f"/>
                <v:textbox>
                  <w:txbxContent>
                    <w:p/>
                    <w:p>
                      <w:pPr>
                        <w:ind w:firstLine="211" w:firstLineChars="100"/>
                        <w:rPr>
                          <w:b/>
                        </w:rPr>
                      </w:pPr>
                      <w:r>
                        <w:rPr>
                          <w:rFonts w:hint="eastAsia"/>
                          <w:b/>
                        </w:rPr>
                        <w:t>附：</w:t>
                      </w:r>
                    </w:p>
                    <w:p>
                      <w:pPr>
                        <w:ind w:firstLine="211" w:firstLineChars="100"/>
                        <w:rPr>
                          <w:rFonts w:hint="eastAsia"/>
                          <w:b/>
                          <w:u w:val="none"/>
                        </w:rPr>
                      </w:pPr>
                      <w:r>
                        <w:rPr>
                          <w:rFonts w:hint="eastAsia"/>
                          <w:b/>
                          <w:u w:val="none"/>
                        </w:rPr>
                        <w:t>营业执照</w:t>
                      </w:r>
                      <w:r>
                        <w:rPr>
                          <w:rFonts w:hint="eastAsia"/>
                          <w:b/>
                          <w:u w:val="none"/>
                          <w:lang w:val="en-US" w:eastAsia="zh-CN"/>
                        </w:rPr>
                        <w:t>/事业单位法人证书</w:t>
                      </w:r>
                      <w:r>
                        <w:rPr>
                          <w:rFonts w:hint="eastAsia"/>
                          <w:b/>
                          <w:u w:val="none"/>
                        </w:rPr>
                        <w:t>复印件</w:t>
                      </w:r>
                    </w:p>
                    <w:p/>
                  </w:txbxContent>
                </v:textbox>
              </v:rect>
            </w:pict>
          </mc:Fallback>
        </mc:AlternateContent>
      </w:r>
    </w:p>
    <w:p>
      <w:pPr>
        <w:adjustRightInd w:val="0"/>
        <w:snapToGrid w:val="0"/>
        <w:spacing w:line="360" w:lineRule="auto"/>
        <w:ind w:right="420"/>
        <w:outlineLvl w:val="9"/>
        <w:rPr>
          <w:rFonts w:ascii="宋体" w:hAnsi="宋体"/>
          <w:szCs w:val="21"/>
          <w:highlight w:val="none"/>
        </w:rPr>
      </w:pPr>
    </w:p>
    <w:p>
      <w:pPr>
        <w:adjustRightInd w:val="0"/>
        <w:snapToGrid w:val="0"/>
        <w:spacing w:line="360" w:lineRule="auto"/>
        <w:ind w:right="420"/>
        <w:outlineLvl w:val="9"/>
        <w:rPr>
          <w:rFonts w:ascii="宋体" w:hAnsi="宋体"/>
          <w:szCs w:val="21"/>
          <w:highlight w:val="none"/>
        </w:rPr>
      </w:pPr>
    </w:p>
    <w:p>
      <w:pPr>
        <w:adjustRightInd w:val="0"/>
        <w:snapToGrid w:val="0"/>
        <w:spacing w:line="360" w:lineRule="auto"/>
        <w:ind w:right="420"/>
        <w:outlineLvl w:val="9"/>
        <w:rPr>
          <w:rFonts w:ascii="宋体" w:hAnsi="宋体"/>
          <w:szCs w:val="21"/>
          <w:highlight w:val="none"/>
        </w:rPr>
      </w:pPr>
    </w:p>
    <w:p>
      <w:pPr>
        <w:adjustRightInd w:val="0"/>
        <w:snapToGrid w:val="0"/>
        <w:spacing w:line="360" w:lineRule="auto"/>
        <w:ind w:right="420"/>
        <w:outlineLvl w:val="9"/>
        <w:rPr>
          <w:rFonts w:ascii="宋体" w:hAnsi="宋体"/>
          <w:szCs w:val="21"/>
          <w:highlight w:val="none"/>
        </w:rPr>
      </w:pPr>
    </w:p>
    <w:p>
      <w:pPr>
        <w:adjustRightInd w:val="0"/>
        <w:snapToGrid w:val="0"/>
        <w:spacing w:line="360" w:lineRule="auto"/>
        <w:ind w:right="420"/>
        <w:outlineLvl w:val="9"/>
        <w:rPr>
          <w:rFonts w:ascii="宋体" w:hAnsi="宋体"/>
          <w:szCs w:val="21"/>
          <w:highlight w:val="none"/>
        </w:rPr>
      </w:pPr>
    </w:p>
    <w:p>
      <w:pPr>
        <w:autoSpaceDE w:val="0"/>
        <w:autoSpaceDN w:val="0"/>
        <w:adjustRightInd w:val="0"/>
        <w:snapToGrid w:val="0"/>
        <w:spacing w:line="360" w:lineRule="auto"/>
        <w:jc w:val="left"/>
        <w:outlineLvl w:val="9"/>
        <w:rPr>
          <w:rFonts w:ascii="宋体" w:hAnsi="宋体"/>
          <w:szCs w:val="21"/>
          <w:highlight w:val="none"/>
        </w:rPr>
      </w:pPr>
      <w:r>
        <w:rPr>
          <w:rFonts w:hint="eastAsia" w:ascii="宋体" w:hAnsi="宋体"/>
          <w:b/>
          <w:szCs w:val="21"/>
          <w:highlight w:val="none"/>
        </w:rPr>
        <w:t xml:space="preserve">备注：上述证件复印件可另附页，另附页时，证件复印件均须加盖单位公章。 </w:t>
      </w:r>
    </w:p>
    <w:p>
      <w:pPr>
        <w:adjustRightInd w:val="0"/>
        <w:snapToGrid w:val="0"/>
        <w:spacing w:line="360" w:lineRule="auto"/>
        <w:ind w:right="420"/>
        <w:outlineLvl w:val="9"/>
        <w:rPr>
          <w:rFonts w:ascii="宋体" w:hAnsi="宋体"/>
          <w:szCs w:val="21"/>
          <w:highlight w:val="none"/>
        </w:rPr>
      </w:pPr>
    </w:p>
    <w:p>
      <w:pPr>
        <w:adjustRightInd w:val="0"/>
        <w:snapToGrid w:val="0"/>
        <w:spacing w:line="360" w:lineRule="auto"/>
        <w:ind w:right="420"/>
        <w:outlineLvl w:val="9"/>
        <w:rPr>
          <w:rFonts w:ascii="宋体" w:hAnsi="宋体"/>
          <w:szCs w:val="21"/>
          <w:highlight w:val="none"/>
        </w:rPr>
      </w:pPr>
    </w:p>
    <w:p>
      <w:pPr>
        <w:adjustRightInd w:val="0"/>
        <w:snapToGrid w:val="0"/>
        <w:spacing w:line="360" w:lineRule="auto"/>
        <w:ind w:right="420"/>
        <w:outlineLvl w:val="9"/>
        <w:rPr>
          <w:rFonts w:ascii="宋体" w:hAnsi="宋体"/>
          <w:szCs w:val="21"/>
          <w:highlight w:val="none"/>
        </w:rPr>
      </w:pPr>
      <w:r>
        <w:rPr>
          <w:rFonts w:hint="eastAsia" w:ascii="宋体" w:hAnsi="宋体"/>
          <w:szCs w:val="21"/>
          <w:highlight w:val="none"/>
        </w:rPr>
        <w:t>谈判单位名称（盖单位章）：</w:t>
      </w:r>
      <w:r>
        <w:rPr>
          <w:rFonts w:hint="eastAsia"/>
          <w:highlight w:val="none"/>
          <w:u w:val="single"/>
        </w:rPr>
        <w:t xml:space="preserve">    （盖单位章）    </w:t>
      </w:r>
    </w:p>
    <w:p>
      <w:pPr>
        <w:adjustRightInd w:val="0"/>
        <w:snapToGrid w:val="0"/>
        <w:spacing w:line="360" w:lineRule="auto"/>
        <w:ind w:right="420"/>
        <w:outlineLvl w:val="9"/>
        <w:rPr>
          <w:rFonts w:ascii="宋体" w:hAnsi="宋体"/>
          <w:szCs w:val="21"/>
          <w:highlight w:val="none"/>
        </w:rPr>
      </w:pPr>
      <w:r>
        <w:rPr>
          <w:rFonts w:hint="eastAsia" w:ascii="宋体" w:hAnsi="宋体"/>
          <w:szCs w:val="21"/>
          <w:highlight w:val="none"/>
        </w:rPr>
        <w:t>法定代表人（亲笔签字）：</w:t>
      </w:r>
      <w:r>
        <w:rPr>
          <w:rFonts w:hint="eastAsia" w:ascii="宋体" w:hAnsi="宋体"/>
          <w:szCs w:val="21"/>
          <w:highlight w:val="none"/>
          <w:u w:val="single"/>
        </w:rPr>
        <w:t xml:space="preserve">               </w:t>
      </w:r>
    </w:p>
    <w:p>
      <w:pPr>
        <w:adjustRightInd w:val="0"/>
        <w:snapToGrid w:val="0"/>
        <w:spacing w:line="360" w:lineRule="auto"/>
        <w:ind w:right="420"/>
        <w:outlineLvl w:val="9"/>
        <w:rPr>
          <w:rFonts w:ascii="宋体" w:hAnsi="宋体"/>
          <w:szCs w:val="21"/>
          <w:highlight w:val="none"/>
        </w:rPr>
      </w:pPr>
      <w:r>
        <w:rPr>
          <w:rFonts w:hint="eastAsia" w:ascii="宋体" w:hAnsi="宋体"/>
          <w:szCs w:val="21"/>
          <w:highlight w:val="none"/>
        </w:rPr>
        <w:t>委托代理人（亲笔签字）：</w:t>
      </w:r>
      <w:r>
        <w:rPr>
          <w:rFonts w:hint="eastAsia" w:ascii="宋体" w:hAnsi="宋体"/>
          <w:szCs w:val="21"/>
          <w:highlight w:val="none"/>
          <w:u w:val="single"/>
        </w:rPr>
        <w:t xml:space="preserve">               </w:t>
      </w:r>
    </w:p>
    <w:p>
      <w:pPr>
        <w:spacing w:line="360" w:lineRule="auto"/>
        <w:outlineLvl w:val="9"/>
        <w:rPr>
          <w:rFonts w:ascii="宋体" w:hAnsi="宋体"/>
          <w:szCs w:val="21"/>
          <w:highlight w:val="none"/>
        </w:rPr>
        <w:sectPr>
          <w:pgSz w:w="11906" w:h="16838"/>
          <w:pgMar w:top="1134" w:right="1134" w:bottom="1134" w:left="1134" w:header="851" w:footer="850" w:gutter="0"/>
          <w:pgBorders>
            <w:top w:val="none" w:sz="0" w:space="0"/>
            <w:left w:val="none" w:sz="0" w:space="0"/>
            <w:bottom w:val="none" w:sz="0" w:space="0"/>
            <w:right w:val="none" w:sz="0" w:space="0"/>
          </w:pgBorders>
          <w:pgNumType w:fmt="decimal"/>
          <w:cols w:space="0" w:num="1"/>
          <w:rtlGutter w:val="0"/>
          <w:docGrid w:linePitch="312" w:charSpace="0"/>
        </w:sectPr>
      </w:pPr>
      <w:r>
        <w:rPr>
          <w:rFonts w:hint="eastAsia"/>
          <w:highlight w:val="none"/>
        </w:rPr>
        <w:t>日期</w:t>
      </w:r>
      <w:r>
        <w:rPr>
          <w:rFonts w:hint="eastAsia" w:ascii="宋体" w:hAnsi="宋体"/>
          <w:szCs w:val="21"/>
          <w:highlight w:val="none"/>
        </w:rPr>
        <w:t>：</w:t>
      </w:r>
      <w:r>
        <w:rPr>
          <w:rFonts w:hint="eastAsia" w:ascii="宋体" w:hAnsi="宋体"/>
          <w:szCs w:val="21"/>
          <w:highlight w:val="none"/>
          <w:u w:val="single"/>
        </w:rPr>
        <w:t xml:space="preserve">   </w:t>
      </w:r>
      <w:r>
        <w:rPr>
          <w:rFonts w:hint="eastAsia" w:ascii="宋体" w:hAnsi="宋体"/>
          <w:szCs w:val="21"/>
          <w:highlight w:val="none"/>
        </w:rPr>
        <w:t>年</w:t>
      </w:r>
      <w:r>
        <w:rPr>
          <w:rFonts w:hint="eastAsia" w:ascii="宋体" w:hAnsi="宋体"/>
          <w:szCs w:val="21"/>
          <w:highlight w:val="none"/>
          <w:u w:val="single"/>
        </w:rPr>
        <w:t xml:space="preserve">   </w:t>
      </w:r>
      <w:r>
        <w:rPr>
          <w:rFonts w:hint="eastAsia" w:ascii="宋体" w:hAnsi="宋体"/>
          <w:szCs w:val="21"/>
          <w:highlight w:val="none"/>
        </w:rPr>
        <w:t>月</w:t>
      </w:r>
      <w:r>
        <w:rPr>
          <w:rFonts w:hint="eastAsia" w:ascii="宋体" w:hAnsi="宋体"/>
          <w:szCs w:val="21"/>
          <w:highlight w:val="none"/>
          <w:u w:val="single"/>
        </w:rPr>
        <w:t xml:space="preserve">   </w:t>
      </w:r>
      <w:r>
        <w:rPr>
          <w:rFonts w:hint="eastAsia" w:ascii="宋体" w:hAnsi="宋体"/>
          <w:szCs w:val="21"/>
          <w:highlight w:val="none"/>
        </w:rPr>
        <w:t>日</w:t>
      </w:r>
    </w:p>
    <w:p>
      <w:pPr>
        <w:adjustRightInd w:val="0"/>
        <w:snapToGrid w:val="0"/>
        <w:spacing w:line="360" w:lineRule="auto"/>
        <w:ind w:right="24"/>
        <w:jc w:val="center"/>
        <w:outlineLvl w:val="1"/>
        <w:rPr>
          <w:rFonts w:hint="eastAsia" w:ascii="宋体" w:hAnsi="宋体" w:eastAsia="宋体" w:cs="宋体"/>
          <w:b/>
          <w:sz w:val="32"/>
          <w:szCs w:val="32"/>
          <w:highlight w:val="none"/>
        </w:rPr>
      </w:pPr>
      <w:bookmarkStart w:id="130" w:name="_Toc18944"/>
      <w:bookmarkStart w:id="131" w:name="_Toc11357"/>
      <w:bookmarkStart w:id="132" w:name="_Toc2295"/>
      <w:bookmarkStart w:id="133" w:name="_Toc13050"/>
      <w:r>
        <w:rPr>
          <w:rFonts w:hint="eastAsia" w:ascii="宋体" w:hAnsi="宋体" w:eastAsia="宋体" w:cs="宋体"/>
          <w:b/>
          <w:sz w:val="32"/>
          <w:szCs w:val="32"/>
          <w:highlight w:val="none"/>
        </w:rPr>
        <w:t>四、谈判单位资格</w:t>
      </w:r>
      <w:r>
        <w:rPr>
          <w:rFonts w:hint="eastAsia" w:ascii="宋体" w:hAnsi="宋体" w:cs="宋体"/>
          <w:b/>
          <w:sz w:val="32"/>
          <w:szCs w:val="32"/>
          <w:highlight w:val="none"/>
          <w:lang w:eastAsia="zh-CN"/>
        </w:rPr>
        <w:t>条件</w:t>
      </w:r>
      <w:r>
        <w:rPr>
          <w:rFonts w:hint="eastAsia" w:ascii="宋体" w:hAnsi="宋体" w:eastAsia="宋体" w:cs="宋体"/>
          <w:b/>
          <w:sz w:val="32"/>
          <w:szCs w:val="32"/>
          <w:highlight w:val="none"/>
        </w:rPr>
        <w:t>证明文件</w:t>
      </w:r>
      <w:bookmarkEnd w:id="130"/>
      <w:bookmarkEnd w:id="131"/>
      <w:bookmarkEnd w:id="132"/>
      <w:bookmarkEnd w:id="133"/>
    </w:p>
    <w:p>
      <w:pPr>
        <w:adjustRightInd w:val="0"/>
        <w:snapToGrid w:val="0"/>
        <w:spacing w:line="360" w:lineRule="auto"/>
        <w:outlineLvl w:val="9"/>
        <w:rPr>
          <w:rFonts w:ascii="仿宋" w:hAnsi="仿宋" w:eastAsia="仿宋"/>
          <w:bCs/>
          <w:szCs w:val="21"/>
          <w:highlight w:val="none"/>
        </w:rPr>
      </w:pPr>
    </w:p>
    <w:p>
      <w:pPr>
        <w:adjustRightInd w:val="0"/>
        <w:snapToGrid w:val="0"/>
        <w:spacing w:line="360" w:lineRule="auto"/>
        <w:ind w:firstLine="420" w:firstLineChars="200"/>
        <w:outlineLvl w:val="9"/>
        <w:rPr>
          <w:rFonts w:ascii="宋体" w:hAnsi="宋体"/>
          <w:bCs/>
          <w:szCs w:val="21"/>
          <w:highlight w:val="none"/>
        </w:rPr>
      </w:pPr>
      <w:r>
        <w:rPr>
          <w:rFonts w:hint="eastAsia" w:ascii="宋体" w:hAnsi="宋体"/>
          <w:bCs/>
          <w:szCs w:val="21"/>
          <w:highlight w:val="none"/>
        </w:rPr>
        <w:t>根据本谈判文件</w:t>
      </w:r>
      <w:r>
        <w:rPr>
          <w:rFonts w:hint="eastAsia" w:ascii="宋体" w:hAnsi="宋体"/>
          <w:b/>
          <w:bCs/>
          <w:szCs w:val="21"/>
          <w:highlight w:val="none"/>
        </w:rPr>
        <w:t>前附表</w:t>
      </w:r>
      <w:r>
        <w:rPr>
          <w:rFonts w:hint="eastAsia" w:ascii="宋体" w:hAnsi="宋体"/>
          <w:bCs/>
          <w:szCs w:val="21"/>
          <w:highlight w:val="none"/>
        </w:rPr>
        <w:t>内的资格要求，本章节须附下列证明文件复印件：</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outlineLvl w:val="9"/>
        <w:rPr>
          <w:rFonts w:hint="eastAsia" w:ascii="宋体" w:hAnsi="宋体" w:eastAsia="宋体" w:cs="宋体"/>
          <w:iCs/>
          <w:highlight w:val="none"/>
          <w:lang w:val="en-US" w:eastAsia="zh-CN"/>
        </w:rPr>
      </w:pPr>
      <w:r>
        <w:rPr>
          <w:rFonts w:hint="eastAsia" w:ascii="宋体" w:hAnsi="宋体" w:eastAsia="宋体" w:cs="宋体"/>
          <w:iCs/>
          <w:highlight w:val="none"/>
          <w:lang w:val="en-US" w:eastAsia="zh-CN"/>
        </w:rPr>
        <w:t>1</w:t>
      </w:r>
      <w:r>
        <w:rPr>
          <w:rFonts w:hint="eastAsia" w:ascii="宋体" w:hAnsi="宋体" w:cs="宋体"/>
          <w:iCs/>
          <w:highlight w:val="none"/>
          <w:lang w:val="en-US" w:eastAsia="zh-CN"/>
        </w:rPr>
        <w:t>.谈判单位营业执照。</w:t>
      </w:r>
    </w:p>
    <w:p>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outlineLvl w:val="9"/>
        <w:rPr>
          <w:rFonts w:hint="eastAsia" w:ascii="宋体" w:hAnsi="宋体" w:eastAsia="宋体" w:cs="宋体"/>
          <w:i w:val="0"/>
          <w:iCs w:val="0"/>
          <w:color w:val="000000"/>
          <w:sz w:val="21"/>
          <w:szCs w:val="21"/>
          <w:highlight w:val="none"/>
          <w:u w:val="none"/>
          <w:lang w:val="en-US" w:eastAsia="zh-CN"/>
        </w:rPr>
      </w:pPr>
      <w:r>
        <w:rPr>
          <w:rFonts w:hint="eastAsia" w:ascii="宋体" w:hAnsi="宋体" w:cs="宋体"/>
          <w:color w:val="auto"/>
          <w:sz w:val="21"/>
          <w:szCs w:val="21"/>
          <w:highlight w:val="none"/>
          <w:lang w:val="en-US" w:eastAsia="zh-CN"/>
        </w:rPr>
        <w:t>2.</w:t>
      </w:r>
      <w:r>
        <w:rPr>
          <w:rFonts w:hint="eastAsia" w:ascii="宋体" w:hAnsi="宋体" w:eastAsia="宋体" w:cs="宋体"/>
          <w:color w:val="auto"/>
          <w:sz w:val="21"/>
          <w:szCs w:val="21"/>
          <w:highlight w:val="none"/>
          <w:lang w:eastAsia="zh-CN"/>
        </w:rPr>
        <w:t>谈判单位须为省级及以上质量技术监督行政部门授权的检定机构或技术机构，且提供省级及以上计量主管部门核发的CMA认证证书</w:t>
      </w:r>
      <w:r>
        <w:rPr>
          <w:rFonts w:hint="eastAsia" w:ascii="宋体" w:hAnsi="宋体" w:eastAsia="宋体" w:cs="宋体"/>
          <w:i w:val="0"/>
          <w:iCs w:val="0"/>
          <w:color w:val="000000"/>
          <w:sz w:val="21"/>
          <w:szCs w:val="21"/>
          <w:highlight w:val="none"/>
          <w:u w:val="none"/>
          <w:lang w:val="en-US" w:eastAsia="zh-CN"/>
        </w:rPr>
        <w:t>。</w:t>
      </w:r>
    </w:p>
    <w:p>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outlineLvl w:val="9"/>
        <w:rPr>
          <w:rFonts w:hint="default" w:ascii="宋体" w:hAnsi="宋体" w:eastAsia="宋体"/>
          <w:b w:val="0"/>
          <w:bCs w:val="0"/>
          <w:color w:val="auto"/>
          <w:szCs w:val="21"/>
          <w:highlight w:val="none"/>
          <w:lang w:val="en-US" w:eastAsia="zh-CN"/>
        </w:rPr>
      </w:pPr>
      <w:r>
        <w:rPr>
          <w:rFonts w:hint="eastAsia" w:ascii="宋体" w:hAnsi="宋体" w:cs="宋体"/>
          <w:iCs/>
          <w:color w:val="auto"/>
          <w:highlight w:val="none"/>
          <w:lang w:val="en-US" w:eastAsia="zh-CN"/>
        </w:rPr>
        <w:t>3</w:t>
      </w:r>
      <w:r>
        <w:rPr>
          <w:rFonts w:hint="eastAsia" w:ascii="宋体" w:hAnsi="宋体" w:cs="宋体"/>
          <w:iCs/>
          <w:color w:val="auto"/>
          <w:highlight w:val="none"/>
          <w:lang w:eastAsia="zh-CN"/>
        </w:rPr>
        <w:t>.</w:t>
      </w:r>
      <w:r>
        <w:rPr>
          <w:rFonts w:hint="eastAsia" w:ascii="宋体" w:hAnsi="宋体" w:cs="宋体"/>
          <w:color w:val="auto"/>
          <w:kern w:val="0"/>
          <w:szCs w:val="21"/>
          <w:highlight w:val="none"/>
        </w:rPr>
        <w:t>谈判单位认为与本项目资格条件有关的其它证明文件（如有，格式自拟）。</w:t>
      </w:r>
    </w:p>
    <w:p>
      <w:pPr>
        <w:adjustRightInd w:val="0"/>
        <w:snapToGrid w:val="0"/>
        <w:spacing w:line="360" w:lineRule="auto"/>
        <w:ind w:firstLine="422" w:firstLineChars="200"/>
        <w:outlineLvl w:val="9"/>
        <w:rPr>
          <w:rFonts w:ascii="宋体" w:hAnsi="宋体"/>
          <w:b/>
          <w:bCs/>
          <w:szCs w:val="21"/>
          <w:highlight w:val="none"/>
        </w:rPr>
      </w:pPr>
      <w:r>
        <w:rPr>
          <w:rFonts w:hint="eastAsia" w:ascii="宋体" w:hAnsi="宋体"/>
          <w:b/>
          <w:bCs/>
          <w:szCs w:val="21"/>
          <w:highlight w:val="none"/>
        </w:rPr>
        <w:t>备注：上述证明文件复印件均须加盖谈判单位公章。</w:t>
      </w:r>
    </w:p>
    <w:p>
      <w:pPr>
        <w:pStyle w:val="6"/>
        <w:outlineLvl w:val="9"/>
        <w:rPr>
          <w:rFonts w:hint="eastAsia"/>
          <w:highlight w:val="none"/>
        </w:rPr>
      </w:pPr>
    </w:p>
    <w:p>
      <w:pPr>
        <w:adjustRightInd w:val="0"/>
        <w:snapToGrid w:val="0"/>
        <w:spacing w:line="360" w:lineRule="auto"/>
        <w:ind w:right="24"/>
        <w:jc w:val="center"/>
        <w:outlineLvl w:val="1"/>
        <w:rPr>
          <w:rFonts w:hint="eastAsia"/>
          <w:highlight w:val="none"/>
          <w:lang w:val="en-US" w:eastAsia="zh-CN"/>
        </w:rPr>
      </w:pPr>
      <w:bookmarkStart w:id="134" w:name="_Toc30403"/>
      <w:bookmarkStart w:id="135" w:name="_Toc9230"/>
      <w:bookmarkStart w:id="136" w:name="_Toc7528"/>
      <w:r>
        <w:rPr>
          <w:rFonts w:hint="eastAsia"/>
          <w:highlight w:val="none"/>
          <w:lang w:val="en-US" w:eastAsia="zh-CN"/>
        </w:rPr>
        <w:t xml:space="preserve"> </w:t>
      </w:r>
    </w:p>
    <w:p>
      <w:pPr>
        <w:adjustRightInd w:val="0"/>
        <w:snapToGrid w:val="0"/>
        <w:spacing w:line="360" w:lineRule="auto"/>
        <w:ind w:right="24"/>
        <w:jc w:val="center"/>
        <w:outlineLvl w:val="1"/>
        <w:rPr>
          <w:rFonts w:hint="eastAsia"/>
          <w:highlight w:val="none"/>
          <w:lang w:val="en-US" w:eastAsia="zh-CN"/>
        </w:rPr>
      </w:pPr>
    </w:p>
    <w:p>
      <w:pPr>
        <w:adjustRightInd w:val="0"/>
        <w:snapToGrid w:val="0"/>
        <w:spacing w:line="360" w:lineRule="auto"/>
        <w:ind w:right="24"/>
        <w:jc w:val="center"/>
        <w:outlineLvl w:val="1"/>
        <w:rPr>
          <w:rFonts w:hint="eastAsia"/>
          <w:highlight w:val="none"/>
          <w:lang w:val="en-US" w:eastAsia="zh-CN"/>
        </w:rPr>
      </w:pPr>
    </w:p>
    <w:p>
      <w:pPr>
        <w:adjustRightInd w:val="0"/>
        <w:snapToGrid w:val="0"/>
        <w:spacing w:line="360" w:lineRule="auto"/>
        <w:ind w:right="24"/>
        <w:jc w:val="center"/>
        <w:outlineLvl w:val="1"/>
        <w:rPr>
          <w:rFonts w:hint="eastAsia"/>
          <w:highlight w:val="none"/>
          <w:lang w:val="en-US" w:eastAsia="zh-CN"/>
        </w:rPr>
      </w:pPr>
    </w:p>
    <w:p>
      <w:pPr>
        <w:adjustRightInd w:val="0"/>
        <w:snapToGrid w:val="0"/>
        <w:spacing w:line="360" w:lineRule="auto"/>
        <w:ind w:right="24"/>
        <w:jc w:val="center"/>
        <w:outlineLvl w:val="1"/>
        <w:rPr>
          <w:rFonts w:hint="eastAsia"/>
          <w:highlight w:val="none"/>
          <w:lang w:val="en-US" w:eastAsia="zh-CN"/>
        </w:rPr>
      </w:pPr>
    </w:p>
    <w:p>
      <w:pPr>
        <w:adjustRightInd w:val="0"/>
        <w:snapToGrid w:val="0"/>
        <w:spacing w:line="360" w:lineRule="auto"/>
        <w:ind w:right="24"/>
        <w:jc w:val="center"/>
        <w:outlineLvl w:val="1"/>
        <w:rPr>
          <w:rFonts w:hint="eastAsia"/>
          <w:highlight w:val="none"/>
          <w:lang w:val="en-US" w:eastAsia="zh-CN"/>
        </w:rPr>
      </w:pPr>
    </w:p>
    <w:p>
      <w:pPr>
        <w:adjustRightInd w:val="0"/>
        <w:snapToGrid w:val="0"/>
        <w:spacing w:line="360" w:lineRule="auto"/>
        <w:ind w:right="24"/>
        <w:jc w:val="center"/>
        <w:outlineLvl w:val="1"/>
        <w:rPr>
          <w:rFonts w:hint="eastAsia"/>
          <w:highlight w:val="none"/>
          <w:lang w:val="en-US" w:eastAsia="zh-CN"/>
        </w:rPr>
      </w:pPr>
    </w:p>
    <w:p>
      <w:pPr>
        <w:adjustRightInd w:val="0"/>
        <w:snapToGrid w:val="0"/>
        <w:spacing w:line="360" w:lineRule="auto"/>
        <w:ind w:right="24"/>
        <w:jc w:val="center"/>
        <w:outlineLvl w:val="1"/>
        <w:rPr>
          <w:rFonts w:hint="eastAsia"/>
          <w:highlight w:val="none"/>
          <w:lang w:val="en-US" w:eastAsia="zh-CN"/>
        </w:rPr>
      </w:pPr>
    </w:p>
    <w:p>
      <w:pPr>
        <w:adjustRightInd w:val="0"/>
        <w:snapToGrid w:val="0"/>
        <w:spacing w:line="360" w:lineRule="auto"/>
        <w:ind w:right="24"/>
        <w:jc w:val="center"/>
        <w:outlineLvl w:val="1"/>
        <w:rPr>
          <w:rFonts w:hint="eastAsia"/>
          <w:highlight w:val="none"/>
          <w:lang w:val="en-US" w:eastAsia="zh-CN"/>
        </w:rPr>
      </w:pPr>
    </w:p>
    <w:p>
      <w:pPr>
        <w:adjustRightInd w:val="0"/>
        <w:snapToGrid w:val="0"/>
        <w:spacing w:line="360" w:lineRule="auto"/>
        <w:ind w:right="24"/>
        <w:jc w:val="center"/>
        <w:outlineLvl w:val="1"/>
        <w:rPr>
          <w:rFonts w:hint="eastAsia"/>
          <w:highlight w:val="none"/>
          <w:lang w:val="en-US" w:eastAsia="zh-CN"/>
        </w:rPr>
      </w:pPr>
    </w:p>
    <w:p>
      <w:pPr>
        <w:adjustRightInd w:val="0"/>
        <w:snapToGrid w:val="0"/>
        <w:spacing w:line="360" w:lineRule="auto"/>
        <w:ind w:right="24"/>
        <w:jc w:val="center"/>
        <w:outlineLvl w:val="1"/>
        <w:rPr>
          <w:rFonts w:hint="eastAsia"/>
          <w:highlight w:val="none"/>
          <w:lang w:val="en-US" w:eastAsia="zh-CN"/>
        </w:rPr>
      </w:pPr>
    </w:p>
    <w:p>
      <w:pPr>
        <w:adjustRightInd w:val="0"/>
        <w:snapToGrid w:val="0"/>
        <w:spacing w:line="360" w:lineRule="auto"/>
        <w:ind w:right="24"/>
        <w:jc w:val="center"/>
        <w:outlineLvl w:val="1"/>
        <w:rPr>
          <w:rFonts w:hint="eastAsia"/>
          <w:highlight w:val="none"/>
          <w:lang w:val="en-US" w:eastAsia="zh-CN"/>
        </w:rPr>
      </w:pPr>
    </w:p>
    <w:p>
      <w:pPr>
        <w:adjustRightInd w:val="0"/>
        <w:snapToGrid w:val="0"/>
        <w:spacing w:line="360" w:lineRule="auto"/>
        <w:ind w:right="24"/>
        <w:jc w:val="center"/>
        <w:outlineLvl w:val="1"/>
        <w:rPr>
          <w:rFonts w:hint="eastAsia"/>
          <w:highlight w:val="none"/>
          <w:lang w:val="en-US" w:eastAsia="zh-CN"/>
        </w:rPr>
      </w:pPr>
    </w:p>
    <w:p>
      <w:pPr>
        <w:adjustRightInd w:val="0"/>
        <w:snapToGrid w:val="0"/>
        <w:spacing w:line="360" w:lineRule="auto"/>
        <w:ind w:right="24"/>
        <w:jc w:val="center"/>
        <w:outlineLvl w:val="1"/>
        <w:rPr>
          <w:rFonts w:hint="eastAsia"/>
          <w:highlight w:val="none"/>
          <w:lang w:val="en-US" w:eastAsia="zh-CN"/>
        </w:rPr>
      </w:pPr>
    </w:p>
    <w:p>
      <w:pPr>
        <w:adjustRightInd w:val="0"/>
        <w:snapToGrid w:val="0"/>
        <w:spacing w:line="360" w:lineRule="auto"/>
        <w:ind w:right="24"/>
        <w:jc w:val="center"/>
        <w:outlineLvl w:val="1"/>
        <w:rPr>
          <w:rFonts w:hint="eastAsia"/>
          <w:highlight w:val="none"/>
          <w:lang w:val="en-US" w:eastAsia="zh-CN"/>
        </w:rPr>
      </w:pPr>
    </w:p>
    <w:p>
      <w:pPr>
        <w:adjustRightInd w:val="0"/>
        <w:snapToGrid w:val="0"/>
        <w:spacing w:line="360" w:lineRule="auto"/>
        <w:ind w:right="24"/>
        <w:jc w:val="center"/>
        <w:outlineLvl w:val="1"/>
        <w:rPr>
          <w:rFonts w:hint="eastAsia"/>
          <w:highlight w:val="none"/>
          <w:lang w:val="en-US" w:eastAsia="zh-CN"/>
        </w:rPr>
      </w:pPr>
    </w:p>
    <w:p>
      <w:pPr>
        <w:adjustRightInd w:val="0"/>
        <w:snapToGrid w:val="0"/>
        <w:spacing w:line="360" w:lineRule="auto"/>
        <w:ind w:right="24"/>
        <w:jc w:val="center"/>
        <w:outlineLvl w:val="1"/>
        <w:rPr>
          <w:rFonts w:hint="eastAsia"/>
          <w:highlight w:val="none"/>
          <w:lang w:val="en-US" w:eastAsia="zh-CN"/>
        </w:rPr>
      </w:pPr>
    </w:p>
    <w:p>
      <w:pPr>
        <w:adjustRightInd w:val="0"/>
        <w:snapToGrid w:val="0"/>
        <w:spacing w:line="360" w:lineRule="auto"/>
        <w:ind w:right="24"/>
        <w:jc w:val="center"/>
        <w:outlineLvl w:val="1"/>
        <w:rPr>
          <w:rFonts w:hint="eastAsia"/>
          <w:highlight w:val="none"/>
          <w:lang w:val="en-US" w:eastAsia="zh-CN"/>
        </w:rPr>
      </w:pPr>
    </w:p>
    <w:p>
      <w:pPr>
        <w:adjustRightInd w:val="0"/>
        <w:snapToGrid w:val="0"/>
        <w:spacing w:line="360" w:lineRule="auto"/>
        <w:ind w:right="24"/>
        <w:jc w:val="center"/>
        <w:outlineLvl w:val="1"/>
        <w:rPr>
          <w:rFonts w:hint="eastAsia"/>
          <w:highlight w:val="none"/>
          <w:lang w:val="en-US" w:eastAsia="zh-CN"/>
        </w:rPr>
      </w:pPr>
    </w:p>
    <w:p>
      <w:pPr>
        <w:adjustRightInd w:val="0"/>
        <w:snapToGrid w:val="0"/>
        <w:spacing w:line="360" w:lineRule="auto"/>
        <w:ind w:right="24"/>
        <w:jc w:val="center"/>
        <w:outlineLvl w:val="1"/>
        <w:rPr>
          <w:rFonts w:hint="eastAsia"/>
          <w:highlight w:val="none"/>
          <w:lang w:val="en-US" w:eastAsia="zh-CN"/>
        </w:rPr>
      </w:pPr>
    </w:p>
    <w:p>
      <w:pPr>
        <w:adjustRightInd w:val="0"/>
        <w:snapToGrid w:val="0"/>
        <w:spacing w:line="360" w:lineRule="auto"/>
        <w:ind w:right="24"/>
        <w:jc w:val="center"/>
        <w:outlineLvl w:val="1"/>
        <w:rPr>
          <w:rFonts w:hint="eastAsia"/>
          <w:highlight w:val="none"/>
          <w:lang w:val="en-US" w:eastAsia="zh-CN"/>
        </w:rPr>
      </w:pPr>
    </w:p>
    <w:p>
      <w:pPr>
        <w:adjustRightInd w:val="0"/>
        <w:snapToGrid w:val="0"/>
        <w:spacing w:line="360" w:lineRule="auto"/>
        <w:ind w:right="24"/>
        <w:jc w:val="center"/>
        <w:outlineLvl w:val="1"/>
        <w:rPr>
          <w:rFonts w:hint="eastAsia"/>
          <w:highlight w:val="none"/>
          <w:lang w:val="en-US" w:eastAsia="zh-CN"/>
        </w:rPr>
      </w:pPr>
    </w:p>
    <w:p>
      <w:pPr>
        <w:adjustRightInd w:val="0"/>
        <w:snapToGrid w:val="0"/>
        <w:spacing w:line="360" w:lineRule="auto"/>
        <w:ind w:right="24"/>
        <w:jc w:val="center"/>
        <w:outlineLvl w:val="1"/>
        <w:rPr>
          <w:rFonts w:hint="eastAsia"/>
          <w:highlight w:val="none"/>
          <w:lang w:val="en-US" w:eastAsia="zh-CN"/>
        </w:rPr>
      </w:pPr>
    </w:p>
    <w:p>
      <w:pPr>
        <w:adjustRightInd w:val="0"/>
        <w:snapToGrid w:val="0"/>
        <w:spacing w:line="360" w:lineRule="auto"/>
        <w:ind w:right="24"/>
        <w:jc w:val="center"/>
        <w:outlineLvl w:val="1"/>
        <w:rPr>
          <w:rFonts w:hint="eastAsia"/>
          <w:highlight w:val="none"/>
          <w:lang w:val="en-US" w:eastAsia="zh-CN"/>
        </w:rPr>
      </w:pPr>
    </w:p>
    <w:p>
      <w:pPr>
        <w:adjustRightInd w:val="0"/>
        <w:snapToGrid w:val="0"/>
        <w:spacing w:line="360" w:lineRule="auto"/>
        <w:ind w:right="24"/>
        <w:jc w:val="center"/>
        <w:outlineLvl w:val="1"/>
        <w:rPr>
          <w:rFonts w:hint="eastAsia"/>
          <w:highlight w:val="none"/>
          <w:lang w:val="en-US" w:eastAsia="zh-CN"/>
        </w:rPr>
      </w:pPr>
    </w:p>
    <w:p>
      <w:pPr>
        <w:adjustRightInd w:val="0"/>
        <w:snapToGrid w:val="0"/>
        <w:spacing w:line="360" w:lineRule="auto"/>
        <w:ind w:right="24"/>
        <w:jc w:val="center"/>
        <w:outlineLvl w:val="1"/>
        <w:rPr>
          <w:rFonts w:hint="eastAsia"/>
          <w:highlight w:val="none"/>
          <w:lang w:val="en-US" w:eastAsia="zh-CN"/>
        </w:rPr>
      </w:pPr>
    </w:p>
    <w:p>
      <w:pPr>
        <w:adjustRightInd w:val="0"/>
        <w:snapToGrid w:val="0"/>
        <w:spacing w:line="360" w:lineRule="auto"/>
        <w:ind w:right="24"/>
        <w:jc w:val="center"/>
        <w:outlineLvl w:val="1"/>
        <w:rPr>
          <w:rFonts w:hint="eastAsia"/>
          <w:highlight w:val="none"/>
          <w:lang w:val="en-US" w:eastAsia="zh-CN"/>
        </w:rPr>
      </w:pPr>
    </w:p>
    <w:p>
      <w:pPr>
        <w:adjustRightInd w:val="0"/>
        <w:snapToGrid w:val="0"/>
        <w:spacing w:line="360" w:lineRule="auto"/>
        <w:ind w:right="24"/>
        <w:jc w:val="center"/>
        <w:outlineLvl w:val="1"/>
        <w:rPr>
          <w:rFonts w:hint="eastAsia" w:ascii="宋体" w:hAnsi="宋体" w:cs="宋体"/>
          <w:b/>
          <w:sz w:val="32"/>
          <w:szCs w:val="32"/>
          <w:highlight w:val="none"/>
          <w:lang w:eastAsia="zh-CN"/>
        </w:rPr>
        <w:sectPr>
          <w:pgSz w:w="11906" w:h="16838"/>
          <w:pgMar w:top="1134" w:right="1134" w:bottom="1134" w:left="1134" w:header="851" w:footer="850" w:gutter="0"/>
          <w:pgBorders>
            <w:top w:val="none" w:sz="0" w:space="0"/>
            <w:left w:val="none" w:sz="0" w:space="0"/>
            <w:bottom w:val="none" w:sz="0" w:space="0"/>
            <w:right w:val="none" w:sz="0" w:space="0"/>
          </w:pgBorders>
          <w:pgNumType w:fmt="decimal"/>
          <w:cols w:space="0" w:num="1"/>
          <w:rtlGutter w:val="0"/>
          <w:docGrid w:linePitch="312" w:charSpace="0"/>
        </w:sectPr>
      </w:pPr>
    </w:p>
    <w:bookmarkEnd w:id="134"/>
    <w:bookmarkEnd w:id="135"/>
    <w:bookmarkEnd w:id="136"/>
    <w:p>
      <w:pPr>
        <w:adjustRightInd w:val="0"/>
        <w:snapToGrid w:val="0"/>
        <w:spacing w:line="360" w:lineRule="auto"/>
        <w:ind w:right="24"/>
        <w:jc w:val="center"/>
        <w:outlineLvl w:val="1"/>
        <w:rPr>
          <w:rFonts w:ascii="黑体" w:hAnsi="宋体" w:eastAsia="黑体"/>
          <w:b/>
          <w:sz w:val="28"/>
          <w:szCs w:val="28"/>
          <w:highlight w:val="none"/>
        </w:rPr>
      </w:pPr>
      <w:bookmarkStart w:id="137" w:name="_Toc15835"/>
      <w:bookmarkStart w:id="138" w:name="_Toc5387"/>
      <w:bookmarkStart w:id="139" w:name="_Toc25553"/>
      <w:bookmarkStart w:id="140" w:name="_Toc12291"/>
      <w:r>
        <w:rPr>
          <w:rFonts w:hint="eastAsia" w:ascii="宋体" w:hAnsi="宋体" w:cs="宋体"/>
          <w:b/>
          <w:sz w:val="32"/>
          <w:szCs w:val="32"/>
          <w:highlight w:val="none"/>
          <w:lang w:eastAsia="zh-CN"/>
        </w:rPr>
        <w:t>五</w:t>
      </w:r>
      <w:r>
        <w:rPr>
          <w:rFonts w:hint="eastAsia" w:ascii="宋体" w:hAnsi="宋体" w:eastAsia="宋体" w:cs="宋体"/>
          <w:b/>
          <w:sz w:val="32"/>
          <w:szCs w:val="32"/>
          <w:highlight w:val="none"/>
        </w:rPr>
        <w:t>、报价一览表</w:t>
      </w:r>
      <w:bookmarkEnd w:id="137"/>
      <w:bookmarkEnd w:id="138"/>
      <w:bookmarkEnd w:id="139"/>
      <w:bookmarkEnd w:id="140"/>
    </w:p>
    <w:p>
      <w:pPr>
        <w:adjustRightInd w:val="0"/>
        <w:snapToGrid w:val="0"/>
        <w:jc w:val="right"/>
        <w:rPr>
          <w:rFonts w:ascii="黑体" w:hAnsi="宋体" w:eastAsia="黑体"/>
          <w:sz w:val="24"/>
          <w:highlight w:val="none"/>
        </w:rPr>
      </w:pPr>
    </w:p>
    <w:tbl>
      <w:tblPr>
        <w:tblStyle w:val="17"/>
        <w:tblW w:w="8820" w:type="dxa"/>
        <w:tblInd w:w="108"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809"/>
        <w:gridCol w:w="3411"/>
        <w:gridCol w:w="3600"/>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18" w:hRule="atLeast"/>
        </w:trPr>
        <w:tc>
          <w:tcPr>
            <w:tcW w:w="1809" w:type="dxa"/>
            <w:vAlign w:val="center"/>
          </w:tcPr>
          <w:p>
            <w:pPr>
              <w:tabs>
                <w:tab w:val="left" w:pos="403"/>
                <w:tab w:val="center" w:pos="3781"/>
              </w:tabs>
              <w:spacing w:line="420" w:lineRule="exact"/>
              <w:ind w:right="-5206" w:rightChars="-2479" w:firstLine="315" w:firstLineChars="150"/>
              <w:rPr>
                <w:rFonts w:ascii="宋体" w:hAnsi="宋体"/>
                <w:szCs w:val="21"/>
                <w:highlight w:val="none"/>
              </w:rPr>
            </w:pPr>
            <w:r>
              <w:rPr>
                <w:rFonts w:ascii="宋体" w:hAnsi="宋体"/>
                <w:szCs w:val="21"/>
                <w:highlight w:val="none"/>
              </w:rPr>
              <w:t>项目名称</w:t>
            </w:r>
            <w:r>
              <w:rPr>
                <w:rFonts w:ascii="宋体" w:hAnsi="宋体"/>
                <w:szCs w:val="21"/>
                <w:highlight w:val="none"/>
              </w:rPr>
              <w:tab/>
            </w:r>
            <w:r>
              <w:rPr>
                <w:rFonts w:ascii="宋体" w:hAnsi="宋体"/>
                <w:szCs w:val="21"/>
                <w:highlight w:val="none"/>
              </w:rPr>
              <w:t>项目名称</w:t>
            </w:r>
          </w:p>
        </w:tc>
        <w:tc>
          <w:tcPr>
            <w:tcW w:w="7011" w:type="dxa"/>
            <w:gridSpan w:val="2"/>
            <w:vAlign w:val="center"/>
          </w:tcPr>
          <w:p>
            <w:pPr>
              <w:spacing w:line="420" w:lineRule="exact"/>
              <w:jc w:val="center"/>
              <w:rPr>
                <w:rFonts w:ascii="宋体" w:hAnsi="宋体"/>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19" w:hRule="atLeast"/>
        </w:trPr>
        <w:tc>
          <w:tcPr>
            <w:tcW w:w="1809" w:type="dxa"/>
            <w:vAlign w:val="center"/>
          </w:tcPr>
          <w:p>
            <w:pPr>
              <w:tabs>
                <w:tab w:val="left" w:pos="403"/>
                <w:tab w:val="center" w:pos="3781"/>
              </w:tabs>
              <w:spacing w:line="420" w:lineRule="exact"/>
              <w:ind w:right="-5206" w:rightChars="-2479" w:firstLine="315" w:firstLineChars="150"/>
              <w:rPr>
                <w:rFonts w:ascii="宋体" w:hAnsi="宋体"/>
                <w:szCs w:val="21"/>
                <w:highlight w:val="none"/>
              </w:rPr>
            </w:pPr>
            <w:r>
              <w:rPr>
                <w:rFonts w:hint="eastAsia" w:ascii="宋体" w:hAnsi="宋体"/>
                <w:szCs w:val="21"/>
                <w:highlight w:val="none"/>
              </w:rPr>
              <w:t>项目</w:t>
            </w:r>
            <w:r>
              <w:rPr>
                <w:rFonts w:ascii="宋体" w:hAnsi="宋体"/>
                <w:szCs w:val="21"/>
                <w:highlight w:val="none"/>
              </w:rPr>
              <w:t>编号</w:t>
            </w:r>
          </w:p>
        </w:tc>
        <w:tc>
          <w:tcPr>
            <w:tcW w:w="7011" w:type="dxa"/>
            <w:gridSpan w:val="2"/>
            <w:vAlign w:val="center"/>
          </w:tcPr>
          <w:p>
            <w:pPr>
              <w:spacing w:line="420" w:lineRule="exact"/>
              <w:jc w:val="center"/>
              <w:rPr>
                <w:rFonts w:ascii="宋体" w:hAnsi="宋体"/>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19" w:hRule="atLeast"/>
        </w:trPr>
        <w:tc>
          <w:tcPr>
            <w:tcW w:w="1809" w:type="dxa"/>
            <w:vAlign w:val="center"/>
          </w:tcPr>
          <w:p>
            <w:pPr>
              <w:spacing w:line="420" w:lineRule="exact"/>
              <w:jc w:val="center"/>
              <w:rPr>
                <w:rFonts w:ascii="宋体" w:hAnsi="宋体"/>
                <w:szCs w:val="21"/>
                <w:highlight w:val="none"/>
              </w:rPr>
            </w:pPr>
            <w:r>
              <w:rPr>
                <w:rFonts w:hint="eastAsia" w:ascii="宋体" w:hAnsi="宋体"/>
                <w:szCs w:val="21"/>
                <w:highlight w:val="none"/>
              </w:rPr>
              <w:t>服务期限</w:t>
            </w:r>
          </w:p>
        </w:tc>
        <w:tc>
          <w:tcPr>
            <w:tcW w:w="7011" w:type="dxa"/>
            <w:gridSpan w:val="2"/>
            <w:vAlign w:val="center"/>
          </w:tcPr>
          <w:p>
            <w:pPr>
              <w:rPr>
                <w:rFonts w:ascii="宋体" w:hAnsi="宋体"/>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03" w:hRule="atLeast"/>
        </w:trPr>
        <w:tc>
          <w:tcPr>
            <w:tcW w:w="1809" w:type="dxa"/>
            <w:vAlign w:val="center"/>
          </w:tcPr>
          <w:p>
            <w:pPr>
              <w:spacing w:line="420" w:lineRule="exact"/>
              <w:jc w:val="center"/>
              <w:rPr>
                <w:rFonts w:ascii="宋体" w:hAnsi="宋体"/>
                <w:b/>
                <w:szCs w:val="21"/>
                <w:highlight w:val="none"/>
              </w:rPr>
            </w:pPr>
            <w:r>
              <w:rPr>
                <w:rFonts w:hint="eastAsia" w:ascii="宋体" w:hAnsi="宋体"/>
                <w:szCs w:val="21"/>
              </w:rPr>
              <w:t>①</w:t>
            </w:r>
            <w:r>
              <w:rPr>
                <w:rFonts w:hint="eastAsia" w:ascii="宋体" w:hAnsi="宋体"/>
                <w:szCs w:val="21"/>
                <w:lang w:val="en-US" w:eastAsia="zh-CN"/>
              </w:rPr>
              <w:t>2</w:t>
            </w:r>
            <w:r>
              <w:rPr>
                <w:rFonts w:hint="eastAsia" w:ascii="宋体" w:hAnsi="宋体"/>
                <w:szCs w:val="21"/>
              </w:rPr>
              <w:t>号线报价</w:t>
            </w:r>
          </w:p>
        </w:tc>
        <w:tc>
          <w:tcPr>
            <w:tcW w:w="3411" w:type="dxa"/>
            <w:vAlign w:val="center"/>
          </w:tcPr>
          <w:p>
            <w:pPr>
              <w:jc w:val="center"/>
              <w:rPr>
                <w:rFonts w:ascii="宋体" w:hAnsi="宋体"/>
                <w:szCs w:val="21"/>
                <w:highlight w:val="none"/>
              </w:rPr>
            </w:pPr>
            <w:r>
              <w:rPr>
                <w:rFonts w:hint="eastAsia" w:ascii="宋体" w:hAnsi="宋体"/>
                <w:szCs w:val="21"/>
                <w:highlight w:val="none"/>
              </w:rPr>
              <w:t>大写：</w:t>
            </w:r>
            <w:r>
              <w:rPr>
                <w:rFonts w:hint="eastAsia" w:ascii="宋体" w:hAnsi="宋体"/>
                <w:szCs w:val="21"/>
                <w:highlight w:val="none"/>
                <w:u w:val="single"/>
              </w:rPr>
              <w:t xml:space="preserve">              </w:t>
            </w:r>
            <w:r>
              <w:rPr>
                <w:rFonts w:hint="eastAsia" w:ascii="宋体" w:hAnsi="宋体"/>
                <w:szCs w:val="21"/>
                <w:highlight w:val="none"/>
              </w:rPr>
              <w:t>元</w:t>
            </w:r>
          </w:p>
        </w:tc>
        <w:tc>
          <w:tcPr>
            <w:tcW w:w="3600" w:type="dxa"/>
            <w:vAlign w:val="center"/>
          </w:tcPr>
          <w:p>
            <w:pPr>
              <w:spacing w:line="420" w:lineRule="exact"/>
              <w:jc w:val="center"/>
              <w:rPr>
                <w:rFonts w:ascii="宋体" w:hAnsi="宋体"/>
                <w:szCs w:val="21"/>
                <w:highlight w:val="none"/>
              </w:rPr>
            </w:pPr>
            <w:r>
              <w:rPr>
                <w:rFonts w:hint="eastAsia" w:ascii="宋体" w:hAnsi="宋体"/>
                <w:szCs w:val="21"/>
                <w:highlight w:val="none"/>
              </w:rPr>
              <w:t>小写：</w:t>
            </w:r>
            <w:r>
              <w:rPr>
                <w:rFonts w:hint="eastAsia" w:ascii="宋体" w:hAnsi="宋体"/>
                <w:szCs w:val="21"/>
                <w:highlight w:val="none"/>
                <w:u w:val="single"/>
              </w:rPr>
              <w:t xml:space="preserve">              </w:t>
            </w:r>
            <w:r>
              <w:rPr>
                <w:rFonts w:hint="eastAsia" w:ascii="宋体" w:hAnsi="宋体"/>
                <w:szCs w:val="21"/>
                <w:highlight w:val="none"/>
              </w:rPr>
              <w:t>元</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16" w:hRule="atLeast"/>
        </w:trPr>
        <w:tc>
          <w:tcPr>
            <w:tcW w:w="1809" w:type="dxa"/>
            <w:vAlign w:val="center"/>
          </w:tcPr>
          <w:p>
            <w:pPr>
              <w:spacing w:line="420" w:lineRule="exact"/>
              <w:jc w:val="center"/>
              <w:rPr>
                <w:rFonts w:ascii="宋体" w:hAnsi="宋体"/>
                <w:szCs w:val="21"/>
                <w:highlight w:val="none"/>
              </w:rPr>
            </w:pPr>
            <w:r>
              <w:rPr>
                <w:rFonts w:hint="eastAsia" w:ascii="宋体" w:hAnsi="宋体"/>
                <w:szCs w:val="21"/>
              </w:rPr>
              <w:t>②</w:t>
            </w:r>
            <w:r>
              <w:rPr>
                <w:rFonts w:hint="eastAsia" w:ascii="宋体" w:hAnsi="宋体"/>
                <w:szCs w:val="21"/>
                <w:lang w:val="en-US" w:eastAsia="zh-CN"/>
              </w:rPr>
              <w:t>3</w:t>
            </w:r>
            <w:r>
              <w:rPr>
                <w:rFonts w:hint="eastAsia" w:ascii="宋体" w:hAnsi="宋体"/>
                <w:szCs w:val="21"/>
              </w:rPr>
              <w:t>号线报价</w:t>
            </w:r>
          </w:p>
        </w:tc>
        <w:tc>
          <w:tcPr>
            <w:tcW w:w="3411" w:type="dxa"/>
            <w:vAlign w:val="center"/>
          </w:tcPr>
          <w:p>
            <w:pPr>
              <w:jc w:val="center"/>
              <w:rPr>
                <w:rFonts w:ascii="宋体" w:hAnsi="宋体" w:eastAsia="宋体" w:cs="Times New Roman"/>
                <w:kern w:val="2"/>
                <w:sz w:val="21"/>
                <w:szCs w:val="21"/>
                <w:highlight w:val="none"/>
                <w:lang w:val="en-US" w:eastAsia="zh-CN" w:bidi="ar-SA"/>
              </w:rPr>
            </w:pPr>
            <w:r>
              <w:rPr>
                <w:rFonts w:hint="eastAsia" w:ascii="宋体" w:hAnsi="宋体"/>
                <w:szCs w:val="21"/>
                <w:highlight w:val="none"/>
              </w:rPr>
              <w:t>大写：</w:t>
            </w:r>
            <w:r>
              <w:rPr>
                <w:rFonts w:hint="eastAsia" w:ascii="宋体" w:hAnsi="宋体"/>
                <w:szCs w:val="21"/>
                <w:highlight w:val="none"/>
                <w:u w:val="single"/>
              </w:rPr>
              <w:t xml:space="preserve">              </w:t>
            </w:r>
            <w:r>
              <w:rPr>
                <w:rFonts w:hint="eastAsia" w:ascii="宋体" w:hAnsi="宋体"/>
                <w:szCs w:val="21"/>
                <w:highlight w:val="none"/>
              </w:rPr>
              <w:t>元</w:t>
            </w:r>
          </w:p>
        </w:tc>
        <w:tc>
          <w:tcPr>
            <w:tcW w:w="3600" w:type="dxa"/>
            <w:vAlign w:val="center"/>
          </w:tcPr>
          <w:p>
            <w:pPr>
              <w:spacing w:line="420" w:lineRule="exact"/>
              <w:jc w:val="center"/>
              <w:rPr>
                <w:rFonts w:ascii="宋体" w:hAnsi="宋体" w:eastAsia="宋体" w:cs="Times New Roman"/>
                <w:kern w:val="2"/>
                <w:sz w:val="21"/>
                <w:szCs w:val="21"/>
                <w:highlight w:val="none"/>
                <w:lang w:val="en-US" w:eastAsia="zh-CN" w:bidi="ar-SA"/>
              </w:rPr>
            </w:pPr>
            <w:r>
              <w:rPr>
                <w:rFonts w:hint="eastAsia" w:ascii="宋体" w:hAnsi="宋体"/>
                <w:szCs w:val="21"/>
                <w:highlight w:val="none"/>
              </w:rPr>
              <w:t>小写：</w:t>
            </w:r>
            <w:r>
              <w:rPr>
                <w:rFonts w:hint="eastAsia" w:ascii="宋体" w:hAnsi="宋体"/>
                <w:szCs w:val="21"/>
                <w:highlight w:val="none"/>
                <w:u w:val="single"/>
              </w:rPr>
              <w:t xml:space="preserve">              </w:t>
            </w:r>
            <w:r>
              <w:rPr>
                <w:rFonts w:hint="eastAsia" w:ascii="宋体" w:hAnsi="宋体"/>
                <w:szCs w:val="21"/>
                <w:highlight w:val="none"/>
              </w:rPr>
              <w:t>元</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16" w:hRule="atLeast"/>
        </w:trPr>
        <w:tc>
          <w:tcPr>
            <w:tcW w:w="1809" w:type="dxa"/>
            <w:vAlign w:val="center"/>
          </w:tcPr>
          <w:p>
            <w:pPr>
              <w:spacing w:line="420" w:lineRule="exact"/>
              <w:jc w:val="center"/>
              <w:rPr>
                <w:rFonts w:ascii="宋体" w:hAnsi="宋体"/>
                <w:b/>
                <w:bCs/>
                <w:szCs w:val="21"/>
                <w:highlight w:val="none"/>
              </w:rPr>
            </w:pPr>
            <w:r>
              <w:rPr>
                <w:rFonts w:ascii="宋体" w:hAnsi="宋体"/>
                <w:sz w:val="18"/>
                <w:szCs w:val="18"/>
              </w:rPr>
              <w:fldChar w:fldCharType="begin"/>
            </w:r>
            <w:r>
              <w:rPr>
                <w:rFonts w:ascii="宋体" w:hAnsi="宋体"/>
                <w:sz w:val="18"/>
                <w:szCs w:val="18"/>
              </w:rPr>
              <w:instrText xml:space="preserve"> </w:instrText>
            </w:r>
            <w:r>
              <w:rPr>
                <w:rFonts w:hint="eastAsia" w:ascii="宋体" w:hAnsi="宋体"/>
                <w:sz w:val="18"/>
                <w:szCs w:val="18"/>
              </w:rPr>
              <w:instrText xml:space="preserve">eq \o\ac(</w:instrText>
            </w:r>
            <w:r>
              <w:rPr>
                <w:rFonts w:hint="eastAsia" w:ascii="宋体" w:hAnsi="宋体"/>
                <w:position w:val="-3"/>
                <w:sz w:val="27"/>
                <w:szCs w:val="18"/>
              </w:rPr>
              <w:instrText xml:space="preserve">○</w:instrText>
            </w:r>
            <w:r>
              <w:rPr>
                <w:rFonts w:hint="eastAsia" w:ascii="宋体" w:hAnsi="宋体"/>
                <w:position w:val="0"/>
                <w:sz w:val="18"/>
                <w:szCs w:val="18"/>
              </w:rPr>
              <w:instrText xml:space="preserve">,3)</w:instrText>
            </w:r>
            <w:r>
              <w:rPr>
                <w:rFonts w:ascii="宋体" w:hAnsi="宋体"/>
                <w:sz w:val="18"/>
                <w:szCs w:val="18"/>
              </w:rPr>
              <w:fldChar w:fldCharType="end"/>
            </w:r>
            <w:r>
              <w:rPr>
                <w:rFonts w:hint="eastAsia" w:ascii="宋体" w:hAnsi="宋体"/>
                <w:szCs w:val="21"/>
                <w:lang w:val="en-US" w:eastAsia="zh-CN"/>
              </w:rPr>
              <w:t>5</w:t>
            </w:r>
            <w:r>
              <w:rPr>
                <w:rFonts w:hint="eastAsia" w:ascii="宋体" w:hAnsi="宋体"/>
                <w:szCs w:val="21"/>
              </w:rPr>
              <w:t>号线报价</w:t>
            </w:r>
          </w:p>
        </w:tc>
        <w:tc>
          <w:tcPr>
            <w:tcW w:w="3411" w:type="dxa"/>
            <w:vAlign w:val="center"/>
          </w:tcPr>
          <w:p>
            <w:pPr>
              <w:jc w:val="center"/>
              <w:rPr>
                <w:rFonts w:ascii="宋体" w:hAnsi="宋体" w:eastAsia="宋体" w:cs="Times New Roman"/>
                <w:kern w:val="2"/>
                <w:sz w:val="21"/>
                <w:szCs w:val="21"/>
                <w:highlight w:val="none"/>
                <w:lang w:val="en-US" w:eastAsia="zh-CN" w:bidi="ar-SA"/>
              </w:rPr>
            </w:pPr>
            <w:r>
              <w:rPr>
                <w:rFonts w:hint="eastAsia" w:ascii="宋体" w:hAnsi="宋体"/>
                <w:szCs w:val="21"/>
                <w:highlight w:val="none"/>
              </w:rPr>
              <w:t>大写：</w:t>
            </w:r>
            <w:r>
              <w:rPr>
                <w:rFonts w:hint="eastAsia" w:ascii="宋体" w:hAnsi="宋体"/>
                <w:szCs w:val="21"/>
                <w:highlight w:val="none"/>
                <w:u w:val="single"/>
              </w:rPr>
              <w:t xml:space="preserve">              </w:t>
            </w:r>
            <w:r>
              <w:rPr>
                <w:rFonts w:hint="eastAsia" w:ascii="宋体" w:hAnsi="宋体"/>
                <w:szCs w:val="21"/>
                <w:highlight w:val="none"/>
              </w:rPr>
              <w:t>元</w:t>
            </w:r>
          </w:p>
        </w:tc>
        <w:tc>
          <w:tcPr>
            <w:tcW w:w="3600" w:type="dxa"/>
            <w:vAlign w:val="center"/>
          </w:tcPr>
          <w:p>
            <w:pPr>
              <w:spacing w:line="420" w:lineRule="exact"/>
              <w:jc w:val="center"/>
              <w:rPr>
                <w:rFonts w:ascii="宋体" w:hAnsi="宋体" w:eastAsia="宋体" w:cs="Times New Roman"/>
                <w:kern w:val="2"/>
                <w:sz w:val="21"/>
                <w:szCs w:val="21"/>
                <w:highlight w:val="none"/>
                <w:lang w:val="en-US" w:eastAsia="zh-CN" w:bidi="ar-SA"/>
              </w:rPr>
            </w:pPr>
            <w:r>
              <w:rPr>
                <w:rFonts w:hint="eastAsia" w:ascii="宋体" w:hAnsi="宋体"/>
                <w:szCs w:val="21"/>
                <w:highlight w:val="none"/>
              </w:rPr>
              <w:t>小写：</w:t>
            </w:r>
            <w:r>
              <w:rPr>
                <w:rFonts w:hint="eastAsia" w:ascii="宋体" w:hAnsi="宋体"/>
                <w:szCs w:val="21"/>
                <w:highlight w:val="none"/>
                <w:u w:val="single"/>
              </w:rPr>
              <w:t xml:space="preserve">              </w:t>
            </w:r>
            <w:r>
              <w:rPr>
                <w:rFonts w:hint="eastAsia" w:ascii="宋体" w:hAnsi="宋体"/>
                <w:szCs w:val="21"/>
                <w:highlight w:val="none"/>
              </w:rPr>
              <w:t>元</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16" w:hRule="atLeast"/>
        </w:trPr>
        <w:tc>
          <w:tcPr>
            <w:tcW w:w="1809" w:type="dxa"/>
            <w:vAlign w:val="center"/>
          </w:tcPr>
          <w:p>
            <w:pPr>
              <w:spacing w:line="420" w:lineRule="exact"/>
              <w:jc w:val="center"/>
              <w:rPr>
                <w:rFonts w:ascii="宋体" w:hAnsi="宋体" w:eastAsia="宋体" w:cs="Times New Roman"/>
                <w:b/>
                <w:kern w:val="2"/>
                <w:sz w:val="21"/>
                <w:szCs w:val="21"/>
                <w:highlight w:val="none"/>
                <w:lang w:val="en-US" w:eastAsia="zh-CN" w:bidi="ar-SA"/>
              </w:rPr>
            </w:pPr>
            <w:r>
              <w:rPr>
                <w:rFonts w:hint="eastAsia" w:ascii="宋体" w:hAnsi="宋体"/>
                <w:b/>
                <w:szCs w:val="21"/>
              </w:rPr>
              <w:t>总报价</w:t>
            </w:r>
            <w:r>
              <w:rPr>
                <w:rFonts w:hint="eastAsia" w:ascii="宋体" w:hAnsi="宋体"/>
                <w:szCs w:val="21"/>
              </w:rPr>
              <w:t>①+②+</w:t>
            </w:r>
            <w:r>
              <w:rPr>
                <w:rFonts w:ascii="宋体" w:hAnsi="宋体"/>
                <w:szCs w:val="21"/>
              </w:rPr>
              <w:fldChar w:fldCharType="begin"/>
            </w:r>
            <w:r>
              <w:rPr>
                <w:rFonts w:ascii="宋体" w:hAnsi="宋体"/>
                <w:szCs w:val="21"/>
              </w:rPr>
              <w:instrText xml:space="preserve"> </w:instrText>
            </w:r>
            <w:r>
              <w:rPr>
                <w:rFonts w:hint="eastAsia" w:ascii="宋体" w:hAnsi="宋体"/>
                <w:szCs w:val="21"/>
              </w:rPr>
              <w:instrText xml:space="preserve">eq \o\ac(○,3)</w:instrText>
            </w:r>
            <w:r>
              <w:rPr>
                <w:rFonts w:ascii="宋体" w:hAnsi="宋体"/>
                <w:szCs w:val="21"/>
              </w:rPr>
              <w:fldChar w:fldCharType="end"/>
            </w:r>
          </w:p>
        </w:tc>
        <w:tc>
          <w:tcPr>
            <w:tcW w:w="3411" w:type="dxa"/>
            <w:vAlign w:val="center"/>
          </w:tcPr>
          <w:p>
            <w:pPr>
              <w:jc w:val="center"/>
              <w:rPr>
                <w:rFonts w:ascii="宋体" w:hAnsi="宋体" w:eastAsia="宋体" w:cs="Times New Roman"/>
                <w:kern w:val="2"/>
                <w:sz w:val="21"/>
                <w:szCs w:val="21"/>
                <w:highlight w:val="none"/>
                <w:lang w:val="en-US" w:eastAsia="zh-CN" w:bidi="ar-SA"/>
              </w:rPr>
            </w:pPr>
            <w:r>
              <w:rPr>
                <w:rFonts w:hint="eastAsia" w:ascii="宋体" w:hAnsi="宋体"/>
                <w:szCs w:val="21"/>
                <w:highlight w:val="none"/>
              </w:rPr>
              <w:t>大写：</w:t>
            </w:r>
            <w:r>
              <w:rPr>
                <w:rFonts w:hint="eastAsia" w:ascii="宋体" w:hAnsi="宋体"/>
                <w:szCs w:val="21"/>
                <w:highlight w:val="none"/>
                <w:u w:val="single"/>
              </w:rPr>
              <w:t xml:space="preserve">              </w:t>
            </w:r>
            <w:r>
              <w:rPr>
                <w:rFonts w:hint="eastAsia" w:ascii="宋体" w:hAnsi="宋体"/>
                <w:szCs w:val="21"/>
                <w:highlight w:val="none"/>
              </w:rPr>
              <w:t>元</w:t>
            </w:r>
          </w:p>
        </w:tc>
        <w:tc>
          <w:tcPr>
            <w:tcW w:w="3600" w:type="dxa"/>
            <w:vAlign w:val="center"/>
          </w:tcPr>
          <w:p>
            <w:pPr>
              <w:spacing w:line="420" w:lineRule="exact"/>
              <w:jc w:val="center"/>
              <w:rPr>
                <w:rFonts w:ascii="宋体" w:hAnsi="宋体" w:eastAsia="宋体" w:cs="Times New Roman"/>
                <w:kern w:val="2"/>
                <w:sz w:val="21"/>
                <w:szCs w:val="21"/>
                <w:highlight w:val="none"/>
                <w:lang w:val="en-US" w:eastAsia="zh-CN" w:bidi="ar-SA"/>
              </w:rPr>
            </w:pPr>
            <w:r>
              <w:rPr>
                <w:rFonts w:hint="eastAsia" w:ascii="宋体" w:hAnsi="宋体"/>
                <w:szCs w:val="21"/>
                <w:highlight w:val="none"/>
              </w:rPr>
              <w:t>小写：</w:t>
            </w:r>
            <w:r>
              <w:rPr>
                <w:rFonts w:hint="eastAsia" w:ascii="宋体" w:hAnsi="宋体"/>
                <w:szCs w:val="21"/>
                <w:highlight w:val="none"/>
                <w:u w:val="single"/>
              </w:rPr>
              <w:t xml:space="preserve">              </w:t>
            </w:r>
            <w:r>
              <w:rPr>
                <w:rFonts w:hint="eastAsia" w:ascii="宋体" w:hAnsi="宋体"/>
                <w:szCs w:val="21"/>
                <w:highlight w:val="none"/>
              </w:rPr>
              <w:t>元</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16" w:hRule="atLeast"/>
        </w:trPr>
        <w:tc>
          <w:tcPr>
            <w:tcW w:w="1809" w:type="dxa"/>
            <w:vAlign w:val="center"/>
          </w:tcPr>
          <w:p>
            <w:pPr>
              <w:spacing w:line="420" w:lineRule="exact"/>
              <w:jc w:val="center"/>
              <w:rPr>
                <w:rFonts w:ascii="宋体" w:hAnsi="宋体"/>
                <w:szCs w:val="21"/>
                <w:highlight w:val="none"/>
              </w:rPr>
            </w:pPr>
            <w:r>
              <w:rPr>
                <w:rFonts w:ascii="宋体" w:hAnsi="宋体"/>
                <w:szCs w:val="21"/>
                <w:highlight w:val="none"/>
              </w:rPr>
              <w:t>备  注</w:t>
            </w:r>
          </w:p>
        </w:tc>
        <w:tc>
          <w:tcPr>
            <w:tcW w:w="7011" w:type="dxa"/>
            <w:gridSpan w:val="2"/>
            <w:vAlign w:val="center"/>
          </w:tcPr>
          <w:p>
            <w:pPr>
              <w:spacing w:line="420" w:lineRule="exact"/>
              <w:rPr>
                <w:rFonts w:ascii="宋体" w:hAnsi="宋体"/>
                <w:szCs w:val="21"/>
                <w:highlight w:val="none"/>
              </w:rPr>
            </w:pPr>
          </w:p>
        </w:tc>
      </w:tr>
    </w:tbl>
    <w:p>
      <w:pPr>
        <w:adjustRightInd w:val="0"/>
        <w:snapToGrid w:val="0"/>
        <w:spacing w:line="360" w:lineRule="auto"/>
        <w:rPr>
          <w:rFonts w:ascii="宋体" w:hAnsi="宋体"/>
          <w:b/>
          <w:szCs w:val="21"/>
          <w:highlight w:val="none"/>
        </w:rPr>
      </w:pPr>
      <w:r>
        <w:rPr>
          <w:rFonts w:hint="eastAsia" w:ascii="宋体" w:hAnsi="宋体"/>
          <w:b/>
          <w:szCs w:val="21"/>
          <w:highlight w:val="none"/>
        </w:rPr>
        <w:t>注：</w:t>
      </w:r>
    </w:p>
    <w:p>
      <w:pPr>
        <w:adjustRightInd w:val="0"/>
        <w:snapToGrid w:val="0"/>
        <w:spacing w:line="360" w:lineRule="auto"/>
        <w:ind w:firstLine="422" w:firstLineChars="200"/>
        <w:rPr>
          <w:rFonts w:ascii="宋体" w:hAnsi="宋体"/>
          <w:b/>
          <w:szCs w:val="21"/>
          <w:highlight w:val="none"/>
        </w:rPr>
      </w:pPr>
      <w:r>
        <w:rPr>
          <w:rFonts w:hint="eastAsia" w:ascii="宋体" w:hAnsi="宋体"/>
          <w:b/>
          <w:szCs w:val="21"/>
          <w:highlight w:val="none"/>
        </w:rPr>
        <w:t>1.所有报价保留小数点后</w:t>
      </w:r>
      <w:r>
        <w:rPr>
          <w:rFonts w:hint="eastAsia" w:ascii="宋体" w:hAnsi="宋体"/>
          <w:b/>
          <w:szCs w:val="21"/>
          <w:highlight w:val="none"/>
          <w:lang w:val="en-US" w:eastAsia="zh-CN"/>
        </w:rPr>
        <w:t>2</w:t>
      </w:r>
      <w:r>
        <w:rPr>
          <w:rFonts w:hint="eastAsia" w:ascii="宋体" w:hAnsi="宋体"/>
          <w:b/>
          <w:szCs w:val="21"/>
          <w:highlight w:val="none"/>
        </w:rPr>
        <w:t>位，小数点后第</w:t>
      </w:r>
      <w:r>
        <w:rPr>
          <w:rFonts w:hint="eastAsia" w:ascii="宋体" w:hAnsi="宋体"/>
          <w:b/>
          <w:szCs w:val="21"/>
          <w:highlight w:val="none"/>
          <w:lang w:val="en-US" w:eastAsia="zh-CN"/>
        </w:rPr>
        <w:t>3</w:t>
      </w:r>
      <w:r>
        <w:rPr>
          <w:rFonts w:hint="eastAsia" w:ascii="宋体" w:hAnsi="宋体"/>
          <w:b/>
          <w:szCs w:val="21"/>
          <w:highlight w:val="none"/>
        </w:rPr>
        <w:t>位“四舍五入”。</w:t>
      </w:r>
    </w:p>
    <w:p>
      <w:pPr>
        <w:adjustRightInd w:val="0"/>
        <w:snapToGrid w:val="0"/>
        <w:spacing w:line="360" w:lineRule="auto"/>
        <w:ind w:firstLine="422" w:firstLineChars="200"/>
        <w:rPr>
          <w:rFonts w:ascii="宋体" w:hAnsi="宋体"/>
          <w:szCs w:val="21"/>
          <w:highlight w:val="none"/>
        </w:rPr>
      </w:pPr>
      <w:r>
        <w:rPr>
          <w:rFonts w:hint="eastAsia" w:ascii="宋体" w:hAnsi="宋体"/>
          <w:b/>
          <w:szCs w:val="21"/>
          <w:highlight w:val="none"/>
        </w:rPr>
        <w:t>2.本表内“谈判总报价”是包含了所有隐含的管理费、税金和利润等其他费用的报价。</w:t>
      </w:r>
    </w:p>
    <w:p>
      <w:pPr>
        <w:adjustRightInd w:val="0"/>
        <w:snapToGrid w:val="0"/>
        <w:spacing w:line="360" w:lineRule="auto"/>
        <w:ind w:left="-88" w:leftChars="-42"/>
        <w:rPr>
          <w:rFonts w:ascii="宋体" w:hAnsi="宋体"/>
          <w:szCs w:val="21"/>
          <w:highlight w:val="none"/>
        </w:rPr>
      </w:pPr>
    </w:p>
    <w:p>
      <w:pPr>
        <w:adjustRightInd w:val="0"/>
        <w:snapToGrid w:val="0"/>
        <w:spacing w:line="360" w:lineRule="auto"/>
        <w:ind w:left="-88" w:leftChars="-42"/>
        <w:rPr>
          <w:rFonts w:ascii="宋体" w:hAnsi="宋体"/>
          <w:szCs w:val="21"/>
          <w:highlight w:val="none"/>
        </w:rPr>
      </w:pPr>
    </w:p>
    <w:p>
      <w:pPr>
        <w:adjustRightInd w:val="0"/>
        <w:snapToGrid w:val="0"/>
        <w:spacing w:line="360" w:lineRule="auto"/>
        <w:ind w:left="-88" w:leftChars="-42"/>
        <w:rPr>
          <w:rFonts w:ascii="宋体" w:hAnsi="宋体"/>
          <w:szCs w:val="21"/>
          <w:highlight w:val="none"/>
        </w:rPr>
      </w:pPr>
    </w:p>
    <w:p>
      <w:pPr>
        <w:pStyle w:val="10"/>
        <w:adjustRightInd w:val="0"/>
        <w:snapToGrid w:val="0"/>
        <w:spacing w:line="360" w:lineRule="auto"/>
        <w:outlineLvl w:val="9"/>
        <w:rPr>
          <w:rFonts w:ascii="宋体" w:hAnsi="宋体"/>
          <w:bCs/>
          <w:sz w:val="21"/>
          <w:szCs w:val="21"/>
          <w:highlight w:val="none"/>
        </w:rPr>
      </w:pPr>
      <w:bookmarkStart w:id="141" w:name="_Toc5231"/>
      <w:r>
        <w:rPr>
          <w:rFonts w:hint="eastAsia" w:ascii="宋体" w:hAnsi="宋体"/>
          <w:sz w:val="21"/>
          <w:szCs w:val="21"/>
          <w:highlight w:val="none"/>
        </w:rPr>
        <w:t>谈判单位名称：</w:t>
      </w:r>
      <w:r>
        <w:rPr>
          <w:rFonts w:hint="eastAsia" w:ascii="宋体" w:hAnsi="宋体"/>
          <w:sz w:val="21"/>
          <w:szCs w:val="21"/>
          <w:highlight w:val="none"/>
          <w:u w:val="single"/>
        </w:rPr>
        <w:t xml:space="preserve">    （盖单位章）</w:t>
      </w:r>
      <w:bookmarkEnd w:id="141"/>
      <w:r>
        <w:rPr>
          <w:rFonts w:hint="eastAsia" w:ascii="宋体" w:hAnsi="宋体"/>
          <w:sz w:val="21"/>
          <w:szCs w:val="21"/>
          <w:highlight w:val="none"/>
          <w:u w:val="single"/>
        </w:rPr>
        <w:t xml:space="preserve">    </w:t>
      </w:r>
    </w:p>
    <w:p>
      <w:pPr>
        <w:adjustRightInd w:val="0"/>
        <w:snapToGrid w:val="0"/>
        <w:spacing w:line="360" w:lineRule="auto"/>
        <w:outlineLvl w:val="9"/>
        <w:rPr>
          <w:rFonts w:ascii="宋体" w:hAnsi="宋体"/>
          <w:szCs w:val="21"/>
          <w:highlight w:val="none"/>
        </w:rPr>
      </w:pPr>
      <w:bookmarkStart w:id="142" w:name="_Toc28605"/>
      <w:r>
        <w:rPr>
          <w:rFonts w:hint="eastAsia" w:ascii="宋体" w:hAnsi="宋体"/>
          <w:szCs w:val="21"/>
          <w:highlight w:val="none"/>
        </w:rPr>
        <w:t>法定代表人或其委托代理人(签字或盖章)：</w:t>
      </w:r>
      <w:bookmarkEnd w:id="142"/>
      <w:r>
        <w:rPr>
          <w:rFonts w:hint="eastAsia" w:ascii="宋体" w:hAnsi="宋体"/>
          <w:szCs w:val="21"/>
          <w:highlight w:val="none"/>
          <w:u w:val="single"/>
        </w:rPr>
        <w:t xml:space="preserve">               </w:t>
      </w:r>
    </w:p>
    <w:p>
      <w:pPr>
        <w:spacing w:line="360" w:lineRule="auto"/>
        <w:rPr>
          <w:rFonts w:ascii="宋体"/>
          <w:highlight w:val="none"/>
        </w:rPr>
      </w:pPr>
      <w:r>
        <w:rPr>
          <w:rFonts w:hint="eastAsia" w:ascii="宋体" w:hAnsi="宋体"/>
          <w:szCs w:val="21"/>
          <w:highlight w:val="none"/>
        </w:rPr>
        <w:t>日期：</w:t>
      </w:r>
      <w:r>
        <w:rPr>
          <w:rFonts w:hint="eastAsia" w:ascii="宋体" w:hAnsi="宋体"/>
          <w:szCs w:val="21"/>
          <w:highlight w:val="none"/>
          <w:u w:val="single"/>
        </w:rPr>
        <w:t xml:space="preserve">   </w:t>
      </w:r>
      <w:r>
        <w:rPr>
          <w:rFonts w:hint="eastAsia" w:ascii="宋体" w:hAnsi="宋体"/>
          <w:szCs w:val="21"/>
          <w:highlight w:val="none"/>
        </w:rPr>
        <w:t>年</w:t>
      </w:r>
      <w:r>
        <w:rPr>
          <w:rFonts w:hint="eastAsia" w:ascii="宋体" w:hAnsi="宋体"/>
          <w:szCs w:val="21"/>
          <w:highlight w:val="none"/>
          <w:u w:val="single"/>
        </w:rPr>
        <w:t xml:space="preserve">   </w:t>
      </w:r>
      <w:r>
        <w:rPr>
          <w:rFonts w:hint="eastAsia" w:ascii="宋体" w:hAnsi="宋体"/>
          <w:szCs w:val="21"/>
          <w:highlight w:val="none"/>
        </w:rPr>
        <w:t>月</w:t>
      </w:r>
      <w:r>
        <w:rPr>
          <w:rFonts w:hint="eastAsia" w:ascii="宋体" w:hAnsi="宋体"/>
          <w:szCs w:val="21"/>
          <w:highlight w:val="none"/>
          <w:u w:val="single"/>
        </w:rPr>
        <w:t xml:space="preserve">   </w:t>
      </w:r>
      <w:r>
        <w:rPr>
          <w:rFonts w:hint="eastAsia" w:ascii="宋体" w:hAnsi="宋体"/>
          <w:szCs w:val="21"/>
          <w:highlight w:val="none"/>
        </w:rPr>
        <w:t>日</w:t>
      </w:r>
    </w:p>
    <w:p>
      <w:pPr>
        <w:adjustRightInd w:val="0"/>
        <w:snapToGrid w:val="0"/>
        <w:jc w:val="center"/>
        <w:rPr>
          <w:rFonts w:ascii="黑体" w:eastAsia="黑体"/>
          <w:b/>
          <w:bCs/>
          <w:sz w:val="32"/>
          <w:szCs w:val="32"/>
          <w:highlight w:val="none"/>
        </w:rPr>
      </w:pPr>
    </w:p>
    <w:p>
      <w:pPr>
        <w:adjustRightInd w:val="0"/>
        <w:snapToGrid w:val="0"/>
        <w:jc w:val="center"/>
        <w:rPr>
          <w:rFonts w:ascii="黑体" w:eastAsia="黑体"/>
          <w:b/>
          <w:bCs/>
          <w:sz w:val="32"/>
          <w:szCs w:val="32"/>
          <w:highlight w:val="none"/>
        </w:rPr>
      </w:pPr>
    </w:p>
    <w:p>
      <w:pPr>
        <w:adjustRightInd w:val="0"/>
        <w:snapToGrid w:val="0"/>
        <w:jc w:val="center"/>
        <w:rPr>
          <w:rFonts w:ascii="黑体" w:eastAsia="黑体"/>
          <w:b/>
          <w:bCs/>
          <w:color w:val="FF0000"/>
          <w:sz w:val="32"/>
          <w:szCs w:val="32"/>
          <w:highlight w:val="none"/>
        </w:rPr>
        <w:sectPr>
          <w:pgSz w:w="11906" w:h="16838"/>
          <w:pgMar w:top="1134" w:right="1134" w:bottom="1134" w:left="1134" w:header="851" w:footer="850" w:gutter="0"/>
          <w:pgBorders>
            <w:top w:val="none" w:sz="0" w:space="0"/>
            <w:left w:val="none" w:sz="0" w:space="0"/>
            <w:bottom w:val="none" w:sz="0" w:space="0"/>
            <w:right w:val="none" w:sz="0" w:space="0"/>
          </w:pgBorders>
          <w:pgNumType w:fmt="decimal"/>
          <w:cols w:space="0" w:num="1"/>
          <w:rtlGutter w:val="0"/>
          <w:docGrid w:linePitch="312" w:charSpace="0"/>
        </w:sectPr>
      </w:pPr>
    </w:p>
    <w:p>
      <w:pPr>
        <w:adjustRightInd w:val="0"/>
        <w:snapToGrid w:val="0"/>
        <w:spacing w:line="360" w:lineRule="auto"/>
        <w:ind w:right="24"/>
        <w:jc w:val="center"/>
        <w:outlineLvl w:val="1"/>
        <w:rPr>
          <w:rFonts w:hint="eastAsia" w:ascii="宋体" w:hAnsi="宋体" w:cs="宋体"/>
          <w:b/>
          <w:sz w:val="32"/>
          <w:szCs w:val="32"/>
          <w:highlight w:val="none"/>
          <w:lang w:eastAsia="zh-CN"/>
        </w:rPr>
      </w:pPr>
      <w:bookmarkStart w:id="143" w:name="_Toc28059"/>
      <w:bookmarkStart w:id="144" w:name="_Toc26804"/>
      <w:bookmarkStart w:id="145" w:name="_Toc30317"/>
      <w:r>
        <w:rPr>
          <w:rFonts w:hint="eastAsia" w:ascii="宋体" w:hAnsi="宋体" w:cs="宋体"/>
          <w:b/>
          <w:sz w:val="32"/>
          <w:szCs w:val="32"/>
          <w:highlight w:val="none"/>
          <w:lang w:eastAsia="zh-CN"/>
        </w:rPr>
        <w:t>六</w:t>
      </w:r>
      <w:r>
        <w:rPr>
          <w:rFonts w:hint="eastAsia" w:ascii="宋体" w:hAnsi="宋体" w:eastAsia="宋体" w:cs="宋体"/>
          <w:b/>
          <w:sz w:val="32"/>
          <w:szCs w:val="32"/>
          <w:highlight w:val="none"/>
        </w:rPr>
        <w:t>、</w:t>
      </w:r>
      <w:r>
        <w:rPr>
          <w:rFonts w:hint="eastAsia" w:ascii="宋体" w:hAnsi="宋体" w:cs="宋体"/>
          <w:b/>
          <w:sz w:val="32"/>
          <w:szCs w:val="32"/>
          <w:highlight w:val="none"/>
          <w:lang w:eastAsia="zh-CN"/>
        </w:rPr>
        <w:t>分项价格表</w:t>
      </w:r>
      <w:bookmarkEnd w:id="143"/>
      <w:bookmarkEnd w:id="144"/>
      <w:bookmarkEnd w:id="145"/>
    </w:p>
    <w:p>
      <w:pPr>
        <w:pStyle w:val="2"/>
        <w:rPr>
          <w:rFonts w:hint="eastAsia"/>
        </w:rPr>
      </w:pPr>
    </w:p>
    <w:p>
      <w:pPr>
        <w:ind w:firstLine="321" w:firstLineChars="100"/>
        <w:jc w:val="center"/>
        <w:rPr>
          <w:rFonts w:hint="eastAsia" w:ascii="宋体" w:hAnsi="宋体" w:eastAsia="宋体"/>
          <w:b/>
          <w:bCs/>
          <w:sz w:val="32"/>
          <w:szCs w:val="32"/>
          <w:lang w:val="en-US" w:eastAsia="zh-CN"/>
        </w:rPr>
      </w:pPr>
      <w:r>
        <w:rPr>
          <w:rFonts w:hint="eastAsia" w:ascii="宋体" w:hAnsi="宋体"/>
          <w:b/>
          <w:bCs/>
          <w:sz w:val="32"/>
          <w:szCs w:val="32"/>
        </w:rPr>
        <w:t>①</w:t>
      </w:r>
      <w:r>
        <w:rPr>
          <w:rFonts w:hint="eastAsia" w:ascii="宋体" w:hAnsi="宋体"/>
          <w:b/>
          <w:bCs/>
          <w:sz w:val="32"/>
          <w:szCs w:val="32"/>
          <w:lang w:val="en-US" w:eastAsia="zh-CN"/>
        </w:rPr>
        <w:t xml:space="preserve"> 2</w:t>
      </w:r>
      <w:r>
        <w:rPr>
          <w:rFonts w:hint="eastAsia" w:ascii="宋体" w:hAnsi="宋体"/>
          <w:b/>
          <w:bCs/>
          <w:sz w:val="32"/>
          <w:szCs w:val="32"/>
        </w:rPr>
        <w:t>号线水质检测服务项目</w:t>
      </w:r>
      <w:r>
        <w:rPr>
          <w:rFonts w:hint="eastAsia" w:ascii="宋体" w:hAnsi="宋体"/>
          <w:b/>
          <w:bCs/>
          <w:sz w:val="32"/>
          <w:szCs w:val="32"/>
          <w:lang w:eastAsia="zh-CN"/>
        </w:rPr>
        <w:t>清单</w:t>
      </w:r>
    </w:p>
    <w:p>
      <w:pPr>
        <w:spacing w:line="360" w:lineRule="exact"/>
        <w:rPr>
          <w:rFonts w:ascii="楷体_GB2312" w:eastAsia="楷体_GB2312"/>
          <w:b/>
          <w:highlight w:val="none"/>
        </w:rPr>
      </w:pPr>
    </w:p>
    <w:p>
      <w:pPr>
        <w:spacing w:line="360" w:lineRule="exact"/>
        <w:ind w:left="420" w:leftChars="200" w:firstLine="0" w:firstLineChars="0"/>
        <w:jc w:val="left"/>
        <w:rPr>
          <w:rFonts w:hint="eastAsia" w:ascii="宋体" w:hAnsi="宋体" w:eastAsia="宋体"/>
          <w:highlight w:val="none"/>
          <w:lang w:eastAsia="zh-CN"/>
        </w:rPr>
      </w:pPr>
      <w:r>
        <w:rPr>
          <w:rFonts w:hint="eastAsia" w:ascii="宋体" w:hAnsi="宋体"/>
          <w:b w:val="0"/>
          <w:bCs/>
          <w:highlight w:val="none"/>
        </w:rPr>
        <w:t>项目</w:t>
      </w:r>
      <w:r>
        <w:rPr>
          <w:rFonts w:hint="eastAsia" w:ascii="宋体" w:hAnsi="宋体"/>
          <w:highlight w:val="none"/>
        </w:rPr>
        <w:t xml:space="preserve">名称：长沙市轨道交通2号线及3、5号线一期工程运营期2020-2021年水质检测服务项目             </w:t>
      </w:r>
      <w:r>
        <w:rPr>
          <w:rFonts w:hint="eastAsia" w:ascii="宋体" w:hAnsi="宋体"/>
          <w:highlight w:val="none"/>
          <w:lang w:val="en-US" w:eastAsia="zh-CN"/>
        </w:rPr>
        <w:t xml:space="preserve">   </w:t>
      </w:r>
      <w:r>
        <w:rPr>
          <w:rFonts w:hint="eastAsia" w:ascii="宋体" w:hAnsi="宋体"/>
          <w:highlight w:val="none"/>
        </w:rPr>
        <w:t xml:space="preserve">                </w:t>
      </w:r>
      <w:r>
        <w:rPr>
          <w:rFonts w:hint="eastAsia" w:ascii="宋体" w:hAnsi="宋体"/>
          <w:highlight w:val="none"/>
          <w:lang w:val="en-US" w:eastAsia="zh-CN"/>
        </w:rPr>
        <w:t xml:space="preserve">                </w:t>
      </w:r>
      <w:r>
        <w:rPr>
          <w:rFonts w:hint="eastAsia" w:ascii="宋体" w:hAnsi="宋体"/>
          <w:highlight w:val="none"/>
        </w:rPr>
        <w:t xml:space="preserve">     </w:t>
      </w:r>
    </w:p>
    <w:tbl>
      <w:tblPr>
        <w:tblStyle w:val="17"/>
        <w:tblpPr w:leftFromText="180" w:rightFromText="180" w:vertAnchor="text" w:horzAnchor="page" w:tblpXSpec="center" w:tblpY="236"/>
        <w:tblOverlap w:val="never"/>
        <w:tblW w:w="9036" w:type="dxa"/>
        <w:jc w:val="center"/>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796"/>
        <w:gridCol w:w="1752"/>
        <w:gridCol w:w="1190"/>
        <w:gridCol w:w="1347"/>
        <w:gridCol w:w="1553"/>
        <w:gridCol w:w="1560"/>
        <w:gridCol w:w="838"/>
      </w:tblGrid>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835" w:hRule="atLeast"/>
          <w:jc w:val="center"/>
        </w:trPr>
        <w:tc>
          <w:tcPr>
            <w:tcW w:w="796" w:type="dxa"/>
            <w:tcBorders>
              <w:top w:val="single" w:color="auto" w:sz="12" w:space="0"/>
              <w:left w:val="single" w:color="auto" w:sz="12" w:space="0"/>
              <w:right w:val="single" w:color="auto" w:sz="4" w:space="0"/>
            </w:tcBorders>
            <w:vAlign w:val="center"/>
          </w:tcPr>
          <w:p>
            <w:pPr>
              <w:adjustRightInd w:val="0"/>
              <w:snapToGrid w:val="0"/>
              <w:spacing w:line="360" w:lineRule="auto"/>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序号</w:t>
            </w:r>
          </w:p>
        </w:tc>
        <w:tc>
          <w:tcPr>
            <w:tcW w:w="1752" w:type="dxa"/>
            <w:tcBorders>
              <w:top w:val="single" w:color="auto" w:sz="12" w:space="0"/>
              <w:left w:val="single" w:color="auto" w:sz="4" w:space="0"/>
              <w:right w:val="single" w:color="auto" w:sz="4" w:space="0"/>
            </w:tcBorders>
            <w:vAlign w:val="center"/>
          </w:tcPr>
          <w:p>
            <w:pPr>
              <w:adjustRightInd w:val="0"/>
              <w:snapToGrid w:val="0"/>
              <w:spacing w:line="360" w:lineRule="auto"/>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服务名称</w:t>
            </w:r>
          </w:p>
        </w:tc>
        <w:tc>
          <w:tcPr>
            <w:tcW w:w="1190" w:type="dxa"/>
            <w:tcBorders>
              <w:top w:val="single" w:color="auto" w:sz="12" w:space="0"/>
              <w:left w:val="single" w:color="auto" w:sz="4" w:space="0"/>
              <w:right w:val="single" w:color="auto" w:sz="4" w:space="0"/>
            </w:tcBorders>
            <w:vAlign w:val="center"/>
          </w:tcPr>
          <w:p>
            <w:pPr>
              <w:adjustRightInd w:val="0"/>
              <w:snapToGrid w:val="0"/>
              <w:spacing w:line="360" w:lineRule="auto"/>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计量单位</w:t>
            </w:r>
          </w:p>
        </w:tc>
        <w:tc>
          <w:tcPr>
            <w:tcW w:w="1347" w:type="dxa"/>
            <w:tcBorders>
              <w:top w:val="single" w:color="auto" w:sz="12" w:space="0"/>
              <w:left w:val="single" w:color="auto" w:sz="4" w:space="0"/>
              <w:right w:val="single" w:color="auto" w:sz="4" w:space="0"/>
            </w:tcBorders>
            <w:vAlign w:val="center"/>
          </w:tcPr>
          <w:p>
            <w:pPr>
              <w:adjustRightInd w:val="0"/>
              <w:snapToGrid w:val="0"/>
              <w:spacing w:line="360" w:lineRule="auto"/>
              <w:jc w:val="center"/>
              <w:rPr>
                <w:rFonts w:hint="eastAsia" w:ascii="宋体" w:hAnsi="宋体" w:eastAsia="宋体" w:cs="宋体"/>
                <w:sz w:val="21"/>
                <w:szCs w:val="21"/>
                <w:highlight w:val="none"/>
                <w:lang w:eastAsia="zh-CN"/>
              </w:rPr>
            </w:pPr>
            <w:r>
              <w:rPr>
                <w:rFonts w:hint="eastAsia" w:ascii="宋体" w:hAnsi="宋体" w:eastAsia="宋体" w:cs="宋体"/>
                <w:b w:val="0"/>
                <w:bCs/>
                <w:i w:val="0"/>
                <w:color w:val="000000"/>
                <w:kern w:val="0"/>
                <w:sz w:val="22"/>
                <w:szCs w:val="22"/>
                <w:u w:val="none"/>
                <w:lang w:val="en-US" w:eastAsia="zh-CN" w:bidi="ar"/>
              </w:rPr>
              <w:t>检测站点</w:t>
            </w:r>
          </w:p>
        </w:tc>
        <w:tc>
          <w:tcPr>
            <w:tcW w:w="1553" w:type="dxa"/>
            <w:tcBorders>
              <w:top w:val="single" w:color="auto" w:sz="12" w:space="0"/>
              <w:left w:val="single" w:color="auto" w:sz="4" w:space="0"/>
              <w:right w:val="single" w:color="auto" w:sz="4" w:space="0"/>
            </w:tcBorders>
            <w:vAlign w:val="center"/>
          </w:tcPr>
          <w:p>
            <w:pPr>
              <w:adjustRightInd w:val="0"/>
              <w:snapToGrid w:val="0"/>
              <w:spacing w:line="360" w:lineRule="auto"/>
              <w:jc w:val="center"/>
              <w:rPr>
                <w:rFonts w:hint="eastAsia" w:ascii="宋体" w:hAnsi="宋体" w:eastAsia="宋体" w:cs="宋体"/>
                <w:b w:val="0"/>
                <w:bCs/>
                <w:i w:val="0"/>
                <w:color w:val="000000"/>
                <w:kern w:val="0"/>
                <w:sz w:val="22"/>
                <w:szCs w:val="22"/>
                <w:u w:val="none"/>
                <w:lang w:val="en-US" w:eastAsia="zh-CN" w:bidi="ar"/>
              </w:rPr>
            </w:pPr>
            <w:r>
              <w:rPr>
                <w:rFonts w:hint="eastAsia" w:ascii="宋体" w:hAnsi="宋体" w:eastAsia="宋体" w:cs="宋体"/>
                <w:b w:val="0"/>
                <w:bCs/>
                <w:i w:val="0"/>
                <w:color w:val="000000"/>
                <w:kern w:val="0"/>
                <w:sz w:val="22"/>
                <w:szCs w:val="22"/>
                <w:u w:val="none"/>
                <w:lang w:val="en-US" w:eastAsia="zh-CN" w:bidi="ar"/>
              </w:rPr>
              <w:t>综合单价</w:t>
            </w:r>
          </w:p>
          <w:p>
            <w:pPr>
              <w:adjustRightInd w:val="0"/>
              <w:snapToGrid w:val="0"/>
              <w:spacing w:line="360" w:lineRule="auto"/>
              <w:jc w:val="center"/>
              <w:rPr>
                <w:rFonts w:hint="eastAsia" w:ascii="宋体" w:hAnsi="宋体" w:eastAsia="宋体" w:cs="宋体"/>
                <w:sz w:val="21"/>
                <w:szCs w:val="21"/>
                <w:highlight w:val="none"/>
              </w:rPr>
            </w:pPr>
            <w:r>
              <w:rPr>
                <w:rFonts w:hint="eastAsia" w:ascii="宋体" w:hAnsi="宋体" w:eastAsia="宋体" w:cs="宋体"/>
                <w:b w:val="0"/>
                <w:bCs/>
                <w:i w:val="0"/>
                <w:color w:val="000000"/>
                <w:kern w:val="0"/>
                <w:sz w:val="22"/>
                <w:szCs w:val="22"/>
                <w:u w:val="none"/>
                <w:lang w:val="en-US" w:eastAsia="zh-CN" w:bidi="ar"/>
              </w:rPr>
              <w:t>（元）</w:t>
            </w:r>
          </w:p>
        </w:tc>
        <w:tc>
          <w:tcPr>
            <w:tcW w:w="1560" w:type="dxa"/>
            <w:tcBorders>
              <w:top w:val="single" w:color="auto" w:sz="12" w:space="0"/>
              <w:left w:val="single" w:color="auto" w:sz="4" w:space="0"/>
              <w:right w:val="single" w:color="auto" w:sz="4" w:space="0"/>
            </w:tcBorders>
            <w:vAlign w:val="center"/>
          </w:tcPr>
          <w:p>
            <w:pPr>
              <w:adjustRightInd w:val="0"/>
              <w:snapToGrid w:val="0"/>
              <w:spacing w:line="360" w:lineRule="auto"/>
              <w:jc w:val="center"/>
              <w:rPr>
                <w:rFonts w:hint="eastAsia" w:ascii="宋体" w:hAnsi="宋体" w:eastAsia="宋体" w:cs="宋体"/>
                <w:sz w:val="21"/>
                <w:szCs w:val="21"/>
                <w:highlight w:val="none"/>
                <w:lang w:eastAsia="zh-CN"/>
              </w:rPr>
            </w:pPr>
            <w:r>
              <w:rPr>
                <w:rFonts w:hint="eastAsia" w:ascii="宋体" w:hAnsi="宋体" w:eastAsia="宋体" w:cs="宋体"/>
                <w:sz w:val="21"/>
                <w:szCs w:val="21"/>
                <w:highlight w:val="none"/>
              </w:rPr>
              <w:t>小计</w:t>
            </w:r>
          </w:p>
        </w:tc>
        <w:tc>
          <w:tcPr>
            <w:tcW w:w="838" w:type="dxa"/>
            <w:tcBorders>
              <w:top w:val="single" w:color="auto" w:sz="12" w:space="0"/>
              <w:left w:val="single" w:color="auto" w:sz="4" w:space="0"/>
              <w:right w:val="single" w:color="auto" w:sz="12" w:space="0"/>
            </w:tcBorders>
            <w:vAlign w:val="center"/>
          </w:tcPr>
          <w:p>
            <w:pPr>
              <w:adjustRightInd w:val="0"/>
              <w:snapToGrid w:val="0"/>
              <w:spacing w:line="360" w:lineRule="auto"/>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备注</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667" w:hRule="atLeast"/>
          <w:jc w:val="center"/>
        </w:trPr>
        <w:tc>
          <w:tcPr>
            <w:tcW w:w="796" w:type="dxa"/>
            <w:tcBorders>
              <w:left w:val="single" w:color="auto" w:sz="12" w:space="0"/>
              <w:right w:val="single" w:color="auto" w:sz="6" w:space="0"/>
            </w:tcBorders>
            <w:vAlign w:val="center"/>
          </w:tcPr>
          <w:p>
            <w:pPr>
              <w:widowControl/>
              <w:jc w:val="center"/>
              <w:textAlignment w:val="center"/>
              <w:outlineLvl w:val="9"/>
              <w:rPr>
                <w:rFonts w:hint="eastAsia" w:ascii="宋体" w:hAnsi="宋体" w:eastAsia="宋体" w:cs="宋体"/>
                <w:sz w:val="21"/>
                <w:szCs w:val="21"/>
                <w:highlight w:val="none"/>
              </w:rPr>
            </w:pPr>
            <w:r>
              <w:rPr>
                <w:rFonts w:hint="eastAsia" w:ascii="宋体" w:hAnsi="宋体" w:eastAsia="宋体" w:cs="宋体"/>
                <w:kern w:val="0"/>
                <w:sz w:val="21"/>
                <w:szCs w:val="21"/>
                <w:highlight w:val="none"/>
                <w:lang w:bidi="ar"/>
              </w:rPr>
              <w:t>1</w:t>
            </w:r>
          </w:p>
        </w:tc>
        <w:tc>
          <w:tcPr>
            <w:tcW w:w="1752" w:type="dxa"/>
            <w:tcBorders>
              <w:left w:val="single" w:color="auto" w:sz="6" w:space="0"/>
              <w:right w:val="single" w:color="auto" w:sz="6" w:space="0"/>
            </w:tcBorders>
            <w:vAlign w:val="center"/>
          </w:tcPr>
          <w:p>
            <w:pPr>
              <w:keepNext w:val="0"/>
              <w:keepLines w:val="0"/>
              <w:widowControl/>
              <w:suppressLineNumbers w:val="0"/>
              <w:jc w:val="center"/>
              <w:textAlignment w:val="center"/>
              <w:rPr>
                <w:rFonts w:hint="eastAsia" w:ascii="宋体" w:hAnsi="宋体" w:eastAsia="宋体" w:cs="宋体"/>
                <w:sz w:val="21"/>
                <w:szCs w:val="21"/>
                <w:highlight w:val="none"/>
              </w:rPr>
            </w:pPr>
            <w:r>
              <w:rPr>
                <w:rFonts w:hint="eastAsia" w:ascii="宋体" w:hAnsi="宋体" w:eastAsia="宋体" w:cs="宋体"/>
                <w:i w:val="0"/>
                <w:color w:val="000000"/>
                <w:kern w:val="0"/>
                <w:sz w:val="21"/>
                <w:szCs w:val="21"/>
                <w:u w:val="none"/>
                <w:lang w:val="en-US" w:eastAsia="zh-CN" w:bidi="ar"/>
              </w:rPr>
              <w:t>2号线污水处理水质检测</w:t>
            </w:r>
          </w:p>
        </w:tc>
        <w:tc>
          <w:tcPr>
            <w:tcW w:w="1190" w:type="dxa"/>
            <w:tcBorders>
              <w:left w:val="single" w:color="auto" w:sz="6" w:space="0"/>
              <w:right w:val="single" w:color="auto" w:sz="6" w:space="0"/>
            </w:tcBorders>
            <w:vAlign w:val="center"/>
          </w:tcPr>
          <w:p>
            <w:pPr>
              <w:keepNext w:val="0"/>
              <w:keepLines w:val="0"/>
              <w:widowControl/>
              <w:suppressLineNumbers w:val="0"/>
              <w:jc w:val="center"/>
              <w:textAlignment w:val="center"/>
              <w:rPr>
                <w:rFonts w:hint="eastAsia" w:ascii="宋体" w:hAnsi="宋体" w:eastAsia="宋体" w:cs="宋体"/>
                <w:sz w:val="21"/>
                <w:szCs w:val="21"/>
                <w:highlight w:val="none"/>
              </w:rPr>
            </w:pPr>
            <w:r>
              <w:rPr>
                <w:rFonts w:hint="eastAsia" w:ascii="宋体" w:hAnsi="宋体" w:eastAsia="宋体" w:cs="宋体"/>
                <w:i w:val="0"/>
                <w:color w:val="000000"/>
                <w:kern w:val="0"/>
                <w:sz w:val="22"/>
                <w:szCs w:val="22"/>
                <w:u w:val="none"/>
                <w:lang w:val="en-US" w:eastAsia="zh-CN" w:bidi="ar"/>
              </w:rPr>
              <w:t>站</w:t>
            </w:r>
          </w:p>
        </w:tc>
        <w:tc>
          <w:tcPr>
            <w:tcW w:w="1347" w:type="dxa"/>
            <w:tcBorders>
              <w:left w:val="single" w:color="auto" w:sz="6" w:space="0"/>
              <w:right w:val="single" w:color="auto" w:sz="6" w:space="0"/>
            </w:tcBorders>
            <w:vAlign w:val="center"/>
          </w:tcPr>
          <w:p>
            <w:pPr>
              <w:keepNext w:val="0"/>
              <w:keepLines w:val="0"/>
              <w:widowControl/>
              <w:suppressLineNumbers w:val="0"/>
              <w:jc w:val="center"/>
              <w:textAlignment w:val="center"/>
              <w:rPr>
                <w:rFonts w:hint="eastAsia" w:ascii="宋体" w:hAnsi="宋体" w:eastAsia="宋体" w:cs="宋体"/>
                <w:sz w:val="21"/>
                <w:szCs w:val="21"/>
                <w:highlight w:val="none"/>
                <w:lang w:val="en-US" w:eastAsia="zh-CN"/>
              </w:rPr>
            </w:pPr>
            <w:r>
              <w:rPr>
                <w:rFonts w:hint="eastAsia" w:ascii="新宋体" w:hAnsi="新宋体" w:eastAsia="新宋体" w:cs="新宋体"/>
                <w:i w:val="0"/>
                <w:color w:val="000000"/>
                <w:kern w:val="0"/>
                <w:sz w:val="22"/>
                <w:szCs w:val="22"/>
                <w:u w:val="none"/>
                <w:lang w:val="en-US" w:eastAsia="zh-CN" w:bidi="ar"/>
              </w:rPr>
              <w:t>1</w:t>
            </w:r>
          </w:p>
        </w:tc>
        <w:tc>
          <w:tcPr>
            <w:tcW w:w="1553" w:type="dxa"/>
            <w:tcBorders>
              <w:left w:val="single" w:color="auto" w:sz="6" w:space="0"/>
              <w:right w:val="single" w:color="auto" w:sz="6" w:space="0"/>
            </w:tcBorders>
            <w:vAlign w:val="center"/>
          </w:tcPr>
          <w:p>
            <w:pPr>
              <w:adjustRightInd w:val="0"/>
              <w:snapToGrid w:val="0"/>
              <w:spacing w:line="360" w:lineRule="auto"/>
              <w:jc w:val="center"/>
              <w:rPr>
                <w:rFonts w:hint="eastAsia" w:ascii="宋体" w:hAnsi="宋体" w:eastAsia="宋体" w:cs="宋体"/>
                <w:sz w:val="21"/>
                <w:szCs w:val="21"/>
                <w:highlight w:val="none"/>
              </w:rPr>
            </w:pPr>
          </w:p>
        </w:tc>
        <w:tc>
          <w:tcPr>
            <w:tcW w:w="1560" w:type="dxa"/>
            <w:tcBorders>
              <w:left w:val="single" w:color="auto" w:sz="6" w:space="0"/>
              <w:right w:val="single" w:color="auto" w:sz="6" w:space="0"/>
            </w:tcBorders>
            <w:vAlign w:val="center"/>
          </w:tcPr>
          <w:p>
            <w:pPr>
              <w:adjustRightInd w:val="0"/>
              <w:snapToGrid w:val="0"/>
              <w:spacing w:line="360" w:lineRule="auto"/>
              <w:jc w:val="center"/>
              <w:rPr>
                <w:rFonts w:hint="eastAsia" w:ascii="宋体" w:hAnsi="宋体" w:eastAsia="宋体" w:cs="宋体"/>
                <w:sz w:val="21"/>
                <w:szCs w:val="21"/>
                <w:highlight w:val="none"/>
              </w:rPr>
            </w:pPr>
          </w:p>
        </w:tc>
        <w:tc>
          <w:tcPr>
            <w:tcW w:w="838" w:type="dxa"/>
            <w:tcBorders>
              <w:left w:val="single" w:color="auto" w:sz="6" w:space="0"/>
              <w:right w:val="single" w:color="auto" w:sz="12" w:space="0"/>
            </w:tcBorders>
            <w:vAlign w:val="center"/>
          </w:tcPr>
          <w:p>
            <w:pPr>
              <w:adjustRightInd w:val="0"/>
              <w:snapToGrid w:val="0"/>
              <w:spacing w:line="360" w:lineRule="auto"/>
              <w:jc w:val="center"/>
              <w:rPr>
                <w:rFonts w:hint="eastAsia" w:ascii="宋体" w:hAnsi="宋体" w:eastAsia="宋体" w:cs="宋体"/>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667" w:hRule="atLeast"/>
          <w:jc w:val="center"/>
        </w:trPr>
        <w:tc>
          <w:tcPr>
            <w:tcW w:w="796" w:type="dxa"/>
            <w:tcBorders>
              <w:left w:val="single" w:color="auto" w:sz="12" w:space="0"/>
              <w:right w:val="single" w:color="auto" w:sz="6" w:space="0"/>
            </w:tcBorders>
            <w:vAlign w:val="center"/>
          </w:tcPr>
          <w:p>
            <w:pPr>
              <w:widowControl/>
              <w:jc w:val="center"/>
              <w:textAlignment w:val="center"/>
              <w:outlineLvl w:val="9"/>
              <w:rPr>
                <w:rFonts w:hint="eastAsia" w:ascii="宋体" w:hAnsi="宋体" w:eastAsia="宋体" w:cs="宋体"/>
                <w:sz w:val="21"/>
                <w:szCs w:val="21"/>
                <w:highlight w:val="none"/>
              </w:rPr>
            </w:pPr>
            <w:r>
              <w:rPr>
                <w:rFonts w:hint="eastAsia" w:ascii="宋体" w:hAnsi="宋体" w:eastAsia="宋体" w:cs="宋体"/>
                <w:kern w:val="0"/>
                <w:sz w:val="21"/>
                <w:szCs w:val="21"/>
                <w:highlight w:val="none"/>
                <w:lang w:bidi="ar"/>
              </w:rPr>
              <w:t>2</w:t>
            </w:r>
          </w:p>
        </w:tc>
        <w:tc>
          <w:tcPr>
            <w:tcW w:w="1752" w:type="dxa"/>
            <w:tcBorders>
              <w:left w:val="single" w:color="auto" w:sz="6" w:space="0"/>
              <w:right w:val="single" w:color="auto" w:sz="6" w:space="0"/>
            </w:tcBorders>
            <w:vAlign w:val="center"/>
          </w:tcPr>
          <w:p>
            <w:pPr>
              <w:keepNext w:val="0"/>
              <w:keepLines w:val="0"/>
              <w:widowControl/>
              <w:suppressLineNumbers w:val="0"/>
              <w:jc w:val="center"/>
              <w:textAlignment w:val="center"/>
              <w:rPr>
                <w:rFonts w:hint="eastAsia" w:ascii="宋体" w:hAnsi="宋体" w:eastAsia="宋体" w:cs="宋体"/>
                <w:sz w:val="21"/>
                <w:szCs w:val="21"/>
                <w:highlight w:val="none"/>
              </w:rPr>
            </w:pPr>
            <w:r>
              <w:rPr>
                <w:rFonts w:hint="eastAsia" w:ascii="宋体" w:hAnsi="宋体" w:eastAsia="宋体" w:cs="宋体"/>
                <w:i w:val="0"/>
                <w:color w:val="000000"/>
                <w:kern w:val="0"/>
                <w:sz w:val="21"/>
                <w:szCs w:val="21"/>
                <w:u w:val="none"/>
                <w:lang w:val="en-US" w:eastAsia="zh-CN" w:bidi="ar"/>
              </w:rPr>
              <w:t>污水检测超标复检暂列费用</w:t>
            </w:r>
          </w:p>
        </w:tc>
        <w:tc>
          <w:tcPr>
            <w:tcW w:w="1190" w:type="dxa"/>
            <w:tcBorders>
              <w:left w:val="single" w:color="auto" w:sz="6" w:space="0"/>
              <w:right w:val="single" w:color="auto" w:sz="6" w:space="0"/>
            </w:tcBorders>
            <w:vAlign w:val="center"/>
          </w:tcPr>
          <w:p>
            <w:pPr>
              <w:keepNext w:val="0"/>
              <w:keepLines w:val="0"/>
              <w:widowControl/>
              <w:suppressLineNumbers w:val="0"/>
              <w:jc w:val="center"/>
              <w:textAlignment w:val="center"/>
              <w:rPr>
                <w:rFonts w:hint="eastAsia" w:ascii="宋体" w:hAnsi="宋体" w:eastAsia="宋体" w:cs="宋体"/>
                <w:sz w:val="21"/>
                <w:szCs w:val="21"/>
                <w:highlight w:val="none"/>
              </w:rPr>
            </w:pPr>
            <w:r>
              <w:rPr>
                <w:rFonts w:hint="eastAsia" w:ascii="宋体" w:hAnsi="宋体" w:eastAsia="宋体" w:cs="宋体"/>
                <w:i w:val="0"/>
                <w:color w:val="000000"/>
                <w:kern w:val="0"/>
                <w:sz w:val="22"/>
                <w:szCs w:val="22"/>
                <w:u w:val="none"/>
                <w:lang w:val="en-US" w:eastAsia="zh-CN" w:bidi="ar"/>
              </w:rPr>
              <w:t>站</w:t>
            </w:r>
          </w:p>
        </w:tc>
        <w:tc>
          <w:tcPr>
            <w:tcW w:w="1347" w:type="dxa"/>
            <w:tcBorders>
              <w:left w:val="single" w:color="auto" w:sz="6" w:space="0"/>
              <w:right w:val="single" w:color="auto" w:sz="6" w:space="0"/>
            </w:tcBorders>
            <w:vAlign w:val="center"/>
          </w:tcPr>
          <w:p>
            <w:pPr>
              <w:keepNext w:val="0"/>
              <w:keepLines w:val="0"/>
              <w:widowControl/>
              <w:suppressLineNumbers w:val="0"/>
              <w:jc w:val="center"/>
              <w:textAlignment w:val="center"/>
              <w:rPr>
                <w:rFonts w:hint="eastAsia" w:ascii="宋体" w:hAnsi="宋体" w:eastAsia="宋体" w:cs="宋体"/>
                <w:sz w:val="21"/>
                <w:szCs w:val="21"/>
                <w:highlight w:val="none"/>
                <w:lang w:val="en-US" w:eastAsia="zh-CN"/>
              </w:rPr>
            </w:pPr>
            <w:r>
              <w:rPr>
                <w:rFonts w:hint="eastAsia" w:ascii="新宋体" w:hAnsi="新宋体" w:eastAsia="新宋体" w:cs="新宋体"/>
                <w:i w:val="0"/>
                <w:color w:val="000000"/>
                <w:kern w:val="0"/>
                <w:sz w:val="22"/>
                <w:szCs w:val="22"/>
                <w:u w:val="none"/>
                <w:lang w:val="en-US" w:eastAsia="zh-CN" w:bidi="ar"/>
              </w:rPr>
              <w:t>1</w:t>
            </w:r>
          </w:p>
        </w:tc>
        <w:tc>
          <w:tcPr>
            <w:tcW w:w="1553" w:type="dxa"/>
            <w:tcBorders>
              <w:left w:val="single" w:color="auto" w:sz="6" w:space="0"/>
              <w:right w:val="single" w:color="auto" w:sz="6" w:space="0"/>
            </w:tcBorders>
            <w:vAlign w:val="center"/>
          </w:tcPr>
          <w:p>
            <w:pPr>
              <w:adjustRightInd w:val="0"/>
              <w:snapToGrid w:val="0"/>
              <w:spacing w:line="360" w:lineRule="auto"/>
              <w:jc w:val="center"/>
              <w:rPr>
                <w:rFonts w:hint="eastAsia" w:ascii="宋体" w:hAnsi="宋体" w:eastAsia="宋体" w:cs="宋体"/>
                <w:sz w:val="21"/>
                <w:szCs w:val="21"/>
                <w:highlight w:val="none"/>
              </w:rPr>
            </w:pPr>
          </w:p>
        </w:tc>
        <w:tc>
          <w:tcPr>
            <w:tcW w:w="1560" w:type="dxa"/>
            <w:tcBorders>
              <w:left w:val="single" w:color="auto" w:sz="6" w:space="0"/>
              <w:right w:val="single" w:color="auto" w:sz="6" w:space="0"/>
            </w:tcBorders>
            <w:vAlign w:val="center"/>
          </w:tcPr>
          <w:p>
            <w:pPr>
              <w:adjustRightInd w:val="0"/>
              <w:snapToGrid w:val="0"/>
              <w:spacing w:line="360" w:lineRule="auto"/>
              <w:jc w:val="center"/>
              <w:rPr>
                <w:rFonts w:hint="eastAsia" w:ascii="宋体" w:hAnsi="宋体" w:eastAsia="宋体" w:cs="宋体"/>
                <w:sz w:val="21"/>
                <w:szCs w:val="21"/>
                <w:highlight w:val="none"/>
              </w:rPr>
            </w:pPr>
          </w:p>
        </w:tc>
        <w:tc>
          <w:tcPr>
            <w:tcW w:w="838" w:type="dxa"/>
            <w:tcBorders>
              <w:left w:val="single" w:color="auto" w:sz="6" w:space="0"/>
              <w:right w:val="single" w:color="auto" w:sz="12" w:space="0"/>
            </w:tcBorders>
            <w:vAlign w:val="center"/>
          </w:tcPr>
          <w:p>
            <w:pPr>
              <w:adjustRightInd w:val="0"/>
              <w:snapToGrid w:val="0"/>
              <w:spacing w:line="360" w:lineRule="auto"/>
              <w:jc w:val="center"/>
              <w:rPr>
                <w:rFonts w:hint="eastAsia" w:ascii="宋体" w:hAnsi="宋体" w:eastAsia="宋体" w:cs="宋体"/>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836" w:hRule="atLeast"/>
          <w:jc w:val="center"/>
        </w:trPr>
        <w:tc>
          <w:tcPr>
            <w:tcW w:w="2548" w:type="dxa"/>
            <w:gridSpan w:val="2"/>
            <w:tcBorders>
              <w:left w:val="single" w:color="auto" w:sz="12" w:space="0"/>
              <w:bottom w:val="single" w:color="auto" w:sz="12" w:space="0"/>
              <w:right w:val="single" w:color="auto" w:sz="6" w:space="0"/>
            </w:tcBorders>
            <w:vAlign w:val="center"/>
          </w:tcPr>
          <w:p>
            <w:pPr>
              <w:widowControl/>
              <w:jc w:val="center"/>
              <w:textAlignment w:val="center"/>
              <w:outlineLvl w:val="9"/>
              <w:rPr>
                <w:rFonts w:hint="eastAsia" w:ascii="宋体" w:hAnsi="宋体" w:eastAsia="宋体" w:cs="宋体"/>
                <w:kern w:val="0"/>
                <w:sz w:val="21"/>
                <w:szCs w:val="21"/>
                <w:highlight w:val="none"/>
                <w:lang w:bidi="ar"/>
              </w:rPr>
            </w:pPr>
            <w:r>
              <w:rPr>
                <w:rFonts w:hint="eastAsia" w:ascii="宋体" w:hAnsi="宋体" w:eastAsia="宋体" w:cs="宋体"/>
                <w:sz w:val="21"/>
                <w:szCs w:val="21"/>
                <w:highlight w:val="none"/>
              </w:rPr>
              <w:t>合    计</w:t>
            </w:r>
          </w:p>
        </w:tc>
        <w:tc>
          <w:tcPr>
            <w:tcW w:w="6488" w:type="dxa"/>
            <w:gridSpan w:val="5"/>
            <w:tcBorders>
              <w:left w:val="single" w:color="auto" w:sz="6" w:space="0"/>
              <w:bottom w:val="single" w:color="auto" w:sz="12" w:space="0"/>
              <w:right w:val="single" w:color="auto" w:sz="12" w:space="0"/>
            </w:tcBorders>
            <w:vAlign w:val="center"/>
          </w:tcPr>
          <w:p>
            <w:pPr>
              <w:adjustRightInd w:val="0"/>
              <w:snapToGrid w:val="0"/>
              <w:spacing w:line="360" w:lineRule="auto"/>
              <w:jc w:val="center"/>
              <w:rPr>
                <w:rFonts w:hint="eastAsia" w:ascii="宋体" w:hAnsi="宋体" w:eastAsia="宋体" w:cs="宋体"/>
                <w:kern w:val="0"/>
                <w:sz w:val="21"/>
                <w:szCs w:val="21"/>
                <w:highlight w:val="none"/>
                <w:lang w:bidi="ar"/>
              </w:rPr>
            </w:pPr>
          </w:p>
        </w:tc>
      </w:tr>
    </w:tbl>
    <w:p>
      <w:pPr>
        <w:ind w:firstLine="321" w:firstLineChars="100"/>
        <w:jc w:val="center"/>
        <w:rPr>
          <w:rFonts w:hint="eastAsia" w:ascii="宋体" w:hAnsi="宋体"/>
          <w:b/>
          <w:bCs/>
          <w:sz w:val="32"/>
          <w:szCs w:val="32"/>
          <w:lang w:val="en-US" w:eastAsia="zh-CN"/>
        </w:rPr>
      </w:pPr>
    </w:p>
    <w:p>
      <w:pPr>
        <w:ind w:firstLine="321" w:firstLineChars="100"/>
        <w:jc w:val="center"/>
        <w:rPr>
          <w:rFonts w:hint="eastAsia"/>
          <w:lang w:eastAsia="zh-CN"/>
        </w:rPr>
      </w:pPr>
      <w:r>
        <w:rPr>
          <w:rFonts w:hint="eastAsia" w:ascii="宋体" w:hAnsi="宋体"/>
          <w:b/>
          <w:bCs/>
          <w:sz w:val="32"/>
          <w:szCs w:val="32"/>
        </w:rPr>
        <w:t>②</w:t>
      </w:r>
      <w:r>
        <w:rPr>
          <w:rFonts w:hint="eastAsia" w:ascii="宋体" w:hAnsi="宋体"/>
          <w:b/>
          <w:bCs/>
          <w:sz w:val="32"/>
          <w:szCs w:val="32"/>
          <w:lang w:val="en-US" w:eastAsia="zh-CN"/>
        </w:rPr>
        <w:t>3</w:t>
      </w:r>
      <w:r>
        <w:rPr>
          <w:rFonts w:hint="eastAsia" w:ascii="宋体" w:hAnsi="宋体"/>
          <w:b/>
          <w:bCs/>
          <w:sz w:val="32"/>
          <w:szCs w:val="32"/>
        </w:rPr>
        <w:t>号线水质检测服务项目</w:t>
      </w:r>
      <w:r>
        <w:rPr>
          <w:rFonts w:hint="eastAsia" w:ascii="宋体" w:hAnsi="宋体"/>
          <w:b/>
          <w:bCs/>
          <w:sz w:val="32"/>
          <w:szCs w:val="32"/>
          <w:lang w:eastAsia="zh-CN"/>
        </w:rPr>
        <w:t>清单</w:t>
      </w:r>
    </w:p>
    <w:p>
      <w:pPr>
        <w:spacing w:line="360" w:lineRule="exact"/>
        <w:rPr>
          <w:rFonts w:ascii="楷体_GB2312" w:eastAsia="楷体_GB2312"/>
          <w:b/>
          <w:highlight w:val="none"/>
        </w:rPr>
      </w:pPr>
    </w:p>
    <w:p>
      <w:pPr>
        <w:spacing w:line="360" w:lineRule="exact"/>
        <w:ind w:firstLine="420" w:firstLineChars="200"/>
        <w:jc w:val="left"/>
        <w:rPr>
          <w:rFonts w:hint="eastAsia" w:ascii="宋体" w:hAnsi="宋体" w:eastAsia="宋体"/>
          <w:highlight w:val="none"/>
          <w:lang w:eastAsia="zh-CN"/>
        </w:rPr>
      </w:pPr>
      <w:r>
        <w:rPr>
          <w:rFonts w:hint="eastAsia" w:ascii="宋体" w:hAnsi="宋体"/>
          <w:b w:val="0"/>
          <w:bCs/>
          <w:highlight w:val="none"/>
        </w:rPr>
        <w:t>项目</w:t>
      </w:r>
      <w:r>
        <w:rPr>
          <w:rFonts w:hint="eastAsia" w:ascii="宋体" w:hAnsi="宋体"/>
          <w:highlight w:val="none"/>
        </w:rPr>
        <w:t xml:space="preserve">名称：长沙市轨道交通2号线及3、5号线一期工程运营期2020-2021年水质检测服务项目             </w:t>
      </w:r>
      <w:r>
        <w:rPr>
          <w:rFonts w:hint="eastAsia" w:ascii="宋体" w:hAnsi="宋体"/>
          <w:highlight w:val="none"/>
          <w:lang w:val="en-US" w:eastAsia="zh-CN"/>
        </w:rPr>
        <w:t xml:space="preserve">   </w:t>
      </w:r>
      <w:r>
        <w:rPr>
          <w:rFonts w:hint="eastAsia" w:ascii="宋体" w:hAnsi="宋体"/>
          <w:highlight w:val="none"/>
        </w:rPr>
        <w:t xml:space="preserve">                </w:t>
      </w:r>
      <w:r>
        <w:rPr>
          <w:rFonts w:hint="eastAsia" w:ascii="宋体" w:hAnsi="宋体"/>
          <w:highlight w:val="none"/>
          <w:lang w:val="en-US" w:eastAsia="zh-CN"/>
        </w:rPr>
        <w:t xml:space="preserve">                </w:t>
      </w:r>
      <w:r>
        <w:rPr>
          <w:rFonts w:hint="eastAsia" w:ascii="宋体" w:hAnsi="宋体"/>
          <w:highlight w:val="none"/>
        </w:rPr>
        <w:t xml:space="preserve">        </w:t>
      </w:r>
    </w:p>
    <w:tbl>
      <w:tblPr>
        <w:tblStyle w:val="17"/>
        <w:tblpPr w:leftFromText="180" w:rightFromText="180" w:vertAnchor="text" w:horzAnchor="page" w:tblpXSpec="center" w:tblpY="236"/>
        <w:tblOverlap w:val="never"/>
        <w:tblW w:w="9036" w:type="dxa"/>
        <w:jc w:val="center"/>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796"/>
        <w:gridCol w:w="1742"/>
        <w:gridCol w:w="1200"/>
        <w:gridCol w:w="1347"/>
        <w:gridCol w:w="1165"/>
        <w:gridCol w:w="1363"/>
        <w:gridCol w:w="1423"/>
      </w:tblGrid>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835" w:hRule="atLeast"/>
          <w:jc w:val="center"/>
        </w:trPr>
        <w:tc>
          <w:tcPr>
            <w:tcW w:w="796" w:type="dxa"/>
            <w:tcBorders>
              <w:top w:val="single" w:color="auto" w:sz="12" w:space="0"/>
              <w:left w:val="single" w:color="auto" w:sz="12" w:space="0"/>
              <w:right w:val="single" w:color="auto" w:sz="4" w:space="0"/>
            </w:tcBorders>
            <w:vAlign w:val="center"/>
          </w:tcPr>
          <w:p>
            <w:pPr>
              <w:adjustRightInd w:val="0"/>
              <w:snapToGrid w:val="0"/>
              <w:spacing w:line="360" w:lineRule="auto"/>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序号</w:t>
            </w:r>
          </w:p>
        </w:tc>
        <w:tc>
          <w:tcPr>
            <w:tcW w:w="1742" w:type="dxa"/>
            <w:tcBorders>
              <w:top w:val="single" w:color="auto" w:sz="12" w:space="0"/>
              <w:left w:val="single" w:color="auto" w:sz="4" w:space="0"/>
              <w:right w:val="single" w:color="auto" w:sz="4" w:space="0"/>
            </w:tcBorders>
            <w:vAlign w:val="center"/>
          </w:tcPr>
          <w:p>
            <w:pPr>
              <w:adjustRightInd w:val="0"/>
              <w:snapToGrid w:val="0"/>
              <w:spacing w:line="360" w:lineRule="auto"/>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服务名称</w:t>
            </w:r>
          </w:p>
        </w:tc>
        <w:tc>
          <w:tcPr>
            <w:tcW w:w="1200" w:type="dxa"/>
            <w:tcBorders>
              <w:top w:val="single" w:color="auto" w:sz="12" w:space="0"/>
              <w:left w:val="single" w:color="auto" w:sz="4" w:space="0"/>
              <w:right w:val="single" w:color="auto" w:sz="4" w:space="0"/>
            </w:tcBorders>
            <w:vAlign w:val="center"/>
          </w:tcPr>
          <w:p>
            <w:pPr>
              <w:adjustRightInd w:val="0"/>
              <w:snapToGrid w:val="0"/>
              <w:spacing w:line="360" w:lineRule="auto"/>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计量单位</w:t>
            </w:r>
          </w:p>
        </w:tc>
        <w:tc>
          <w:tcPr>
            <w:tcW w:w="1347" w:type="dxa"/>
            <w:tcBorders>
              <w:top w:val="single" w:color="auto" w:sz="12" w:space="0"/>
              <w:left w:val="single" w:color="auto" w:sz="4" w:space="0"/>
              <w:right w:val="single" w:color="auto" w:sz="4" w:space="0"/>
            </w:tcBorders>
            <w:vAlign w:val="center"/>
          </w:tcPr>
          <w:p>
            <w:pPr>
              <w:adjustRightInd w:val="0"/>
              <w:snapToGrid w:val="0"/>
              <w:spacing w:line="360" w:lineRule="auto"/>
              <w:jc w:val="center"/>
              <w:rPr>
                <w:rFonts w:hint="eastAsia" w:ascii="宋体" w:hAnsi="宋体" w:eastAsia="宋体" w:cs="宋体"/>
                <w:sz w:val="21"/>
                <w:szCs w:val="21"/>
                <w:highlight w:val="none"/>
                <w:lang w:eastAsia="zh-CN"/>
              </w:rPr>
            </w:pPr>
            <w:r>
              <w:rPr>
                <w:rFonts w:hint="eastAsia" w:ascii="宋体" w:hAnsi="宋体" w:eastAsia="宋体" w:cs="宋体"/>
                <w:b w:val="0"/>
                <w:bCs/>
                <w:i w:val="0"/>
                <w:color w:val="000000"/>
                <w:kern w:val="0"/>
                <w:sz w:val="22"/>
                <w:szCs w:val="22"/>
                <w:u w:val="none"/>
                <w:lang w:val="en-US" w:eastAsia="zh-CN" w:bidi="ar"/>
              </w:rPr>
              <w:t>检测站点</w:t>
            </w:r>
          </w:p>
        </w:tc>
        <w:tc>
          <w:tcPr>
            <w:tcW w:w="1165" w:type="dxa"/>
            <w:tcBorders>
              <w:top w:val="single" w:color="auto" w:sz="12" w:space="0"/>
              <w:left w:val="single" w:color="auto" w:sz="4" w:space="0"/>
              <w:right w:val="single" w:color="auto" w:sz="4" w:space="0"/>
            </w:tcBorders>
            <w:vAlign w:val="center"/>
          </w:tcPr>
          <w:p>
            <w:pPr>
              <w:adjustRightInd w:val="0"/>
              <w:snapToGrid w:val="0"/>
              <w:spacing w:line="360" w:lineRule="auto"/>
              <w:jc w:val="center"/>
              <w:rPr>
                <w:rFonts w:hint="eastAsia" w:ascii="宋体" w:hAnsi="宋体" w:eastAsia="宋体" w:cs="宋体"/>
                <w:b w:val="0"/>
                <w:bCs/>
                <w:i w:val="0"/>
                <w:color w:val="000000"/>
                <w:kern w:val="0"/>
                <w:sz w:val="22"/>
                <w:szCs w:val="22"/>
                <w:u w:val="none"/>
                <w:lang w:val="en-US" w:eastAsia="zh-CN" w:bidi="ar"/>
              </w:rPr>
            </w:pPr>
            <w:r>
              <w:rPr>
                <w:rFonts w:hint="eastAsia" w:ascii="宋体" w:hAnsi="宋体" w:eastAsia="宋体" w:cs="宋体"/>
                <w:b w:val="0"/>
                <w:bCs/>
                <w:i w:val="0"/>
                <w:color w:val="000000"/>
                <w:kern w:val="0"/>
                <w:sz w:val="22"/>
                <w:szCs w:val="22"/>
                <w:u w:val="none"/>
                <w:lang w:val="en-US" w:eastAsia="zh-CN" w:bidi="ar"/>
              </w:rPr>
              <w:t>综合单价</w:t>
            </w:r>
          </w:p>
          <w:p>
            <w:pPr>
              <w:adjustRightInd w:val="0"/>
              <w:snapToGrid w:val="0"/>
              <w:spacing w:line="360" w:lineRule="auto"/>
              <w:jc w:val="center"/>
              <w:rPr>
                <w:rFonts w:hint="eastAsia" w:ascii="宋体" w:hAnsi="宋体" w:eastAsia="宋体" w:cs="宋体"/>
                <w:sz w:val="21"/>
                <w:szCs w:val="21"/>
                <w:highlight w:val="none"/>
              </w:rPr>
            </w:pPr>
            <w:r>
              <w:rPr>
                <w:rFonts w:hint="eastAsia" w:ascii="宋体" w:hAnsi="宋体" w:eastAsia="宋体" w:cs="宋体"/>
                <w:b w:val="0"/>
                <w:bCs/>
                <w:i w:val="0"/>
                <w:color w:val="000000"/>
                <w:kern w:val="0"/>
                <w:sz w:val="22"/>
                <w:szCs w:val="22"/>
                <w:u w:val="none"/>
                <w:lang w:val="en-US" w:eastAsia="zh-CN" w:bidi="ar"/>
              </w:rPr>
              <w:t>（元）</w:t>
            </w:r>
          </w:p>
        </w:tc>
        <w:tc>
          <w:tcPr>
            <w:tcW w:w="1363" w:type="dxa"/>
            <w:tcBorders>
              <w:top w:val="single" w:color="auto" w:sz="12" w:space="0"/>
              <w:left w:val="single" w:color="auto" w:sz="4" w:space="0"/>
              <w:right w:val="single" w:color="auto" w:sz="4" w:space="0"/>
            </w:tcBorders>
            <w:vAlign w:val="center"/>
          </w:tcPr>
          <w:p>
            <w:pPr>
              <w:adjustRightInd w:val="0"/>
              <w:snapToGrid w:val="0"/>
              <w:spacing w:line="360" w:lineRule="auto"/>
              <w:jc w:val="center"/>
              <w:rPr>
                <w:rFonts w:hint="eastAsia" w:ascii="宋体" w:hAnsi="宋体" w:eastAsia="宋体" w:cs="宋体"/>
                <w:sz w:val="21"/>
                <w:szCs w:val="21"/>
                <w:highlight w:val="none"/>
                <w:lang w:eastAsia="zh-CN"/>
              </w:rPr>
            </w:pPr>
            <w:r>
              <w:rPr>
                <w:rFonts w:hint="eastAsia" w:ascii="宋体" w:hAnsi="宋体" w:eastAsia="宋体" w:cs="宋体"/>
                <w:sz w:val="21"/>
                <w:szCs w:val="21"/>
                <w:highlight w:val="none"/>
              </w:rPr>
              <w:t>小计</w:t>
            </w:r>
          </w:p>
        </w:tc>
        <w:tc>
          <w:tcPr>
            <w:tcW w:w="1423" w:type="dxa"/>
            <w:tcBorders>
              <w:top w:val="single" w:color="auto" w:sz="12" w:space="0"/>
              <w:left w:val="single" w:color="auto" w:sz="4" w:space="0"/>
              <w:right w:val="single" w:color="auto" w:sz="12" w:space="0"/>
            </w:tcBorders>
            <w:vAlign w:val="center"/>
          </w:tcPr>
          <w:p>
            <w:pPr>
              <w:adjustRightInd w:val="0"/>
              <w:snapToGrid w:val="0"/>
              <w:spacing w:line="360" w:lineRule="auto"/>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备注</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667" w:hRule="atLeast"/>
          <w:jc w:val="center"/>
        </w:trPr>
        <w:tc>
          <w:tcPr>
            <w:tcW w:w="796" w:type="dxa"/>
            <w:tcBorders>
              <w:left w:val="single" w:color="auto" w:sz="12" w:space="0"/>
              <w:right w:val="single" w:color="auto" w:sz="6" w:space="0"/>
            </w:tcBorders>
            <w:vAlign w:val="center"/>
          </w:tcPr>
          <w:p>
            <w:pPr>
              <w:widowControl/>
              <w:jc w:val="center"/>
              <w:textAlignment w:val="center"/>
              <w:outlineLvl w:val="9"/>
              <w:rPr>
                <w:rFonts w:hint="eastAsia" w:ascii="宋体" w:hAnsi="宋体" w:eastAsia="宋体" w:cs="宋体"/>
                <w:sz w:val="21"/>
                <w:szCs w:val="21"/>
                <w:highlight w:val="none"/>
              </w:rPr>
            </w:pPr>
            <w:r>
              <w:rPr>
                <w:rFonts w:hint="eastAsia" w:ascii="宋体" w:hAnsi="宋体" w:eastAsia="宋体" w:cs="宋体"/>
                <w:kern w:val="0"/>
                <w:sz w:val="21"/>
                <w:szCs w:val="21"/>
                <w:highlight w:val="none"/>
                <w:lang w:bidi="ar"/>
              </w:rPr>
              <w:t>1</w:t>
            </w:r>
          </w:p>
        </w:tc>
        <w:tc>
          <w:tcPr>
            <w:tcW w:w="1742" w:type="dxa"/>
            <w:tcBorders>
              <w:left w:val="single" w:color="auto" w:sz="6" w:space="0"/>
              <w:right w:val="single" w:color="auto" w:sz="6" w:space="0"/>
            </w:tcBorders>
            <w:vAlign w:val="center"/>
          </w:tcPr>
          <w:p>
            <w:pPr>
              <w:keepNext w:val="0"/>
              <w:keepLines w:val="0"/>
              <w:widowControl/>
              <w:suppressLineNumbers w:val="0"/>
              <w:jc w:val="center"/>
              <w:textAlignment w:val="center"/>
              <w:rPr>
                <w:rFonts w:hint="eastAsia" w:ascii="宋体" w:hAnsi="宋体" w:eastAsia="宋体" w:cs="宋体"/>
                <w:sz w:val="21"/>
                <w:szCs w:val="21"/>
                <w:highlight w:val="none"/>
              </w:rPr>
            </w:pPr>
            <w:r>
              <w:rPr>
                <w:rFonts w:hint="eastAsia" w:ascii="宋体" w:hAnsi="宋体" w:eastAsia="宋体" w:cs="宋体"/>
                <w:i w:val="0"/>
                <w:color w:val="000000"/>
                <w:kern w:val="0"/>
                <w:sz w:val="21"/>
                <w:szCs w:val="21"/>
                <w:u w:val="none"/>
                <w:lang w:val="en-US" w:eastAsia="zh-CN" w:bidi="ar"/>
              </w:rPr>
              <w:t>3号线空调水质检测(冷却水)</w:t>
            </w:r>
          </w:p>
        </w:tc>
        <w:tc>
          <w:tcPr>
            <w:tcW w:w="1200" w:type="dxa"/>
            <w:tcBorders>
              <w:left w:val="single" w:color="auto" w:sz="6" w:space="0"/>
              <w:right w:val="single" w:color="auto" w:sz="6" w:space="0"/>
            </w:tcBorders>
            <w:vAlign w:val="center"/>
          </w:tcPr>
          <w:p>
            <w:pPr>
              <w:keepNext w:val="0"/>
              <w:keepLines w:val="0"/>
              <w:widowControl/>
              <w:suppressLineNumbers w:val="0"/>
              <w:jc w:val="center"/>
              <w:textAlignment w:val="center"/>
              <w:rPr>
                <w:rFonts w:hint="eastAsia" w:ascii="宋体" w:hAnsi="宋体" w:eastAsia="宋体" w:cs="宋体"/>
                <w:sz w:val="21"/>
                <w:szCs w:val="21"/>
                <w:highlight w:val="none"/>
              </w:rPr>
            </w:pPr>
            <w:r>
              <w:rPr>
                <w:rFonts w:hint="eastAsia" w:ascii="宋体" w:hAnsi="宋体" w:eastAsia="宋体" w:cs="宋体"/>
                <w:i w:val="0"/>
                <w:color w:val="000000"/>
                <w:kern w:val="0"/>
                <w:sz w:val="22"/>
                <w:szCs w:val="22"/>
                <w:u w:val="none"/>
                <w:lang w:val="en-US" w:eastAsia="zh-CN" w:bidi="ar"/>
              </w:rPr>
              <w:t>站</w:t>
            </w:r>
          </w:p>
        </w:tc>
        <w:tc>
          <w:tcPr>
            <w:tcW w:w="1347" w:type="dxa"/>
            <w:tcBorders>
              <w:left w:val="single" w:color="auto" w:sz="6" w:space="0"/>
              <w:right w:val="single" w:color="auto" w:sz="6" w:space="0"/>
            </w:tcBorders>
            <w:vAlign w:val="center"/>
          </w:tcPr>
          <w:p>
            <w:pPr>
              <w:keepNext w:val="0"/>
              <w:keepLines w:val="0"/>
              <w:widowControl/>
              <w:suppressLineNumbers w:val="0"/>
              <w:jc w:val="center"/>
              <w:textAlignment w:val="center"/>
              <w:rPr>
                <w:rFonts w:hint="eastAsia" w:ascii="宋体" w:hAnsi="宋体" w:eastAsia="宋体" w:cs="宋体"/>
                <w:sz w:val="21"/>
                <w:szCs w:val="21"/>
                <w:highlight w:val="none"/>
                <w:lang w:val="en-US" w:eastAsia="zh-CN"/>
              </w:rPr>
            </w:pPr>
            <w:r>
              <w:rPr>
                <w:rFonts w:hint="eastAsia" w:ascii="新宋体" w:hAnsi="新宋体" w:eastAsia="新宋体" w:cs="新宋体"/>
                <w:i w:val="0"/>
                <w:color w:val="000000"/>
                <w:kern w:val="0"/>
                <w:sz w:val="22"/>
                <w:szCs w:val="22"/>
                <w:u w:val="none"/>
                <w:lang w:val="en-US" w:eastAsia="zh-CN" w:bidi="ar"/>
              </w:rPr>
              <w:t>23</w:t>
            </w:r>
          </w:p>
        </w:tc>
        <w:tc>
          <w:tcPr>
            <w:tcW w:w="1165" w:type="dxa"/>
            <w:tcBorders>
              <w:left w:val="single" w:color="auto" w:sz="6" w:space="0"/>
              <w:right w:val="single" w:color="auto" w:sz="6" w:space="0"/>
            </w:tcBorders>
            <w:vAlign w:val="center"/>
          </w:tcPr>
          <w:p>
            <w:pPr>
              <w:adjustRightInd w:val="0"/>
              <w:snapToGrid w:val="0"/>
              <w:spacing w:line="360" w:lineRule="auto"/>
              <w:jc w:val="center"/>
              <w:rPr>
                <w:rFonts w:hint="eastAsia" w:ascii="宋体" w:hAnsi="宋体" w:eastAsia="宋体" w:cs="宋体"/>
                <w:sz w:val="21"/>
                <w:szCs w:val="21"/>
                <w:highlight w:val="none"/>
              </w:rPr>
            </w:pPr>
          </w:p>
        </w:tc>
        <w:tc>
          <w:tcPr>
            <w:tcW w:w="1363" w:type="dxa"/>
            <w:tcBorders>
              <w:left w:val="single" w:color="auto" w:sz="6" w:space="0"/>
              <w:right w:val="single" w:color="auto" w:sz="6" w:space="0"/>
            </w:tcBorders>
            <w:vAlign w:val="center"/>
          </w:tcPr>
          <w:p>
            <w:pPr>
              <w:adjustRightInd w:val="0"/>
              <w:snapToGrid w:val="0"/>
              <w:spacing w:line="360" w:lineRule="auto"/>
              <w:jc w:val="center"/>
              <w:rPr>
                <w:rFonts w:hint="eastAsia" w:ascii="宋体" w:hAnsi="宋体" w:eastAsia="宋体" w:cs="宋体"/>
                <w:sz w:val="21"/>
                <w:szCs w:val="21"/>
                <w:highlight w:val="none"/>
              </w:rPr>
            </w:pPr>
          </w:p>
        </w:tc>
        <w:tc>
          <w:tcPr>
            <w:tcW w:w="1423" w:type="dxa"/>
            <w:tcBorders>
              <w:left w:val="single" w:color="auto" w:sz="6" w:space="0"/>
              <w:right w:val="single" w:color="auto" w:sz="12" w:space="0"/>
            </w:tcBorders>
            <w:vAlign w:val="center"/>
          </w:tcPr>
          <w:p>
            <w:pPr>
              <w:adjustRightInd w:val="0"/>
              <w:snapToGrid w:val="0"/>
              <w:spacing w:line="360" w:lineRule="auto"/>
              <w:jc w:val="center"/>
              <w:rPr>
                <w:rFonts w:hint="eastAsia" w:ascii="宋体" w:hAnsi="宋体" w:eastAsia="宋体" w:cs="宋体"/>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667" w:hRule="atLeast"/>
          <w:jc w:val="center"/>
        </w:trPr>
        <w:tc>
          <w:tcPr>
            <w:tcW w:w="796" w:type="dxa"/>
            <w:tcBorders>
              <w:left w:val="single" w:color="auto" w:sz="12" w:space="0"/>
              <w:right w:val="single" w:color="auto" w:sz="6" w:space="0"/>
            </w:tcBorders>
            <w:vAlign w:val="center"/>
          </w:tcPr>
          <w:p>
            <w:pPr>
              <w:widowControl/>
              <w:jc w:val="center"/>
              <w:textAlignment w:val="center"/>
              <w:outlineLvl w:val="9"/>
              <w:rPr>
                <w:rFonts w:hint="eastAsia" w:ascii="宋体" w:hAnsi="宋体" w:eastAsia="宋体" w:cs="宋体"/>
                <w:sz w:val="21"/>
                <w:szCs w:val="21"/>
                <w:highlight w:val="none"/>
              </w:rPr>
            </w:pPr>
            <w:r>
              <w:rPr>
                <w:rFonts w:hint="eastAsia" w:ascii="宋体" w:hAnsi="宋体" w:eastAsia="宋体" w:cs="宋体"/>
                <w:kern w:val="0"/>
                <w:sz w:val="21"/>
                <w:szCs w:val="21"/>
                <w:highlight w:val="none"/>
                <w:lang w:bidi="ar"/>
              </w:rPr>
              <w:t>2</w:t>
            </w:r>
          </w:p>
        </w:tc>
        <w:tc>
          <w:tcPr>
            <w:tcW w:w="1742" w:type="dxa"/>
            <w:tcBorders>
              <w:left w:val="single" w:color="auto" w:sz="6" w:space="0"/>
              <w:right w:val="single" w:color="auto" w:sz="6" w:space="0"/>
            </w:tcBorders>
            <w:vAlign w:val="center"/>
          </w:tcPr>
          <w:p>
            <w:pPr>
              <w:keepNext w:val="0"/>
              <w:keepLines w:val="0"/>
              <w:widowControl/>
              <w:suppressLineNumbers w:val="0"/>
              <w:jc w:val="center"/>
              <w:textAlignment w:val="center"/>
              <w:rPr>
                <w:rFonts w:hint="eastAsia" w:ascii="宋体" w:hAnsi="宋体" w:eastAsia="宋体" w:cs="宋体"/>
                <w:sz w:val="21"/>
                <w:szCs w:val="21"/>
                <w:highlight w:val="none"/>
              </w:rPr>
            </w:pPr>
            <w:r>
              <w:rPr>
                <w:rFonts w:hint="eastAsia" w:ascii="宋体" w:hAnsi="宋体" w:eastAsia="宋体" w:cs="宋体"/>
                <w:i w:val="0"/>
                <w:color w:val="000000"/>
                <w:kern w:val="0"/>
                <w:sz w:val="21"/>
                <w:szCs w:val="21"/>
                <w:u w:val="none"/>
                <w:lang w:val="en-US" w:eastAsia="zh-CN" w:bidi="ar"/>
              </w:rPr>
              <w:t>3号线空调水质检测(冷冻水)</w:t>
            </w:r>
          </w:p>
        </w:tc>
        <w:tc>
          <w:tcPr>
            <w:tcW w:w="1200" w:type="dxa"/>
            <w:tcBorders>
              <w:left w:val="single" w:color="auto" w:sz="6" w:space="0"/>
              <w:right w:val="single" w:color="auto" w:sz="6" w:space="0"/>
            </w:tcBorders>
            <w:vAlign w:val="center"/>
          </w:tcPr>
          <w:p>
            <w:pPr>
              <w:keepNext w:val="0"/>
              <w:keepLines w:val="0"/>
              <w:widowControl/>
              <w:suppressLineNumbers w:val="0"/>
              <w:jc w:val="center"/>
              <w:textAlignment w:val="center"/>
              <w:rPr>
                <w:rFonts w:hint="eastAsia" w:ascii="宋体" w:hAnsi="宋体" w:eastAsia="宋体" w:cs="宋体"/>
                <w:sz w:val="21"/>
                <w:szCs w:val="21"/>
                <w:highlight w:val="none"/>
              </w:rPr>
            </w:pPr>
            <w:r>
              <w:rPr>
                <w:rFonts w:hint="eastAsia" w:ascii="宋体" w:hAnsi="宋体" w:eastAsia="宋体" w:cs="宋体"/>
                <w:i w:val="0"/>
                <w:color w:val="000000"/>
                <w:kern w:val="0"/>
                <w:sz w:val="22"/>
                <w:szCs w:val="22"/>
                <w:u w:val="none"/>
                <w:lang w:val="en-US" w:eastAsia="zh-CN" w:bidi="ar"/>
              </w:rPr>
              <w:t>站</w:t>
            </w:r>
          </w:p>
        </w:tc>
        <w:tc>
          <w:tcPr>
            <w:tcW w:w="1347" w:type="dxa"/>
            <w:tcBorders>
              <w:left w:val="single" w:color="auto" w:sz="6" w:space="0"/>
              <w:right w:val="single" w:color="auto" w:sz="6" w:space="0"/>
            </w:tcBorders>
            <w:vAlign w:val="center"/>
          </w:tcPr>
          <w:p>
            <w:pPr>
              <w:keepNext w:val="0"/>
              <w:keepLines w:val="0"/>
              <w:widowControl/>
              <w:suppressLineNumbers w:val="0"/>
              <w:jc w:val="center"/>
              <w:textAlignment w:val="center"/>
              <w:rPr>
                <w:rFonts w:hint="eastAsia" w:ascii="宋体" w:hAnsi="宋体" w:eastAsia="宋体" w:cs="宋体"/>
                <w:sz w:val="21"/>
                <w:szCs w:val="21"/>
                <w:highlight w:val="none"/>
                <w:lang w:val="en-US" w:eastAsia="zh-CN"/>
              </w:rPr>
            </w:pPr>
            <w:r>
              <w:rPr>
                <w:rFonts w:hint="eastAsia" w:ascii="新宋体" w:hAnsi="新宋体" w:eastAsia="新宋体" w:cs="新宋体"/>
                <w:i w:val="0"/>
                <w:color w:val="000000"/>
                <w:kern w:val="0"/>
                <w:sz w:val="22"/>
                <w:szCs w:val="22"/>
                <w:u w:val="none"/>
                <w:lang w:val="en-US" w:eastAsia="zh-CN" w:bidi="ar"/>
              </w:rPr>
              <w:t>23</w:t>
            </w:r>
          </w:p>
        </w:tc>
        <w:tc>
          <w:tcPr>
            <w:tcW w:w="1165" w:type="dxa"/>
            <w:tcBorders>
              <w:left w:val="single" w:color="auto" w:sz="6" w:space="0"/>
              <w:right w:val="single" w:color="auto" w:sz="6" w:space="0"/>
            </w:tcBorders>
            <w:vAlign w:val="center"/>
          </w:tcPr>
          <w:p>
            <w:pPr>
              <w:adjustRightInd w:val="0"/>
              <w:snapToGrid w:val="0"/>
              <w:spacing w:line="360" w:lineRule="auto"/>
              <w:jc w:val="center"/>
              <w:rPr>
                <w:rFonts w:hint="eastAsia" w:ascii="宋体" w:hAnsi="宋体" w:eastAsia="宋体" w:cs="宋体"/>
                <w:sz w:val="21"/>
                <w:szCs w:val="21"/>
                <w:highlight w:val="none"/>
              </w:rPr>
            </w:pPr>
          </w:p>
        </w:tc>
        <w:tc>
          <w:tcPr>
            <w:tcW w:w="1363" w:type="dxa"/>
            <w:tcBorders>
              <w:left w:val="single" w:color="auto" w:sz="6" w:space="0"/>
              <w:right w:val="single" w:color="auto" w:sz="6" w:space="0"/>
            </w:tcBorders>
            <w:vAlign w:val="center"/>
          </w:tcPr>
          <w:p>
            <w:pPr>
              <w:adjustRightInd w:val="0"/>
              <w:snapToGrid w:val="0"/>
              <w:spacing w:line="360" w:lineRule="auto"/>
              <w:jc w:val="center"/>
              <w:rPr>
                <w:rFonts w:hint="eastAsia" w:ascii="宋体" w:hAnsi="宋体" w:eastAsia="宋体" w:cs="宋体"/>
                <w:sz w:val="21"/>
                <w:szCs w:val="21"/>
                <w:highlight w:val="none"/>
              </w:rPr>
            </w:pPr>
          </w:p>
        </w:tc>
        <w:tc>
          <w:tcPr>
            <w:tcW w:w="1423" w:type="dxa"/>
            <w:tcBorders>
              <w:left w:val="single" w:color="auto" w:sz="6" w:space="0"/>
              <w:right w:val="single" w:color="auto" w:sz="12" w:space="0"/>
            </w:tcBorders>
            <w:vAlign w:val="center"/>
          </w:tcPr>
          <w:p>
            <w:pPr>
              <w:adjustRightInd w:val="0"/>
              <w:snapToGrid w:val="0"/>
              <w:spacing w:line="360" w:lineRule="auto"/>
              <w:jc w:val="center"/>
              <w:rPr>
                <w:rFonts w:hint="eastAsia" w:ascii="宋体" w:hAnsi="宋体" w:eastAsia="宋体" w:cs="宋体"/>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571" w:hRule="atLeast"/>
          <w:jc w:val="center"/>
        </w:trPr>
        <w:tc>
          <w:tcPr>
            <w:tcW w:w="796" w:type="dxa"/>
            <w:tcBorders>
              <w:left w:val="single" w:color="auto" w:sz="12" w:space="0"/>
              <w:right w:val="single" w:color="auto" w:sz="6" w:space="0"/>
            </w:tcBorders>
            <w:vAlign w:val="center"/>
          </w:tcPr>
          <w:p>
            <w:pPr>
              <w:widowControl/>
              <w:jc w:val="center"/>
              <w:textAlignment w:val="center"/>
              <w:outlineLvl w:val="9"/>
              <w:rPr>
                <w:rFonts w:hint="eastAsia" w:ascii="宋体" w:hAnsi="宋体" w:eastAsia="宋体" w:cs="宋体"/>
                <w:sz w:val="21"/>
                <w:szCs w:val="21"/>
                <w:highlight w:val="none"/>
              </w:rPr>
            </w:pPr>
            <w:r>
              <w:rPr>
                <w:rFonts w:hint="eastAsia" w:ascii="宋体" w:hAnsi="宋体" w:eastAsia="宋体" w:cs="宋体"/>
                <w:kern w:val="0"/>
                <w:sz w:val="21"/>
                <w:szCs w:val="21"/>
                <w:highlight w:val="none"/>
                <w:lang w:bidi="ar"/>
              </w:rPr>
              <w:t>3</w:t>
            </w:r>
          </w:p>
        </w:tc>
        <w:tc>
          <w:tcPr>
            <w:tcW w:w="1742" w:type="dxa"/>
            <w:tcBorders>
              <w:left w:val="single" w:color="auto" w:sz="6" w:space="0"/>
              <w:right w:val="single" w:color="auto" w:sz="6" w:space="0"/>
            </w:tcBorders>
            <w:vAlign w:val="center"/>
          </w:tcPr>
          <w:p>
            <w:pPr>
              <w:keepNext w:val="0"/>
              <w:keepLines w:val="0"/>
              <w:widowControl/>
              <w:suppressLineNumbers w:val="0"/>
              <w:jc w:val="center"/>
              <w:textAlignment w:val="center"/>
              <w:rPr>
                <w:rFonts w:hint="eastAsia" w:ascii="宋体" w:hAnsi="宋体" w:eastAsia="宋体" w:cs="宋体"/>
                <w:sz w:val="21"/>
                <w:szCs w:val="21"/>
                <w:highlight w:val="none"/>
              </w:rPr>
            </w:pPr>
            <w:r>
              <w:rPr>
                <w:rFonts w:hint="eastAsia" w:ascii="宋体" w:hAnsi="宋体" w:eastAsia="宋体" w:cs="宋体"/>
                <w:i w:val="0"/>
                <w:color w:val="000000"/>
                <w:kern w:val="0"/>
                <w:sz w:val="21"/>
                <w:szCs w:val="21"/>
                <w:u w:val="none"/>
                <w:lang w:val="en-US" w:eastAsia="zh-CN" w:bidi="ar"/>
              </w:rPr>
              <w:t>3号线污水处理水质检测</w:t>
            </w:r>
          </w:p>
        </w:tc>
        <w:tc>
          <w:tcPr>
            <w:tcW w:w="1200" w:type="dxa"/>
            <w:tcBorders>
              <w:left w:val="single" w:color="auto" w:sz="6" w:space="0"/>
              <w:right w:val="single" w:color="auto" w:sz="6" w:space="0"/>
            </w:tcBorders>
            <w:vAlign w:val="center"/>
          </w:tcPr>
          <w:p>
            <w:pPr>
              <w:keepNext w:val="0"/>
              <w:keepLines w:val="0"/>
              <w:widowControl/>
              <w:suppressLineNumbers w:val="0"/>
              <w:jc w:val="center"/>
              <w:textAlignment w:val="center"/>
              <w:rPr>
                <w:rFonts w:hint="eastAsia" w:ascii="宋体" w:hAnsi="宋体" w:eastAsia="宋体" w:cs="宋体"/>
                <w:sz w:val="21"/>
                <w:szCs w:val="21"/>
                <w:highlight w:val="none"/>
              </w:rPr>
            </w:pPr>
            <w:r>
              <w:rPr>
                <w:rFonts w:hint="eastAsia" w:ascii="宋体" w:hAnsi="宋体" w:eastAsia="宋体" w:cs="宋体"/>
                <w:i w:val="0"/>
                <w:color w:val="000000"/>
                <w:kern w:val="0"/>
                <w:sz w:val="22"/>
                <w:szCs w:val="22"/>
                <w:u w:val="none"/>
                <w:lang w:val="en-US" w:eastAsia="zh-CN" w:bidi="ar"/>
              </w:rPr>
              <w:t>站</w:t>
            </w:r>
          </w:p>
        </w:tc>
        <w:tc>
          <w:tcPr>
            <w:tcW w:w="1347" w:type="dxa"/>
            <w:tcBorders>
              <w:left w:val="single" w:color="auto" w:sz="6" w:space="0"/>
              <w:right w:val="single" w:color="auto" w:sz="6" w:space="0"/>
            </w:tcBorders>
            <w:vAlign w:val="center"/>
          </w:tcPr>
          <w:p>
            <w:pPr>
              <w:keepNext w:val="0"/>
              <w:keepLines w:val="0"/>
              <w:widowControl/>
              <w:suppressLineNumbers w:val="0"/>
              <w:jc w:val="center"/>
              <w:textAlignment w:val="center"/>
              <w:rPr>
                <w:rFonts w:hint="eastAsia" w:ascii="宋体" w:hAnsi="宋体" w:eastAsia="宋体" w:cs="宋体"/>
                <w:sz w:val="21"/>
                <w:szCs w:val="21"/>
                <w:highlight w:val="none"/>
                <w:lang w:val="en-US" w:eastAsia="zh-CN"/>
              </w:rPr>
            </w:pPr>
            <w:r>
              <w:rPr>
                <w:rFonts w:hint="eastAsia" w:ascii="新宋体" w:hAnsi="新宋体" w:eastAsia="新宋体" w:cs="新宋体"/>
                <w:i w:val="0"/>
                <w:color w:val="000000"/>
                <w:kern w:val="0"/>
                <w:sz w:val="22"/>
                <w:szCs w:val="22"/>
                <w:u w:val="none"/>
                <w:lang w:val="en-US" w:eastAsia="zh-CN" w:bidi="ar"/>
              </w:rPr>
              <w:t>2</w:t>
            </w:r>
          </w:p>
        </w:tc>
        <w:tc>
          <w:tcPr>
            <w:tcW w:w="1165" w:type="dxa"/>
            <w:tcBorders>
              <w:left w:val="single" w:color="auto" w:sz="6" w:space="0"/>
              <w:right w:val="single" w:color="auto" w:sz="6" w:space="0"/>
            </w:tcBorders>
            <w:vAlign w:val="center"/>
          </w:tcPr>
          <w:p>
            <w:pPr>
              <w:adjustRightInd w:val="0"/>
              <w:snapToGrid w:val="0"/>
              <w:spacing w:line="360" w:lineRule="auto"/>
              <w:jc w:val="center"/>
              <w:rPr>
                <w:rFonts w:hint="eastAsia" w:ascii="宋体" w:hAnsi="宋体" w:eastAsia="宋体" w:cs="宋体"/>
                <w:sz w:val="21"/>
                <w:szCs w:val="21"/>
                <w:highlight w:val="none"/>
              </w:rPr>
            </w:pPr>
          </w:p>
        </w:tc>
        <w:tc>
          <w:tcPr>
            <w:tcW w:w="1363" w:type="dxa"/>
            <w:tcBorders>
              <w:left w:val="single" w:color="auto" w:sz="6" w:space="0"/>
              <w:right w:val="single" w:color="auto" w:sz="6" w:space="0"/>
            </w:tcBorders>
            <w:vAlign w:val="center"/>
          </w:tcPr>
          <w:p>
            <w:pPr>
              <w:adjustRightInd w:val="0"/>
              <w:snapToGrid w:val="0"/>
              <w:spacing w:line="360" w:lineRule="auto"/>
              <w:jc w:val="center"/>
              <w:rPr>
                <w:rFonts w:hint="eastAsia" w:ascii="宋体" w:hAnsi="宋体" w:eastAsia="宋体" w:cs="宋体"/>
                <w:sz w:val="21"/>
                <w:szCs w:val="21"/>
                <w:highlight w:val="none"/>
              </w:rPr>
            </w:pPr>
          </w:p>
        </w:tc>
        <w:tc>
          <w:tcPr>
            <w:tcW w:w="1423" w:type="dxa"/>
            <w:tcBorders>
              <w:left w:val="single" w:color="auto" w:sz="6" w:space="0"/>
              <w:right w:val="single" w:color="auto" w:sz="12" w:space="0"/>
            </w:tcBorders>
            <w:vAlign w:val="center"/>
          </w:tcPr>
          <w:p>
            <w:pPr>
              <w:adjustRightInd w:val="0"/>
              <w:snapToGrid w:val="0"/>
              <w:spacing w:line="360" w:lineRule="auto"/>
              <w:jc w:val="center"/>
              <w:rPr>
                <w:rFonts w:hint="eastAsia" w:ascii="宋体" w:hAnsi="宋体" w:eastAsia="宋体" w:cs="宋体"/>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510" w:hRule="atLeast"/>
          <w:jc w:val="center"/>
        </w:trPr>
        <w:tc>
          <w:tcPr>
            <w:tcW w:w="796" w:type="dxa"/>
            <w:tcBorders>
              <w:left w:val="single" w:color="auto" w:sz="12" w:space="0"/>
              <w:right w:val="single" w:color="auto" w:sz="6" w:space="0"/>
            </w:tcBorders>
            <w:vAlign w:val="center"/>
          </w:tcPr>
          <w:p>
            <w:pPr>
              <w:widowControl/>
              <w:jc w:val="center"/>
              <w:textAlignment w:val="center"/>
              <w:outlineLvl w:val="9"/>
              <w:rPr>
                <w:rFonts w:hint="default" w:ascii="宋体" w:hAnsi="宋体" w:eastAsia="宋体" w:cs="宋体"/>
                <w:sz w:val="21"/>
                <w:szCs w:val="21"/>
                <w:highlight w:val="none"/>
                <w:lang w:val="en-US" w:eastAsia="zh-CN"/>
              </w:rPr>
            </w:pPr>
            <w:r>
              <w:rPr>
                <w:rFonts w:hint="eastAsia" w:ascii="宋体" w:hAnsi="宋体" w:cs="宋体"/>
                <w:kern w:val="0"/>
                <w:sz w:val="21"/>
                <w:szCs w:val="21"/>
                <w:highlight w:val="none"/>
                <w:lang w:val="en-US" w:eastAsia="zh-CN" w:bidi="ar"/>
              </w:rPr>
              <w:t>4</w:t>
            </w:r>
          </w:p>
        </w:tc>
        <w:tc>
          <w:tcPr>
            <w:tcW w:w="1742" w:type="dxa"/>
            <w:tcBorders>
              <w:left w:val="single" w:color="auto" w:sz="6" w:space="0"/>
              <w:right w:val="single" w:color="auto" w:sz="6" w:space="0"/>
            </w:tcBorders>
            <w:vAlign w:val="center"/>
          </w:tcPr>
          <w:p>
            <w:pPr>
              <w:keepNext w:val="0"/>
              <w:keepLines w:val="0"/>
              <w:widowControl/>
              <w:suppressLineNumbers w:val="0"/>
              <w:jc w:val="center"/>
              <w:textAlignment w:val="center"/>
              <w:rPr>
                <w:rFonts w:hint="eastAsia" w:ascii="宋体" w:hAnsi="宋体" w:eastAsia="宋体" w:cs="宋体"/>
                <w:sz w:val="21"/>
                <w:szCs w:val="21"/>
                <w:highlight w:val="none"/>
              </w:rPr>
            </w:pPr>
            <w:r>
              <w:rPr>
                <w:rFonts w:hint="eastAsia" w:ascii="宋体" w:hAnsi="宋体" w:eastAsia="宋体" w:cs="宋体"/>
                <w:i w:val="0"/>
                <w:color w:val="000000"/>
                <w:kern w:val="0"/>
                <w:sz w:val="21"/>
                <w:szCs w:val="21"/>
                <w:u w:val="none"/>
                <w:lang w:val="en-US" w:eastAsia="zh-CN" w:bidi="ar"/>
              </w:rPr>
              <w:t>污水检测超标复检暂列费用</w:t>
            </w:r>
          </w:p>
        </w:tc>
        <w:tc>
          <w:tcPr>
            <w:tcW w:w="1200" w:type="dxa"/>
            <w:tcBorders>
              <w:left w:val="single" w:color="auto" w:sz="6" w:space="0"/>
              <w:right w:val="single" w:color="auto" w:sz="6" w:space="0"/>
            </w:tcBorders>
            <w:vAlign w:val="center"/>
          </w:tcPr>
          <w:p>
            <w:pPr>
              <w:keepNext w:val="0"/>
              <w:keepLines w:val="0"/>
              <w:widowControl/>
              <w:suppressLineNumbers w:val="0"/>
              <w:jc w:val="center"/>
              <w:textAlignment w:val="center"/>
              <w:rPr>
                <w:rFonts w:hint="eastAsia" w:ascii="宋体" w:hAnsi="宋体" w:eastAsia="宋体" w:cs="宋体"/>
                <w:sz w:val="21"/>
                <w:szCs w:val="21"/>
                <w:highlight w:val="none"/>
              </w:rPr>
            </w:pPr>
            <w:r>
              <w:rPr>
                <w:rFonts w:hint="eastAsia" w:ascii="宋体" w:hAnsi="宋体" w:eastAsia="宋体" w:cs="宋体"/>
                <w:i w:val="0"/>
                <w:color w:val="000000"/>
                <w:kern w:val="0"/>
                <w:sz w:val="22"/>
                <w:szCs w:val="22"/>
                <w:u w:val="none"/>
                <w:lang w:val="en-US" w:eastAsia="zh-CN" w:bidi="ar"/>
              </w:rPr>
              <w:t>站</w:t>
            </w:r>
          </w:p>
        </w:tc>
        <w:tc>
          <w:tcPr>
            <w:tcW w:w="1347" w:type="dxa"/>
            <w:tcBorders>
              <w:left w:val="single" w:color="auto" w:sz="6" w:space="0"/>
              <w:right w:val="single" w:color="auto" w:sz="6" w:space="0"/>
            </w:tcBorders>
            <w:vAlign w:val="center"/>
          </w:tcPr>
          <w:p>
            <w:pPr>
              <w:keepNext w:val="0"/>
              <w:keepLines w:val="0"/>
              <w:widowControl/>
              <w:suppressLineNumbers w:val="0"/>
              <w:jc w:val="center"/>
              <w:textAlignment w:val="center"/>
              <w:rPr>
                <w:rFonts w:hint="eastAsia" w:ascii="宋体" w:hAnsi="宋体" w:eastAsia="宋体" w:cs="宋体"/>
                <w:sz w:val="21"/>
                <w:szCs w:val="21"/>
                <w:highlight w:val="none"/>
              </w:rPr>
            </w:pPr>
            <w:r>
              <w:rPr>
                <w:rFonts w:hint="eastAsia" w:ascii="新宋体" w:hAnsi="新宋体" w:eastAsia="新宋体" w:cs="新宋体"/>
                <w:i w:val="0"/>
                <w:color w:val="000000"/>
                <w:kern w:val="0"/>
                <w:sz w:val="22"/>
                <w:szCs w:val="22"/>
                <w:u w:val="none"/>
                <w:lang w:val="en-US" w:eastAsia="zh-CN" w:bidi="ar"/>
              </w:rPr>
              <w:t>2</w:t>
            </w:r>
          </w:p>
        </w:tc>
        <w:tc>
          <w:tcPr>
            <w:tcW w:w="1165" w:type="dxa"/>
            <w:tcBorders>
              <w:left w:val="single" w:color="auto" w:sz="6" w:space="0"/>
              <w:right w:val="single" w:color="auto" w:sz="6" w:space="0"/>
            </w:tcBorders>
            <w:vAlign w:val="center"/>
          </w:tcPr>
          <w:p>
            <w:pPr>
              <w:adjustRightInd w:val="0"/>
              <w:snapToGrid w:val="0"/>
              <w:spacing w:line="360" w:lineRule="auto"/>
              <w:jc w:val="center"/>
              <w:rPr>
                <w:rFonts w:hint="eastAsia" w:ascii="宋体" w:hAnsi="宋体" w:eastAsia="宋体" w:cs="宋体"/>
                <w:sz w:val="21"/>
                <w:szCs w:val="21"/>
                <w:highlight w:val="none"/>
                <w:lang w:val="en-US" w:eastAsia="zh-CN"/>
              </w:rPr>
            </w:pPr>
          </w:p>
        </w:tc>
        <w:tc>
          <w:tcPr>
            <w:tcW w:w="1363" w:type="dxa"/>
            <w:tcBorders>
              <w:left w:val="single" w:color="auto" w:sz="6" w:space="0"/>
              <w:right w:val="single" w:color="auto" w:sz="6" w:space="0"/>
            </w:tcBorders>
            <w:vAlign w:val="center"/>
          </w:tcPr>
          <w:p>
            <w:pPr>
              <w:adjustRightInd w:val="0"/>
              <w:snapToGrid w:val="0"/>
              <w:spacing w:line="360" w:lineRule="auto"/>
              <w:jc w:val="center"/>
              <w:rPr>
                <w:rFonts w:hint="eastAsia" w:ascii="宋体" w:hAnsi="宋体" w:eastAsia="宋体" w:cs="宋体"/>
                <w:sz w:val="21"/>
                <w:szCs w:val="21"/>
                <w:highlight w:val="none"/>
              </w:rPr>
            </w:pPr>
          </w:p>
        </w:tc>
        <w:tc>
          <w:tcPr>
            <w:tcW w:w="1423" w:type="dxa"/>
            <w:tcBorders>
              <w:left w:val="single" w:color="auto" w:sz="6" w:space="0"/>
              <w:right w:val="single" w:color="auto" w:sz="12" w:space="0"/>
            </w:tcBorders>
            <w:vAlign w:val="center"/>
          </w:tcPr>
          <w:p>
            <w:pPr>
              <w:adjustRightInd w:val="0"/>
              <w:snapToGrid w:val="0"/>
              <w:spacing w:line="360" w:lineRule="auto"/>
              <w:jc w:val="center"/>
              <w:rPr>
                <w:rFonts w:hint="eastAsia" w:ascii="宋体" w:hAnsi="宋体" w:eastAsia="宋体" w:cs="宋体"/>
                <w:sz w:val="21"/>
                <w:szCs w:val="21"/>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836" w:hRule="atLeast"/>
          <w:jc w:val="center"/>
        </w:trPr>
        <w:tc>
          <w:tcPr>
            <w:tcW w:w="2538" w:type="dxa"/>
            <w:gridSpan w:val="2"/>
            <w:tcBorders>
              <w:left w:val="single" w:color="auto" w:sz="12" w:space="0"/>
              <w:bottom w:val="single" w:color="auto" w:sz="12" w:space="0"/>
              <w:right w:val="single" w:color="auto" w:sz="6" w:space="0"/>
            </w:tcBorders>
            <w:vAlign w:val="center"/>
          </w:tcPr>
          <w:p>
            <w:pPr>
              <w:widowControl/>
              <w:jc w:val="center"/>
              <w:textAlignment w:val="center"/>
              <w:outlineLvl w:val="9"/>
              <w:rPr>
                <w:rFonts w:hint="eastAsia" w:ascii="宋体" w:hAnsi="宋体" w:eastAsia="宋体" w:cs="宋体"/>
                <w:kern w:val="0"/>
                <w:sz w:val="21"/>
                <w:szCs w:val="21"/>
                <w:highlight w:val="none"/>
                <w:lang w:bidi="ar"/>
              </w:rPr>
            </w:pPr>
            <w:r>
              <w:rPr>
                <w:rFonts w:hint="eastAsia" w:ascii="宋体" w:hAnsi="宋体" w:eastAsia="宋体" w:cs="宋体"/>
                <w:sz w:val="21"/>
                <w:szCs w:val="21"/>
                <w:highlight w:val="none"/>
              </w:rPr>
              <w:t>合    计</w:t>
            </w:r>
          </w:p>
        </w:tc>
        <w:tc>
          <w:tcPr>
            <w:tcW w:w="6498" w:type="dxa"/>
            <w:gridSpan w:val="5"/>
            <w:tcBorders>
              <w:left w:val="single" w:color="auto" w:sz="6" w:space="0"/>
              <w:bottom w:val="single" w:color="auto" w:sz="12" w:space="0"/>
              <w:right w:val="single" w:color="auto" w:sz="12" w:space="0"/>
            </w:tcBorders>
            <w:vAlign w:val="center"/>
          </w:tcPr>
          <w:p>
            <w:pPr>
              <w:adjustRightInd w:val="0"/>
              <w:snapToGrid w:val="0"/>
              <w:spacing w:line="360" w:lineRule="auto"/>
              <w:jc w:val="center"/>
              <w:rPr>
                <w:rFonts w:hint="eastAsia" w:ascii="宋体" w:hAnsi="宋体" w:eastAsia="宋体" w:cs="宋体"/>
                <w:kern w:val="0"/>
                <w:sz w:val="21"/>
                <w:szCs w:val="21"/>
                <w:highlight w:val="none"/>
                <w:lang w:bidi="ar"/>
              </w:rPr>
            </w:pPr>
          </w:p>
        </w:tc>
      </w:tr>
    </w:tbl>
    <w:p>
      <w:pPr>
        <w:ind w:firstLine="321" w:firstLineChars="100"/>
        <w:jc w:val="center"/>
        <w:rPr>
          <w:rFonts w:hint="eastAsia" w:ascii="宋体" w:hAnsi="宋体"/>
          <w:b/>
          <w:bCs/>
          <w:sz w:val="32"/>
          <w:szCs w:val="32"/>
          <w:lang w:val="en-US" w:eastAsia="zh-CN"/>
        </w:rPr>
      </w:pPr>
    </w:p>
    <w:p>
      <w:pPr>
        <w:ind w:firstLine="321" w:firstLineChars="100"/>
        <w:jc w:val="center"/>
        <w:rPr>
          <w:rFonts w:hint="eastAsia" w:ascii="宋体" w:hAnsi="宋体"/>
          <w:b/>
          <w:bCs/>
          <w:sz w:val="32"/>
          <w:szCs w:val="32"/>
          <w:lang w:val="en-US" w:eastAsia="zh-CN"/>
        </w:rPr>
        <w:sectPr>
          <w:pgSz w:w="11906" w:h="16838"/>
          <w:pgMar w:top="1134" w:right="1134" w:bottom="1134" w:left="1134" w:header="851" w:footer="850" w:gutter="0"/>
          <w:pgBorders>
            <w:top w:val="none" w:sz="0" w:space="0"/>
            <w:left w:val="none" w:sz="0" w:space="0"/>
            <w:bottom w:val="none" w:sz="0" w:space="0"/>
            <w:right w:val="none" w:sz="0" w:space="0"/>
          </w:pgBorders>
          <w:pgNumType w:fmt="decimal"/>
          <w:cols w:space="0" w:num="1"/>
          <w:rtlGutter w:val="0"/>
          <w:docGrid w:linePitch="312" w:charSpace="0"/>
        </w:sectPr>
      </w:pPr>
    </w:p>
    <w:p>
      <w:pPr>
        <w:ind w:firstLine="320" w:firstLineChars="100"/>
        <w:jc w:val="center"/>
        <w:rPr>
          <w:rFonts w:hint="eastAsia" w:ascii="宋体" w:hAnsi="宋体"/>
          <w:b/>
          <w:bCs/>
          <w:sz w:val="32"/>
          <w:szCs w:val="32"/>
        </w:rPr>
      </w:pPr>
      <w:r>
        <w:rPr>
          <w:rFonts w:hint="eastAsia" w:ascii="宋体" w:hAnsi="宋体"/>
          <w:b w:val="0"/>
          <w:bCs w:val="0"/>
          <w:sz w:val="32"/>
          <w:szCs w:val="32"/>
        </w:rPr>
        <w:fldChar w:fldCharType="begin"/>
      </w:r>
      <w:r>
        <w:rPr>
          <w:rFonts w:hint="eastAsia" w:ascii="宋体" w:hAnsi="宋体"/>
          <w:b w:val="0"/>
          <w:bCs w:val="0"/>
          <w:sz w:val="32"/>
          <w:szCs w:val="32"/>
        </w:rPr>
        <w:instrText xml:space="preserve"> eq \o\ac(○,3)</w:instrText>
      </w:r>
      <w:r>
        <w:rPr>
          <w:rFonts w:hint="eastAsia" w:ascii="宋体" w:hAnsi="宋体"/>
          <w:b w:val="0"/>
          <w:bCs w:val="0"/>
          <w:sz w:val="32"/>
          <w:szCs w:val="32"/>
        </w:rPr>
        <w:fldChar w:fldCharType="end"/>
      </w:r>
      <w:r>
        <w:rPr>
          <w:rFonts w:hint="eastAsia" w:ascii="宋体" w:hAnsi="宋体"/>
          <w:b/>
          <w:bCs/>
          <w:sz w:val="32"/>
          <w:szCs w:val="32"/>
          <w:lang w:val="en-US" w:eastAsia="zh-CN"/>
        </w:rPr>
        <w:t>5</w:t>
      </w:r>
      <w:r>
        <w:rPr>
          <w:rFonts w:hint="eastAsia" w:ascii="宋体" w:hAnsi="宋体"/>
          <w:b/>
          <w:bCs/>
          <w:sz w:val="32"/>
          <w:szCs w:val="32"/>
        </w:rPr>
        <w:t>号线水质检测服务项目</w:t>
      </w:r>
      <w:r>
        <w:rPr>
          <w:rFonts w:hint="eastAsia" w:ascii="宋体" w:hAnsi="宋体"/>
          <w:b/>
          <w:bCs/>
          <w:sz w:val="32"/>
          <w:szCs w:val="32"/>
          <w:lang w:eastAsia="zh-CN"/>
        </w:rPr>
        <w:t>清单</w:t>
      </w:r>
    </w:p>
    <w:p>
      <w:pPr>
        <w:pStyle w:val="2"/>
        <w:numPr>
          <w:ilvl w:val="0"/>
          <w:numId w:val="0"/>
        </w:numPr>
        <w:rPr>
          <w:rFonts w:hint="eastAsia"/>
          <w:lang w:eastAsia="zh-CN"/>
        </w:rPr>
      </w:pPr>
    </w:p>
    <w:p>
      <w:pPr>
        <w:spacing w:line="360" w:lineRule="exact"/>
        <w:rPr>
          <w:rFonts w:ascii="楷体_GB2312" w:eastAsia="楷体_GB2312"/>
          <w:b/>
          <w:highlight w:val="none"/>
        </w:rPr>
      </w:pPr>
    </w:p>
    <w:p>
      <w:pPr>
        <w:spacing w:line="360" w:lineRule="exact"/>
        <w:ind w:firstLine="420" w:firstLineChars="200"/>
        <w:jc w:val="left"/>
        <w:rPr>
          <w:rFonts w:hint="eastAsia" w:ascii="宋体" w:hAnsi="宋体" w:eastAsia="宋体"/>
          <w:highlight w:val="none"/>
          <w:lang w:eastAsia="zh-CN"/>
        </w:rPr>
      </w:pPr>
      <w:r>
        <w:rPr>
          <w:rFonts w:hint="eastAsia" w:ascii="宋体" w:hAnsi="宋体"/>
          <w:b w:val="0"/>
          <w:bCs/>
          <w:highlight w:val="none"/>
        </w:rPr>
        <w:t>项目</w:t>
      </w:r>
      <w:r>
        <w:rPr>
          <w:rFonts w:hint="eastAsia" w:ascii="宋体" w:hAnsi="宋体"/>
          <w:highlight w:val="none"/>
        </w:rPr>
        <w:t xml:space="preserve">名称：长沙市轨道交通2号线及3、5号线一期工程运营期2020-2021年水质检测服务项目            </w:t>
      </w:r>
      <w:r>
        <w:rPr>
          <w:rFonts w:hint="eastAsia" w:ascii="宋体" w:hAnsi="宋体"/>
          <w:highlight w:val="none"/>
          <w:lang w:val="en-US" w:eastAsia="zh-CN"/>
        </w:rPr>
        <w:t xml:space="preserve">   </w:t>
      </w:r>
      <w:r>
        <w:rPr>
          <w:rFonts w:hint="eastAsia" w:ascii="宋体" w:hAnsi="宋体"/>
          <w:highlight w:val="none"/>
        </w:rPr>
        <w:t xml:space="preserve">                </w:t>
      </w:r>
      <w:r>
        <w:rPr>
          <w:rFonts w:hint="eastAsia" w:ascii="宋体" w:hAnsi="宋体"/>
          <w:highlight w:val="none"/>
          <w:lang w:val="en-US" w:eastAsia="zh-CN"/>
        </w:rPr>
        <w:t xml:space="preserve">                </w:t>
      </w:r>
      <w:r>
        <w:rPr>
          <w:rFonts w:hint="eastAsia" w:ascii="宋体" w:hAnsi="宋体"/>
          <w:highlight w:val="none"/>
        </w:rPr>
        <w:t xml:space="preserve">        </w:t>
      </w:r>
    </w:p>
    <w:tbl>
      <w:tblPr>
        <w:tblStyle w:val="17"/>
        <w:tblpPr w:leftFromText="180" w:rightFromText="180" w:vertAnchor="text" w:horzAnchor="page" w:tblpXSpec="center" w:tblpY="236"/>
        <w:tblOverlap w:val="never"/>
        <w:tblW w:w="9036" w:type="dxa"/>
        <w:jc w:val="center"/>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796"/>
        <w:gridCol w:w="1732"/>
        <w:gridCol w:w="1022"/>
        <w:gridCol w:w="1535"/>
        <w:gridCol w:w="1165"/>
        <w:gridCol w:w="1363"/>
        <w:gridCol w:w="1423"/>
      </w:tblGrid>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835" w:hRule="atLeast"/>
          <w:jc w:val="center"/>
        </w:trPr>
        <w:tc>
          <w:tcPr>
            <w:tcW w:w="796" w:type="dxa"/>
            <w:tcBorders>
              <w:top w:val="single" w:color="auto" w:sz="12" w:space="0"/>
              <w:left w:val="single" w:color="auto" w:sz="12" w:space="0"/>
              <w:right w:val="single" w:color="auto" w:sz="4" w:space="0"/>
            </w:tcBorders>
            <w:vAlign w:val="center"/>
          </w:tcPr>
          <w:p>
            <w:pPr>
              <w:adjustRightInd w:val="0"/>
              <w:snapToGrid w:val="0"/>
              <w:spacing w:line="360" w:lineRule="auto"/>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序号</w:t>
            </w:r>
          </w:p>
        </w:tc>
        <w:tc>
          <w:tcPr>
            <w:tcW w:w="1732" w:type="dxa"/>
            <w:tcBorders>
              <w:top w:val="single" w:color="auto" w:sz="12" w:space="0"/>
              <w:left w:val="single" w:color="auto" w:sz="4" w:space="0"/>
              <w:right w:val="single" w:color="auto" w:sz="4" w:space="0"/>
            </w:tcBorders>
            <w:vAlign w:val="center"/>
          </w:tcPr>
          <w:p>
            <w:pPr>
              <w:adjustRightInd w:val="0"/>
              <w:snapToGrid w:val="0"/>
              <w:spacing w:line="360" w:lineRule="auto"/>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服务名称</w:t>
            </w:r>
          </w:p>
        </w:tc>
        <w:tc>
          <w:tcPr>
            <w:tcW w:w="1022" w:type="dxa"/>
            <w:tcBorders>
              <w:top w:val="single" w:color="auto" w:sz="12" w:space="0"/>
              <w:left w:val="single" w:color="auto" w:sz="4" w:space="0"/>
              <w:right w:val="single" w:color="auto" w:sz="4" w:space="0"/>
            </w:tcBorders>
            <w:vAlign w:val="center"/>
          </w:tcPr>
          <w:p>
            <w:pPr>
              <w:adjustRightInd w:val="0"/>
              <w:snapToGrid w:val="0"/>
              <w:spacing w:line="360" w:lineRule="auto"/>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计量单位</w:t>
            </w:r>
          </w:p>
        </w:tc>
        <w:tc>
          <w:tcPr>
            <w:tcW w:w="1535" w:type="dxa"/>
            <w:tcBorders>
              <w:top w:val="single" w:color="auto" w:sz="12" w:space="0"/>
              <w:left w:val="single" w:color="auto" w:sz="4" w:space="0"/>
              <w:right w:val="single" w:color="auto" w:sz="4" w:space="0"/>
            </w:tcBorders>
            <w:vAlign w:val="center"/>
          </w:tcPr>
          <w:p>
            <w:pPr>
              <w:adjustRightInd w:val="0"/>
              <w:snapToGrid w:val="0"/>
              <w:spacing w:line="360" w:lineRule="auto"/>
              <w:jc w:val="center"/>
              <w:rPr>
                <w:rFonts w:hint="eastAsia" w:ascii="宋体" w:hAnsi="宋体" w:eastAsia="宋体" w:cs="宋体"/>
                <w:sz w:val="21"/>
                <w:szCs w:val="21"/>
                <w:highlight w:val="none"/>
                <w:lang w:eastAsia="zh-CN"/>
              </w:rPr>
            </w:pPr>
            <w:r>
              <w:rPr>
                <w:rFonts w:hint="eastAsia" w:ascii="宋体" w:hAnsi="宋体" w:eastAsia="宋体" w:cs="宋体"/>
                <w:b w:val="0"/>
                <w:bCs/>
                <w:i w:val="0"/>
                <w:color w:val="000000"/>
                <w:kern w:val="0"/>
                <w:sz w:val="22"/>
                <w:szCs w:val="22"/>
                <w:u w:val="none"/>
                <w:lang w:val="en-US" w:eastAsia="zh-CN" w:bidi="ar"/>
              </w:rPr>
              <w:t>检测站点</w:t>
            </w:r>
          </w:p>
        </w:tc>
        <w:tc>
          <w:tcPr>
            <w:tcW w:w="1165" w:type="dxa"/>
            <w:tcBorders>
              <w:top w:val="single" w:color="auto" w:sz="12" w:space="0"/>
              <w:left w:val="single" w:color="auto" w:sz="4" w:space="0"/>
              <w:right w:val="single" w:color="auto" w:sz="4" w:space="0"/>
            </w:tcBorders>
            <w:vAlign w:val="center"/>
          </w:tcPr>
          <w:p>
            <w:pPr>
              <w:adjustRightInd w:val="0"/>
              <w:snapToGrid w:val="0"/>
              <w:spacing w:line="360" w:lineRule="auto"/>
              <w:jc w:val="center"/>
              <w:rPr>
                <w:rFonts w:hint="eastAsia" w:ascii="宋体" w:hAnsi="宋体" w:eastAsia="宋体" w:cs="宋体"/>
                <w:b w:val="0"/>
                <w:bCs/>
                <w:i w:val="0"/>
                <w:color w:val="000000"/>
                <w:kern w:val="0"/>
                <w:sz w:val="22"/>
                <w:szCs w:val="22"/>
                <w:u w:val="none"/>
                <w:lang w:val="en-US" w:eastAsia="zh-CN" w:bidi="ar"/>
              </w:rPr>
            </w:pPr>
            <w:r>
              <w:rPr>
                <w:rFonts w:hint="eastAsia" w:ascii="宋体" w:hAnsi="宋体" w:eastAsia="宋体" w:cs="宋体"/>
                <w:b w:val="0"/>
                <w:bCs/>
                <w:i w:val="0"/>
                <w:color w:val="000000"/>
                <w:kern w:val="0"/>
                <w:sz w:val="22"/>
                <w:szCs w:val="22"/>
                <w:u w:val="none"/>
                <w:lang w:val="en-US" w:eastAsia="zh-CN" w:bidi="ar"/>
              </w:rPr>
              <w:t>综合单价</w:t>
            </w:r>
          </w:p>
          <w:p>
            <w:pPr>
              <w:adjustRightInd w:val="0"/>
              <w:snapToGrid w:val="0"/>
              <w:spacing w:line="360" w:lineRule="auto"/>
              <w:jc w:val="center"/>
              <w:rPr>
                <w:rFonts w:hint="eastAsia" w:ascii="宋体" w:hAnsi="宋体" w:eastAsia="宋体" w:cs="宋体"/>
                <w:sz w:val="21"/>
                <w:szCs w:val="21"/>
                <w:highlight w:val="none"/>
              </w:rPr>
            </w:pPr>
            <w:r>
              <w:rPr>
                <w:rFonts w:hint="eastAsia" w:ascii="宋体" w:hAnsi="宋体" w:eastAsia="宋体" w:cs="宋体"/>
                <w:b w:val="0"/>
                <w:bCs/>
                <w:i w:val="0"/>
                <w:color w:val="000000"/>
                <w:kern w:val="0"/>
                <w:sz w:val="22"/>
                <w:szCs w:val="22"/>
                <w:u w:val="none"/>
                <w:lang w:val="en-US" w:eastAsia="zh-CN" w:bidi="ar"/>
              </w:rPr>
              <w:t>（元）</w:t>
            </w:r>
          </w:p>
        </w:tc>
        <w:tc>
          <w:tcPr>
            <w:tcW w:w="1363" w:type="dxa"/>
            <w:tcBorders>
              <w:top w:val="single" w:color="auto" w:sz="12" w:space="0"/>
              <w:left w:val="single" w:color="auto" w:sz="4" w:space="0"/>
              <w:right w:val="single" w:color="auto" w:sz="4" w:space="0"/>
            </w:tcBorders>
            <w:vAlign w:val="center"/>
          </w:tcPr>
          <w:p>
            <w:pPr>
              <w:adjustRightInd w:val="0"/>
              <w:snapToGrid w:val="0"/>
              <w:spacing w:line="360" w:lineRule="auto"/>
              <w:jc w:val="center"/>
              <w:rPr>
                <w:rFonts w:hint="eastAsia" w:ascii="宋体" w:hAnsi="宋体" w:eastAsia="宋体" w:cs="宋体"/>
                <w:sz w:val="21"/>
                <w:szCs w:val="21"/>
                <w:highlight w:val="none"/>
                <w:lang w:eastAsia="zh-CN"/>
              </w:rPr>
            </w:pPr>
            <w:r>
              <w:rPr>
                <w:rFonts w:hint="eastAsia" w:ascii="宋体" w:hAnsi="宋体" w:eastAsia="宋体" w:cs="宋体"/>
                <w:sz w:val="21"/>
                <w:szCs w:val="21"/>
                <w:highlight w:val="none"/>
              </w:rPr>
              <w:t>小计</w:t>
            </w:r>
          </w:p>
        </w:tc>
        <w:tc>
          <w:tcPr>
            <w:tcW w:w="1423" w:type="dxa"/>
            <w:tcBorders>
              <w:top w:val="single" w:color="auto" w:sz="12" w:space="0"/>
              <w:left w:val="single" w:color="auto" w:sz="4" w:space="0"/>
              <w:right w:val="single" w:color="auto" w:sz="12" w:space="0"/>
            </w:tcBorders>
            <w:vAlign w:val="center"/>
          </w:tcPr>
          <w:p>
            <w:pPr>
              <w:adjustRightInd w:val="0"/>
              <w:snapToGrid w:val="0"/>
              <w:spacing w:line="360" w:lineRule="auto"/>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备注</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667" w:hRule="atLeast"/>
          <w:jc w:val="center"/>
        </w:trPr>
        <w:tc>
          <w:tcPr>
            <w:tcW w:w="796" w:type="dxa"/>
            <w:tcBorders>
              <w:left w:val="single" w:color="auto" w:sz="12" w:space="0"/>
              <w:right w:val="single" w:color="auto" w:sz="6" w:space="0"/>
            </w:tcBorders>
            <w:vAlign w:val="center"/>
          </w:tcPr>
          <w:p>
            <w:pPr>
              <w:widowControl/>
              <w:jc w:val="center"/>
              <w:textAlignment w:val="center"/>
              <w:outlineLvl w:val="9"/>
              <w:rPr>
                <w:rFonts w:hint="eastAsia" w:ascii="宋体" w:hAnsi="宋体" w:eastAsia="宋体" w:cs="宋体"/>
                <w:sz w:val="21"/>
                <w:szCs w:val="21"/>
                <w:highlight w:val="none"/>
              </w:rPr>
            </w:pPr>
            <w:r>
              <w:rPr>
                <w:rFonts w:hint="eastAsia" w:ascii="宋体" w:hAnsi="宋体" w:eastAsia="宋体" w:cs="宋体"/>
                <w:kern w:val="0"/>
                <w:sz w:val="21"/>
                <w:szCs w:val="21"/>
                <w:highlight w:val="none"/>
                <w:lang w:bidi="ar"/>
              </w:rPr>
              <w:t>1</w:t>
            </w:r>
          </w:p>
        </w:tc>
        <w:tc>
          <w:tcPr>
            <w:tcW w:w="1732" w:type="dxa"/>
            <w:tcBorders>
              <w:left w:val="single" w:color="auto" w:sz="6" w:space="0"/>
              <w:right w:val="single" w:color="auto" w:sz="6" w:space="0"/>
            </w:tcBorders>
            <w:vAlign w:val="center"/>
          </w:tcPr>
          <w:p>
            <w:pPr>
              <w:keepNext w:val="0"/>
              <w:keepLines w:val="0"/>
              <w:widowControl/>
              <w:suppressLineNumbers w:val="0"/>
              <w:jc w:val="center"/>
              <w:textAlignment w:val="center"/>
              <w:rPr>
                <w:rFonts w:hint="eastAsia" w:ascii="宋体" w:hAnsi="宋体" w:eastAsia="宋体" w:cs="宋体"/>
                <w:sz w:val="21"/>
                <w:szCs w:val="21"/>
                <w:highlight w:val="none"/>
              </w:rPr>
            </w:pPr>
            <w:r>
              <w:rPr>
                <w:rFonts w:hint="eastAsia" w:ascii="宋体" w:hAnsi="宋体" w:eastAsia="宋体" w:cs="宋体"/>
                <w:i w:val="0"/>
                <w:color w:val="000000"/>
                <w:kern w:val="0"/>
                <w:sz w:val="21"/>
                <w:szCs w:val="21"/>
                <w:u w:val="none"/>
                <w:lang w:val="en-US" w:eastAsia="zh-CN" w:bidi="ar"/>
              </w:rPr>
              <w:t>5号线空调水质检测(冷却水)</w:t>
            </w:r>
          </w:p>
        </w:tc>
        <w:tc>
          <w:tcPr>
            <w:tcW w:w="1022" w:type="dxa"/>
            <w:tcBorders>
              <w:left w:val="single" w:color="auto" w:sz="6" w:space="0"/>
              <w:right w:val="single" w:color="auto" w:sz="6" w:space="0"/>
            </w:tcBorders>
            <w:vAlign w:val="center"/>
          </w:tcPr>
          <w:p>
            <w:pPr>
              <w:keepNext w:val="0"/>
              <w:keepLines w:val="0"/>
              <w:widowControl/>
              <w:suppressLineNumbers w:val="0"/>
              <w:jc w:val="center"/>
              <w:textAlignment w:val="center"/>
              <w:rPr>
                <w:rFonts w:hint="eastAsia" w:ascii="宋体" w:hAnsi="宋体" w:eastAsia="宋体" w:cs="宋体"/>
                <w:sz w:val="21"/>
                <w:szCs w:val="21"/>
                <w:highlight w:val="none"/>
              </w:rPr>
            </w:pPr>
            <w:r>
              <w:rPr>
                <w:rFonts w:hint="eastAsia" w:ascii="宋体" w:hAnsi="宋体" w:eastAsia="宋体" w:cs="宋体"/>
                <w:i w:val="0"/>
                <w:color w:val="000000"/>
                <w:kern w:val="0"/>
                <w:sz w:val="22"/>
                <w:szCs w:val="22"/>
                <w:u w:val="none"/>
                <w:lang w:val="en-US" w:eastAsia="zh-CN" w:bidi="ar"/>
              </w:rPr>
              <w:t>站</w:t>
            </w:r>
          </w:p>
        </w:tc>
        <w:tc>
          <w:tcPr>
            <w:tcW w:w="1535" w:type="dxa"/>
            <w:tcBorders>
              <w:left w:val="single" w:color="auto" w:sz="6" w:space="0"/>
              <w:right w:val="single" w:color="auto" w:sz="6" w:space="0"/>
            </w:tcBorders>
            <w:vAlign w:val="center"/>
          </w:tcPr>
          <w:p>
            <w:pPr>
              <w:keepNext w:val="0"/>
              <w:keepLines w:val="0"/>
              <w:widowControl/>
              <w:suppressLineNumbers w:val="0"/>
              <w:jc w:val="center"/>
              <w:textAlignment w:val="center"/>
              <w:rPr>
                <w:rFonts w:hint="eastAsia" w:ascii="宋体" w:hAnsi="宋体" w:eastAsia="宋体" w:cs="宋体"/>
                <w:sz w:val="21"/>
                <w:szCs w:val="21"/>
                <w:highlight w:val="none"/>
                <w:lang w:val="en-US" w:eastAsia="zh-CN"/>
              </w:rPr>
            </w:pPr>
            <w:r>
              <w:rPr>
                <w:rFonts w:hint="eastAsia" w:ascii="新宋体" w:hAnsi="新宋体" w:eastAsia="新宋体" w:cs="新宋体"/>
                <w:i w:val="0"/>
                <w:color w:val="000000"/>
                <w:kern w:val="0"/>
                <w:sz w:val="22"/>
                <w:szCs w:val="22"/>
                <w:u w:val="none"/>
                <w:lang w:val="en-US" w:eastAsia="zh-CN" w:bidi="ar"/>
              </w:rPr>
              <w:t>19</w:t>
            </w:r>
          </w:p>
        </w:tc>
        <w:tc>
          <w:tcPr>
            <w:tcW w:w="1165" w:type="dxa"/>
            <w:tcBorders>
              <w:left w:val="single" w:color="auto" w:sz="6" w:space="0"/>
              <w:right w:val="single" w:color="auto" w:sz="6" w:space="0"/>
            </w:tcBorders>
            <w:vAlign w:val="center"/>
          </w:tcPr>
          <w:p>
            <w:pPr>
              <w:adjustRightInd w:val="0"/>
              <w:snapToGrid w:val="0"/>
              <w:spacing w:line="360" w:lineRule="auto"/>
              <w:jc w:val="center"/>
              <w:rPr>
                <w:rFonts w:hint="eastAsia" w:ascii="宋体" w:hAnsi="宋体" w:eastAsia="宋体" w:cs="宋体"/>
                <w:sz w:val="21"/>
                <w:szCs w:val="21"/>
                <w:highlight w:val="none"/>
              </w:rPr>
            </w:pPr>
          </w:p>
        </w:tc>
        <w:tc>
          <w:tcPr>
            <w:tcW w:w="1363" w:type="dxa"/>
            <w:tcBorders>
              <w:left w:val="single" w:color="auto" w:sz="6" w:space="0"/>
              <w:right w:val="single" w:color="auto" w:sz="6" w:space="0"/>
            </w:tcBorders>
            <w:vAlign w:val="center"/>
          </w:tcPr>
          <w:p>
            <w:pPr>
              <w:adjustRightInd w:val="0"/>
              <w:snapToGrid w:val="0"/>
              <w:spacing w:line="360" w:lineRule="auto"/>
              <w:jc w:val="center"/>
              <w:rPr>
                <w:rFonts w:hint="eastAsia" w:ascii="宋体" w:hAnsi="宋体" w:eastAsia="宋体" w:cs="宋体"/>
                <w:sz w:val="21"/>
                <w:szCs w:val="21"/>
                <w:highlight w:val="none"/>
              </w:rPr>
            </w:pPr>
          </w:p>
        </w:tc>
        <w:tc>
          <w:tcPr>
            <w:tcW w:w="1423" w:type="dxa"/>
            <w:tcBorders>
              <w:left w:val="single" w:color="auto" w:sz="6" w:space="0"/>
              <w:right w:val="single" w:color="auto" w:sz="12" w:space="0"/>
            </w:tcBorders>
            <w:vAlign w:val="center"/>
          </w:tcPr>
          <w:p>
            <w:pPr>
              <w:adjustRightInd w:val="0"/>
              <w:snapToGrid w:val="0"/>
              <w:spacing w:line="360" w:lineRule="auto"/>
              <w:jc w:val="center"/>
              <w:rPr>
                <w:rFonts w:hint="eastAsia" w:ascii="宋体" w:hAnsi="宋体" w:eastAsia="宋体" w:cs="宋体"/>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667" w:hRule="atLeast"/>
          <w:jc w:val="center"/>
        </w:trPr>
        <w:tc>
          <w:tcPr>
            <w:tcW w:w="796" w:type="dxa"/>
            <w:tcBorders>
              <w:left w:val="single" w:color="auto" w:sz="12" w:space="0"/>
              <w:right w:val="single" w:color="auto" w:sz="6" w:space="0"/>
            </w:tcBorders>
            <w:vAlign w:val="center"/>
          </w:tcPr>
          <w:p>
            <w:pPr>
              <w:widowControl/>
              <w:jc w:val="center"/>
              <w:textAlignment w:val="center"/>
              <w:outlineLvl w:val="9"/>
              <w:rPr>
                <w:rFonts w:hint="eastAsia" w:ascii="宋体" w:hAnsi="宋体" w:eastAsia="宋体" w:cs="宋体"/>
                <w:sz w:val="21"/>
                <w:szCs w:val="21"/>
                <w:highlight w:val="none"/>
              </w:rPr>
            </w:pPr>
            <w:r>
              <w:rPr>
                <w:rFonts w:hint="eastAsia" w:ascii="宋体" w:hAnsi="宋体" w:eastAsia="宋体" w:cs="宋体"/>
                <w:kern w:val="0"/>
                <w:sz w:val="21"/>
                <w:szCs w:val="21"/>
                <w:highlight w:val="none"/>
                <w:lang w:bidi="ar"/>
              </w:rPr>
              <w:t>2</w:t>
            </w:r>
          </w:p>
        </w:tc>
        <w:tc>
          <w:tcPr>
            <w:tcW w:w="1732" w:type="dxa"/>
            <w:tcBorders>
              <w:left w:val="single" w:color="auto" w:sz="6" w:space="0"/>
              <w:right w:val="single" w:color="auto" w:sz="6" w:space="0"/>
            </w:tcBorders>
            <w:vAlign w:val="center"/>
          </w:tcPr>
          <w:p>
            <w:pPr>
              <w:keepNext w:val="0"/>
              <w:keepLines w:val="0"/>
              <w:widowControl/>
              <w:suppressLineNumbers w:val="0"/>
              <w:jc w:val="center"/>
              <w:textAlignment w:val="center"/>
              <w:rPr>
                <w:rFonts w:hint="eastAsia" w:ascii="宋体" w:hAnsi="宋体" w:eastAsia="宋体" w:cs="宋体"/>
                <w:sz w:val="21"/>
                <w:szCs w:val="21"/>
                <w:highlight w:val="none"/>
              </w:rPr>
            </w:pPr>
            <w:r>
              <w:rPr>
                <w:rFonts w:hint="eastAsia" w:ascii="宋体" w:hAnsi="宋体" w:eastAsia="宋体" w:cs="宋体"/>
                <w:i w:val="0"/>
                <w:color w:val="000000"/>
                <w:kern w:val="0"/>
                <w:sz w:val="21"/>
                <w:szCs w:val="21"/>
                <w:u w:val="none"/>
                <w:lang w:val="en-US" w:eastAsia="zh-CN" w:bidi="ar"/>
              </w:rPr>
              <w:t>5号线空调水质检测(冷冻水)</w:t>
            </w:r>
          </w:p>
        </w:tc>
        <w:tc>
          <w:tcPr>
            <w:tcW w:w="1022" w:type="dxa"/>
            <w:tcBorders>
              <w:left w:val="single" w:color="auto" w:sz="6" w:space="0"/>
              <w:right w:val="single" w:color="auto" w:sz="6" w:space="0"/>
            </w:tcBorders>
            <w:vAlign w:val="center"/>
          </w:tcPr>
          <w:p>
            <w:pPr>
              <w:keepNext w:val="0"/>
              <w:keepLines w:val="0"/>
              <w:widowControl/>
              <w:suppressLineNumbers w:val="0"/>
              <w:jc w:val="center"/>
              <w:textAlignment w:val="center"/>
              <w:rPr>
                <w:rFonts w:hint="eastAsia" w:ascii="宋体" w:hAnsi="宋体" w:eastAsia="宋体" w:cs="宋体"/>
                <w:sz w:val="21"/>
                <w:szCs w:val="21"/>
                <w:highlight w:val="none"/>
              </w:rPr>
            </w:pPr>
            <w:r>
              <w:rPr>
                <w:rFonts w:hint="eastAsia" w:ascii="宋体" w:hAnsi="宋体" w:eastAsia="宋体" w:cs="宋体"/>
                <w:i w:val="0"/>
                <w:color w:val="000000"/>
                <w:kern w:val="0"/>
                <w:sz w:val="22"/>
                <w:szCs w:val="22"/>
                <w:u w:val="none"/>
                <w:lang w:val="en-US" w:eastAsia="zh-CN" w:bidi="ar"/>
              </w:rPr>
              <w:t>站</w:t>
            </w:r>
          </w:p>
        </w:tc>
        <w:tc>
          <w:tcPr>
            <w:tcW w:w="1535" w:type="dxa"/>
            <w:tcBorders>
              <w:left w:val="single" w:color="auto" w:sz="6" w:space="0"/>
              <w:right w:val="single" w:color="auto" w:sz="6" w:space="0"/>
            </w:tcBorders>
            <w:vAlign w:val="center"/>
          </w:tcPr>
          <w:p>
            <w:pPr>
              <w:keepNext w:val="0"/>
              <w:keepLines w:val="0"/>
              <w:widowControl/>
              <w:suppressLineNumbers w:val="0"/>
              <w:jc w:val="center"/>
              <w:textAlignment w:val="center"/>
              <w:rPr>
                <w:rFonts w:hint="eastAsia" w:ascii="宋体" w:hAnsi="宋体" w:eastAsia="宋体" w:cs="宋体"/>
                <w:sz w:val="21"/>
                <w:szCs w:val="21"/>
                <w:highlight w:val="none"/>
                <w:lang w:val="en-US" w:eastAsia="zh-CN"/>
              </w:rPr>
            </w:pPr>
            <w:r>
              <w:rPr>
                <w:rFonts w:hint="eastAsia" w:ascii="新宋体" w:hAnsi="新宋体" w:eastAsia="新宋体" w:cs="新宋体"/>
                <w:i w:val="0"/>
                <w:color w:val="000000"/>
                <w:kern w:val="0"/>
                <w:sz w:val="22"/>
                <w:szCs w:val="22"/>
                <w:u w:val="none"/>
                <w:lang w:val="en-US" w:eastAsia="zh-CN" w:bidi="ar"/>
              </w:rPr>
              <w:t>19</w:t>
            </w:r>
          </w:p>
        </w:tc>
        <w:tc>
          <w:tcPr>
            <w:tcW w:w="1165" w:type="dxa"/>
            <w:tcBorders>
              <w:left w:val="single" w:color="auto" w:sz="6" w:space="0"/>
              <w:right w:val="single" w:color="auto" w:sz="6" w:space="0"/>
            </w:tcBorders>
            <w:vAlign w:val="center"/>
          </w:tcPr>
          <w:p>
            <w:pPr>
              <w:adjustRightInd w:val="0"/>
              <w:snapToGrid w:val="0"/>
              <w:spacing w:line="360" w:lineRule="auto"/>
              <w:jc w:val="center"/>
              <w:rPr>
                <w:rFonts w:hint="eastAsia" w:ascii="宋体" w:hAnsi="宋体" w:eastAsia="宋体" w:cs="宋体"/>
                <w:sz w:val="21"/>
                <w:szCs w:val="21"/>
                <w:highlight w:val="none"/>
              </w:rPr>
            </w:pPr>
          </w:p>
        </w:tc>
        <w:tc>
          <w:tcPr>
            <w:tcW w:w="1363" w:type="dxa"/>
            <w:tcBorders>
              <w:left w:val="single" w:color="auto" w:sz="6" w:space="0"/>
              <w:right w:val="single" w:color="auto" w:sz="6" w:space="0"/>
            </w:tcBorders>
            <w:vAlign w:val="center"/>
          </w:tcPr>
          <w:p>
            <w:pPr>
              <w:adjustRightInd w:val="0"/>
              <w:snapToGrid w:val="0"/>
              <w:spacing w:line="360" w:lineRule="auto"/>
              <w:jc w:val="center"/>
              <w:rPr>
                <w:rFonts w:hint="eastAsia" w:ascii="宋体" w:hAnsi="宋体" w:eastAsia="宋体" w:cs="宋体"/>
                <w:sz w:val="21"/>
                <w:szCs w:val="21"/>
                <w:highlight w:val="none"/>
              </w:rPr>
            </w:pPr>
          </w:p>
        </w:tc>
        <w:tc>
          <w:tcPr>
            <w:tcW w:w="1423" w:type="dxa"/>
            <w:tcBorders>
              <w:left w:val="single" w:color="auto" w:sz="6" w:space="0"/>
              <w:right w:val="single" w:color="auto" w:sz="12" w:space="0"/>
            </w:tcBorders>
            <w:vAlign w:val="center"/>
          </w:tcPr>
          <w:p>
            <w:pPr>
              <w:adjustRightInd w:val="0"/>
              <w:snapToGrid w:val="0"/>
              <w:spacing w:line="360" w:lineRule="auto"/>
              <w:jc w:val="center"/>
              <w:rPr>
                <w:rFonts w:hint="eastAsia" w:ascii="宋体" w:hAnsi="宋体" w:eastAsia="宋体" w:cs="宋体"/>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571" w:hRule="atLeast"/>
          <w:jc w:val="center"/>
        </w:trPr>
        <w:tc>
          <w:tcPr>
            <w:tcW w:w="796" w:type="dxa"/>
            <w:tcBorders>
              <w:left w:val="single" w:color="auto" w:sz="12" w:space="0"/>
              <w:right w:val="single" w:color="auto" w:sz="6" w:space="0"/>
            </w:tcBorders>
            <w:vAlign w:val="center"/>
          </w:tcPr>
          <w:p>
            <w:pPr>
              <w:widowControl/>
              <w:jc w:val="center"/>
              <w:textAlignment w:val="center"/>
              <w:outlineLvl w:val="9"/>
              <w:rPr>
                <w:rFonts w:hint="eastAsia" w:ascii="宋体" w:hAnsi="宋体" w:eastAsia="宋体" w:cs="宋体"/>
                <w:sz w:val="21"/>
                <w:szCs w:val="21"/>
                <w:highlight w:val="none"/>
              </w:rPr>
            </w:pPr>
            <w:r>
              <w:rPr>
                <w:rFonts w:hint="eastAsia" w:ascii="宋体" w:hAnsi="宋体" w:eastAsia="宋体" w:cs="宋体"/>
                <w:kern w:val="0"/>
                <w:sz w:val="21"/>
                <w:szCs w:val="21"/>
                <w:highlight w:val="none"/>
                <w:lang w:bidi="ar"/>
              </w:rPr>
              <w:t>3</w:t>
            </w:r>
          </w:p>
        </w:tc>
        <w:tc>
          <w:tcPr>
            <w:tcW w:w="1732" w:type="dxa"/>
            <w:tcBorders>
              <w:left w:val="single" w:color="auto" w:sz="6" w:space="0"/>
              <w:right w:val="single" w:color="auto" w:sz="6" w:space="0"/>
            </w:tcBorders>
            <w:vAlign w:val="center"/>
          </w:tcPr>
          <w:p>
            <w:pPr>
              <w:keepNext w:val="0"/>
              <w:keepLines w:val="0"/>
              <w:widowControl/>
              <w:suppressLineNumbers w:val="0"/>
              <w:jc w:val="center"/>
              <w:textAlignment w:val="center"/>
              <w:rPr>
                <w:rFonts w:hint="eastAsia" w:ascii="宋体" w:hAnsi="宋体" w:eastAsia="宋体" w:cs="宋体"/>
                <w:sz w:val="21"/>
                <w:szCs w:val="21"/>
                <w:highlight w:val="none"/>
              </w:rPr>
            </w:pPr>
            <w:r>
              <w:rPr>
                <w:rFonts w:hint="eastAsia" w:ascii="宋体" w:hAnsi="宋体" w:eastAsia="宋体" w:cs="宋体"/>
                <w:i w:val="0"/>
                <w:color w:val="000000"/>
                <w:kern w:val="0"/>
                <w:sz w:val="21"/>
                <w:szCs w:val="21"/>
                <w:u w:val="none"/>
                <w:lang w:val="en-US" w:eastAsia="zh-CN" w:bidi="ar"/>
              </w:rPr>
              <w:t>5号线污水处理水质检测</w:t>
            </w:r>
          </w:p>
        </w:tc>
        <w:tc>
          <w:tcPr>
            <w:tcW w:w="1022" w:type="dxa"/>
            <w:tcBorders>
              <w:left w:val="single" w:color="auto" w:sz="6" w:space="0"/>
              <w:right w:val="single" w:color="auto" w:sz="6" w:space="0"/>
            </w:tcBorders>
            <w:vAlign w:val="center"/>
          </w:tcPr>
          <w:p>
            <w:pPr>
              <w:keepNext w:val="0"/>
              <w:keepLines w:val="0"/>
              <w:widowControl/>
              <w:suppressLineNumbers w:val="0"/>
              <w:jc w:val="center"/>
              <w:textAlignment w:val="center"/>
              <w:rPr>
                <w:rFonts w:hint="eastAsia" w:ascii="宋体" w:hAnsi="宋体" w:eastAsia="宋体" w:cs="宋体"/>
                <w:sz w:val="21"/>
                <w:szCs w:val="21"/>
                <w:highlight w:val="none"/>
              </w:rPr>
            </w:pPr>
            <w:r>
              <w:rPr>
                <w:rFonts w:hint="eastAsia" w:ascii="宋体" w:hAnsi="宋体" w:eastAsia="宋体" w:cs="宋体"/>
                <w:i w:val="0"/>
                <w:color w:val="000000"/>
                <w:kern w:val="0"/>
                <w:sz w:val="22"/>
                <w:szCs w:val="22"/>
                <w:u w:val="none"/>
                <w:lang w:val="en-US" w:eastAsia="zh-CN" w:bidi="ar"/>
              </w:rPr>
              <w:t>站</w:t>
            </w:r>
          </w:p>
        </w:tc>
        <w:tc>
          <w:tcPr>
            <w:tcW w:w="1535" w:type="dxa"/>
            <w:tcBorders>
              <w:left w:val="single" w:color="auto" w:sz="6" w:space="0"/>
              <w:right w:val="single" w:color="auto" w:sz="6" w:space="0"/>
            </w:tcBorders>
            <w:vAlign w:val="center"/>
          </w:tcPr>
          <w:p>
            <w:pPr>
              <w:keepNext w:val="0"/>
              <w:keepLines w:val="0"/>
              <w:widowControl/>
              <w:suppressLineNumbers w:val="0"/>
              <w:jc w:val="center"/>
              <w:textAlignment w:val="center"/>
              <w:rPr>
                <w:rFonts w:hint="eastAsia" w:ascii="宋体" w:hAnsi="宋体" w:eastAsia="宋体" w:cs="宋体"/>
                <w:sz w:val="21"/>
                <w:szCs w:val="21"/>
                <w:highlight w:val="none"/>
                <w:lang w:val="en-US" w:eastAsia="zh-CN"/>
              </w:rPr>
            </w:pPr>
            <w:r>
              <w:rPr>
                <w:rFonts w:hint="eastAsia" w:ascii="新宋体" w:hAnsi="新宋体" w:eastAsia="新宋体" w:cs="新宋体"/>
                <w:i w:val="0"/>
                <w:color w:val="000000"/>
                <w:kern w:val="0"/>
                <w:sz w:val="22"/>
                <w:szCs w:val="22"/>
                <w:u w:val="none"/>
                <w:lang w:val="en-US" w:eastAsia="zh-CN" w:bidi="ar"/>
              </w:rPr>
              <w:t>1</w:t>
            </w:r>
          </w:p>
        </w:tc>
        <w:tc>
          <w:tcPr>
            <w:tcW w:w="1165" w:type="dxa"/>
            <w:tcBorders>
              <w:left w:val="single" w:color="auto" w:sz="6" w:space="0"/>
              <w:right w:val="single" w:color="auto" w:sz="6" w:space="0"/>
            </w:tcBorders>
            <w:vAlign w:val="center"/>
          </w:tcPr>
          <w:p>
            <w:pPr>
              <w:adjustRightInd w:val="0"/>
              <w:snapToGrid w:val="0"/>
              <w:spacing w:line="360" w:lineRule="auto"/>
              <w:jc w:val="center"/>
              <w:rPr>
                <w:rFonts w:hint="eastAsia" w:ascii="宋体" w:hAnsi="宋体" w:eastAsia="宋体" w:cs="宋体"/>
                <w:sz w:val="21"/>
                <w:szCs w:val="21"/>
                <w:highlight w:val="none"/>
              </w:rPr>
            </w:pPr>
          </w:p>
        </w:tc>
        <w:tc>
          <w:tcPr>
            <w:tcW w:w="1363" w:type="dxa"/>
            <w:tcBorders>
              <w:left w:val="single" w:color="auto" w:sz="6" w:space="0"/>
              <w:right w:val="single" w:color="auto" w:sz="6" w:space="0"/>
            </w:tcBorders>
            <w:vAlign w:val="center"/>
          </w:tcPr>
          <w:p>
            <w:pPr>
              <w:adjustRightInd w:val="0"/>
              <w:snapToGrid w:val="0"/>
              <w:spacing w:line="360" w:lineRule="auto"/>
              <w:jc w:val="center"/>
              <w:rPr>
                <w:rFonts w:hint="eastAsia" w:ascii="宋体" w:hAnsi="宋体" w:eastAsia="宋体" w:cs="宋体"/>
                <w:sz w:val="21"/>
                <w:szCs w:val="21"/>
                <w:highlight w:val="none"/>
              </w:rPr>
            </w:pPr>
          </w:p>
        </w:tc>
        <w:tc>
          <w:tcPr>
            <w:tcW w:w="1423" w:type="dxa"/>
            <w:tcBorders>
              <w:left w:val="single" w:color="auto" w:sz="6" w:space="0"/>
              <w:right w:val="single" w:color="auto" w:sz="12" w:space="0"/>
            </w:tcBorders>
            <w:vAlign w:val="center"/>
          </w:tcPr>
          <w:p>
            <w:pPr>
              <w:adjustRightInd w:val="0"/>
              <w:snapToGrid w:val="0"/>
              <w:spacing w:line="360" w:lineRule="auto"/>
              <w:jc w:val="center"/>
              <w:rPr>
                <w:rFonts w:hint="eastAsia" w:ascii="宋体" w:hAnsi="宋体" w:eastAsia="宋体" w:cs="宋体"/>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510" w:hRule="atLeast"/>
          <w:jc w:val="center"/>
        </w:trPr>
        <w:tc>
          <w:tcPr>
            <w:tcW w:w="796" w:type="dxa"/>
            <w:tcBorders>
              <w:left w:val="single" w:color="auto" w:sz="12" w:space="0"/>
              <w:right w:val="single" w:color="auto" w:sz="6" w:space="0"/>
            </w:tcBorders>
            <w:vAlign w:val="center"/>
          </w:tcPr>
          <w:p>
            <w:pPr>
              <w:widowControl/>
              <w:jc w:val="center"/>
              <w:textAlignment w:val="center"/>
              <w:outlineLvl w:val="9"/>
              <w:rPr>
                <w:rFonts w:hint="default" w:ascii="宋体" w:hAnsi="宋体" w:eastAsia="宋体" w:cs="宋体"/>
                <w:sz w:val="21"/>
                <w:szCs w:val="21"/>
                <w:highlight w:val="none"/>
                <w:lang w:val="en-US" w:eastAsia="zh-CN"/>
              </w:rPr>
            </w:pPr>
            <w:r>
              <w:rPr>
                <w:rFonts w:hint="eastAsia" w:ascii="宋体" w:hAnsi="宋体" w:cs="宋体"/>
                <w:kern w:val="0"/>
                <w:sz w:val="21"/>
                <w:szCs w:val="21"/>
                <w:highlight w:val="none"/>
                <w:lang w:val="en-US" w:eastAsia="zh-CN" w:bidi="ar"/>
              </w:rPr>
              <w:t>4</w:t>
            </w:r>
          </w:p>
        </w:tc>
        <w:tc>
          <w:tcPr>
            <w:tcW w:w="1732" w:type="dxa"/>
            <w:tcBorders>
              <w:left w:val="single" w:color="auto" w:sz="6" w:space="0"/>
              <w:right w:val="single" w:color="auto" w:sz="6" w:space="0"/>
            </w:tcBorders>
            <w:vAlign w:val="center"/>
          </w:tcPr>
          <w:p>
            <w:pPr>
              <w:keepNext w:val="0"/>
              <w:keepLines w:val="0"/>
              <w:widowControl/>
              <w:suppressLineNumbers w:val="0"/>
              <w:jc w:val="center"/>
              <w:textAlignment w:val="center"/>
              <w:rPr>
                <w:rFonts w:hint="eastAsia" w:ascii="宋体" w:hAnsi="宋体" w:eastAsia="宋体" w:cs="宋体"/>
                <w:sz w:val="21"/>
                <w:szCs w:val="21"/>
                <w:highlight w:val="none"/>
              </w:rPr>
            </w:pPr>
            <w:r>
              <w:rPr>
                <w:rFonts w:hint="eastAsia" w:ascii="宋体" w:hAnsi="宋体" w:eastAsia="宋体" w:cs="宋体"/>
                <w:i w:val="0"/>
                <w:color w:val="000000"/>
                <w:kern w:val="0"/>
                <w:sz w:val="21"/>
                <w:szCs w:val="21"/>
                <w:u w:val="none"/>
                <w:lang w:val="en-US" w:eastAsia="zh-CN" w:bidi="ar"/>
              </w:rPr>
              <w:t>污水检测超标复检暂列费用</w:t>
            </w:r>
          </w:p>
        </w:tc>
        <w:tc>
          <w:tcPr>
            <w:tcW w:w="1022" w:type="dxa"/>
            <w:tcBorders>
              <w:left w:val="single" w:color="auto" w:sz="6" w:space="0"/>
              <w:right w:val="single" w:color="auto" w:sz="6" w:space="0"/>
            </w:tcBorders>
            <w:vAlign w:val="center"/>
          </w:tcPr>
          <w:p>
            <w:pPr>
              <w:keepNext w:val="0"/>
              <w:keepLines w:val="0"/>
              <w:widowControl/>
              <w:suppressLineNumbers w:val="0"/>
              <w:jc w:val="center"/>
              <w:textAlignment w:val="center"/>
              <w:rPr>
                <w:rFonts w:hint="eastAsia" w:ascii="宋体" w:hAnsi="宋体" w:eastAsia="宋体" w:cs="宋体"/>
                <w:sz w:val="21"/>
                <w:szCs w:val="21"/>
                <w:highlight w:val="none"/>
              </w:rPr>
            </w:pPr>
            <w:r>
              <w:rPr>
                <w:rFonts w:hint="eastAsia" w:ascii="宋体" w:hAnsi="宋体" w:eastAsia="宋体" w:cs="宋体"/>
                <w:i w:val="0"/>
                <w:color w:val="000000"/>
                <w:kern w:val="0"/>
                <w:sz w:val="22"/>
                <w:szCs w:val="22"/>
                <w:u w:val="none"/>
                <w:lang w:val="en-US" w:eastAsia="zh-CN" w:bidi="ar"/>
              </w:rPr>
              <w:t>站</w:t>
            </w:r>
          </w:p>
        </w:tc>
        <w:tc>
          <w:tcPr>
            <w:tcW w:w="1535" w:type="dxa"/>
            <w:tcBorders>
              <w:left w:val="single" w:color="auto" w:sz="6" w:space="0"/>
              <w:right w:val="single" w:color="auto" w:sz="6" w:space="0"/>
            </w:tcBorders>
            <w:vAlign w:val="center"/>
          </w:tcPr>
          <w:p>
            <w:pPr>
              <w:keepNext w:val="0"/>
              <w:keepLines w:val="0"/>
              <w:widowControl/>
              <w:suppressLineNumbers w:val="0"/>
              <w:jc w:val="center"/>
              <w:textAlignment w:val="center"/>
              <w:rPr>
                <w:rFonts w:hint="eastAsia" w:ascii="宋体" w:hAnsi="宋体" w:eastAsia="宋体" w:cs="宋体"/>
                <w:sz w:val="21"/>
                <w:szCs w:val="21"/>
                <w:highlight w:val="none"/>
              </w:rPr>
            </w:pPr>
            <w:r>
              <w:rPr>
                <w:rFonts w:hint="eastAsia" w:ascii="新宋体" w:hAnsi="新宋体" w:eastAsia="新宋体" w:cs="新宋体"/>
                <w:i w:val="0"/>
                <w:color w:val="000000"/>
                <w:kern w:val="0"/>
                <w:sz w:val="22"/>
                <w:szCs w:val="22"/>
                <w:u w:val="none"/>
                <w:lang w:val="en-US" w:eastAsia="zh-CN" w:bidi="ar"/>
              </w:rPr>
              <w:t>1</w:t>
            </w:r>
          </w:p>
        </w:tc>
        <w:tc>
          <w:tcPr>
            <w:tcW w:w="1165" w:type="dxa"/>
            <w:tcBorders>
              <w:left w:val="single" w:color="auto" w:sz="6" w:space="0"/>
              <w:right w:val="single" w:color="auto" w:sz="6" w:space="0"/>
            </w:tcBorders>
            <w:vAlign w:val="center"/>
          </w:tcPr>
          <w:p>
            <w:pPr>
              <w:adjustRightInd w:val="0"/>
              <w:snapToGrid w:val="0"/>
              <w:spacing w:line="360" w:lineRule="auto"/>
              <w:jc w:val="center"/>
              <w:rPr>
                <w:rFonts w:hint="eastAsia" w:ascii="宋体" w:hAnsi="宋体" w:eastAsia="宋体" w:cs="宋体"/>
                <w:sz w:val="21"/>
                <w:szCs w:val="21"/>
                <w:highlight w:val="none"/>
                <w:lang w:val="en-US" w:eastAsia="zh-CN"/>
              </w:rPr>
            </w:pPr>
          </w:p>
        </w:tc>
        <w:tc>
          <w:tcPr>
            <w:tcW w:w="1363" w:type="dxa"/>
            <w:tcBorders>
              <w:left w:val="single" w:color="auto" w:sz="6" w:space="0"/>
              <w:right w:val="single" w:color="auto" w:sz="6" w:space="0"/>
            </w:tcBorders>
            <w:vAlign w:val="center"/>
          </w:tcPr>
          <w:p>
            <w:pPr>
              <w:adjustRightInd w:val="0"/>
              <w:snapToGrid w:val="0"/>
              <w:spacing w:line="360" w:lineRule="auto"/>
              <w:jc w:val="center"/>
              <w:rPr>
                <w:rFonts w:hint="eastAsia" w:ascii="宋体" w:hAnsi="宋体" w:eastAsia="宋体" w:cs="宋体"/>
                <w:sz w:val="21"/>
                <w:szCs w:val="21"/>
                <w:highlight w:val="none"/>
              </w:rPr>
            </w:pPr>
          </w:p>
        </w:tc>
        <w:tc>
          <w:tcPr>
            <w:tcW w:w="1423" w:type="dxa"/>
            <w:tcBorders>
              <w:left w:val="single" w:color="auto" w:sz="6" w:space="0"/>
              <w:right w:val="single" w:color="auto" w:sz="12" w:space="0"/>
            </w:tcBorders>
            <w:vAlign w:val="center"/>
          </w:tcPr>
          <w:p>
            <w:pPr>
              <w:adjustRightInd w:val="0"/>
              <w:snapToGrid w:val="0"/>
              <w:spacing w:line="360" w:lineRule="auto"/>
              <w:jc w:val="center"/>
              <w:rPr>
                <w:rFonts w:hint="eastAsia" w:ascii="宋体" w:hAnsi="宋体" w:eastAsia="宋体" w:cs="宋体"/>
                <w:sz w:val="21"/>
                <w:szCs w:val="21"/>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836" w:hRule="atLeast"/>
          <w:jc w:val="center"/>
        </w:trPr>
        <w:tc>
          <w:tcPr>
            <w:tcW w:w="2528" w:type="dxa"/>
            <w:gridSpan w:val="2"/>
            <w:tcBorders>
              <w:left w:val="single" w:color="auto" w:sz="12" w:space="0"/>
              <w:bottom w:val="single" w:color="auto" w:sz="12" w:space="0"/>
              <w:right w:val="single" w:color="auto" w:sz="6" w:space="0"/>
            </w:tcBorders>
            <w:vAlign w:val="center"/>
          </w:tcPr>
          <w:p>
            <w:pPr>
              <w:widowControl/>
              <w:jc w:val="center"/>
              <w:textAlignment w:val="center"/>
              <w:outlineLvl w:val="9"/>
              <w:rPr>
                <w:rFonts w:hint="eastAsia" w:ascii="宋体" w:hAnsi="宋体" w:eastAsia="宋体" w:cs="宋体"/>
                <w:kern w:val="0"/>
                <w:sz w:val="21"/>
                <w:szCs w:val="21"/>
                <w:highlight w:val="none"/>
                <w:lang w:bidi="ar"/>
              </w:rPr>
            </w:pPr>
            <w:r>
              <w:rPr>
                <w:rFonts w:hint="eastAsia" w:ascii="宋体" w:hAnsi="宋体" w:eastAsia="宋体" w:cs="宋体"/>
                <w:sz w:val="21"/>
                <w:szCs w:val="21"/>
                <w:highlight w:val="none"/>
              </w:rPr>
              <w:t>合    计</w:t>
            </w:r>
          </w:p>
        </w:tc>
        <w:tc>
          <w:tcPr>
            <w:tcW w:w="6508" w:type="dxa"/>
            <w:gridSpan w:val="5"/>
            <w:tcBorders>
              <w:left w:val="single" w:color="auto" w:sz="6" w:space="0"/>
              <w:bottom w:val="single" w:color="auto" w:sz="12" w:space="0"/>
              <w:right w:val="single" w:color="auto" w:sz="12" w:space="0"/>
            </w:tcBorders>
            <w:vAlign w:val="center"/>
          </w:tcPr>
          <w:p>
            <w:pPr>
              <w:adjustRightInd w:val="0"/>
              <w:snapToGrid w:val="0"/>
              <w:spacing w:line="360" w:lineRule="auto"/>
              <w:jc w:val="center"/>
              <w:rPr>
                <w:rFonts w:hint="eastAsia" w:ascii="宋体" w:hAnsi="宋体" w:eastAsia="宋体" w:cs="宋体"/>
                <w:kern w:val="0"/>
                <w:sz w:val="21"/>
                <w:szCs w:val="21"/>
                <w:highlight w:val="none"/>
                <w:lang w:bidi="ar"/>
              </w:rPr>
            </w:pPr>
          </w:p>
        </w:tc>
      </w:tr>
    </w:tbl>
    <w:p>
      <w:pPr>
        <w:rPr>
          <w:highlight w:val="none"/>
        </w:rPr>
      </w:pPr>
    </w:p>
    <w:p>
      <w:pPr>
        <w:adjustRightInd w:val="0"/>
        <w:snapToGrid w:val="0"/>
        <w:spacing w:line="360" w:lineRule="auto"/>
        <w:ind w:left="-88" w:leftChars="-42"/>
        <w:rPr>
          <w:rFonts w:ascii="宋体" w:hAnsi="宋体"/>
          <w:b/>
          <w:szCs w:val="21"/>
          <w:highlight w:val="none"/>
        </w:rPr>
      </w:pPr>
      <w:r>
        <w:rPr>
          <w:rFonts w:hint="eastAsia" w:ascii="宋体" w:hAnsi="宋体"/>
          <w:b/>
          <w:szCs w:val="21"/>
          <w:highlight w:val="none"/>
        </w:rPr>
        <w:t>备注：</w:t>
      </w:r>
    </w:p>
    <w:p>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422" w:firstLineChars="200"/>
        <w:textAlignment w:val="auto"/>
        <w:rPr>
          <w:rFonts w:hint="eastAsia" w:ascii="宋体" w:hAnsi="宋体"/>
          <w:b/>
          <w:szCs w:val="21"/>
          <w:highlight w:val="none"/>
        </w:rPr>
      </w:pPr>
      <w:r>
        <w:rPr>
          <w:rFonts w:hint="eastAsia" w:ascii="宋体" w:hAnsi="宋体"/>
          <w:b/>
          <w:szCs w:val="21"/>
          <w:highlight w:val="none"/>
        </w:rPr>
        <w:t>1</w:t>
      </w:r>
      <w:r>
        <w:rPr>
          <w:rFonts w:hint="eastAsia" w:ascii="宋体" w:hAnsi="宋体"/>
          <w:b/>
          <w:szCs w:val="21"/>
          <w:highlight w:val="none"/>
          <w:lang w:eastAsia="zh-CN"/>
        </w:rPr>
        <w:t>.</w:t>
      </w:r>
      <w:r>
        <w:rPr>
          <w:rFonts w:hint="eastAsia" w:ascii="宋体" w:hAnsi="宋体"/>
          <w:b/>
          <w:szCs w:val="21"/>
          <w:highlight w:val="none"/>
        </w:rPr>
        <w:t>所有报价保留小数点后</w:t>
      </w:r>
      <w:r>
        <w:rPr>
          <w:rFonts w:hint="eastAsia" w:ascii="宋体" w:hAnsi="宋体"/>
          <w:b/>
          <w:szCs w:val="21"/>
          <w:highlight w:val="none"/>
          <w:lang w:val="en-US" w:eastAsia="zh-CN"/>
        </w:rPr>
        <w:t>2</w:t>
      </w:r>
      <w:r>
        <w:rPr>
          <w:rFonts w:hint="eastAsia" w:ascii="宋体" w:hAnsi="宋体"/>
          <w:b/>
          <w:szCs w:val="21"/>
          <w:highlight w:val="none"/>
        </w:rPr>
        <w:t>位，小数点后第</w:t>
      </w:r>
      <w:r>
        <w:rPr>
          <w:rFonts w:hint="eastAsia" w:ascii="宋体" w:hAnsi="宋体"/>
          <w:b/>
          <w:szCs w:val="21"/>
          <w:highlight w:val="none"/>
          <w:lang w:val="en-US" w:eastAsia="zh-CN"/>
        </w:rPr>
        <w:t>3</w:t>
      </w:r>
      <w:r>
        <w:rPr>
          <w:rFonts w:hint="eastAsia" w:ascii="宋体" w:hAnsi="宋体"/>
          <w:b/>
          <w:szCs w:val="21"/>
          <w:highlight w:val="none"/>
        </w:rPr>
        <w:t>位“四舍五入”。</w:t>
      </w:r>
    </w:p>
    <w:p>
      <w:pPr>
        <w:keepNext w:val="0"/>
        <w:keepLines w:val="0"/>
        <w:pageBreakBefore w:val="0"/>
        <w:widowControl w:val="0"/>
        <w:kinsoku/>
        <w:wordWrap/>
        <w:overflowPunct/>
        <w:topLinePunct w:val="0"/>
        <w:autoSpaceDE/>
        <w:autoSpaceDN/>
        <w:bidi w:val="0"/>
        <w:adjustRightInd w:val="0"/>
        <w:snapToGrid w:val="0"/>
        <w:spacing w:line="360" w:lineRule="auto"/>
        <w:ind w:left="631" w:leftChars="200" w:hanging="211" w:hangingChars="100"/>
        <w:textAlignment w:val="auto"/>
        <w:rPr>
          <w:rFonts w:ascii="宋体" w:hAnsi="宋体"/>
          <w:b/>
          <w:szCs w:val="21"/>
          <w:highlight w:val="none"/>
        </w:rPr>
      </w:pPr>
      <w:r>
        <w:rPr>
          <w:rFonts w:hint="eastAsia" w:ascii="宋体" w:hAnsi="宋体"/>
          <w:b/>
          <w:szCs w:val="21"/>
          <w:highlight w:val="none"/>
          <w:lang w:val="en-US" w:eastAsia="zh-CN"/>
        </w:rPr>
        <w:t>2.</w:t>
      </w:r>
      <w:r>
        <w:rPr>
          <w:rFonts w:hint="eastAsia" w:ascii="宋体" w:hAnsi="宋体"/>
          <w:b/>
          <w:szCs w:val="21"/>
          <w:highlight w:val="none"/>
        </w:rPr>
        <w:t>本表包含谈判文件“用户需求书”或其他部分对该项目所有要求的详细报价。“合计”金额应与《报价一览表》内“谈判总报价”金额一致。栏目</w:t>
      </w:r>
      <w:r>
        <w:rPr>
          <w:rFonts w:hint="eastAsia" w:ascii="宋体" w:hAnsi="宋体"/>
          <w:b/>
          <w:szCs w:val="21"/>
          <w:highlight w:val="none"/>
          <w:lang w:eastAsia="zh-CN"/>
        </w:rPr>
        <w:t>中</w:t>
      </w:r>
      <w:r>
        <w:rPr>
          <w:rFonts w:hint="eastAsia" w:ascii="宋体" w:hAnsi="宋体"/>
          <w:b/>
          <w:szCs w:val="21"/>
          <w:highlight w:val="none"/>
        </w:rPr>
        <w:t>综合单价应包含所有隐含的管理费、税金和利润等其他费用</w:t>
      </w:r>
      <w:r>
        <w:rPr>
          <w:rFonts w:hint="eastAsia" w:ascii="宋体" w:hAnsi="宋体"/>
          <w:b/>
          <w:szCs w:val="21"/>
          <w:highlight w:val="none"/>
          <w:lang w:eastAsia="zh-CN"/>
        </w:rPr>
        <w:t>。</w:t>
      </w:r>
    </w:p>
    <w:p>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422" w:firstLineChars="200"/>
        <w:textAlignment w:val="auto"/>
        <w:rPr>
          <w:rFonts w:ascii="宋体" w:hAnsi="宋体"/>
          <w:b/>
          <w:szCs w:val="21"/>
          <w:highlight w:val="none"/>
        </w:rPr>
      </w:pPr>
      <w:r>
        <w:rPr>
          <w:rFonts w:hint="eastAsia" w:ascii="宋体" w:hAnsi="宋体"/>
          <w:b/>
          <w:szCs w:val="21"/>
          <w:highlight w:val="none"/>
          <w:lang w:val="en-US" w:eastAsia="zh-CN"/>
        </w:rPr>
        <w:t>3.</w:t>
      </w:r>
      <w:r>
        <w:rPr>
          <w:rFonts w:hint="eastAsia" w:ascii="宋体" w:hAnsi="宋体"/>
          <w:b/>
          <w:szCs w:val="21"/>
          <w:highlight w:val="none"/>
        </w:rPr>
        <w:t>“服务名称”是指本项目分项服务的内容。</w:t>
      </w:r>
    </w:p>
    <w:p>
      <w:pPr>
        <w:pStyle w:val="10"/>
        <w:adjustRightInd w:val="0"/>
        <w:snapToGrid w:val="0"/>
        <w:spacing w:line="360" w:lineRule="auto"/>
        <w:outlineLvl w:val="0"/>
        <w:rPr>
          <w:rFonts w:ascii="宋体" w:hAnsi="宋体"/>
          <w:sz w:val="21"/>
          <w:szCs w:val="21"/>
          <w:highlight w:val="none"/>
        </w:rPr>
      </w:pPr>
    </w:p>
    <w:p>
      <w:pPr>
        <w:pStyle w:val="10"/>
        <w:adjustRightInd w:val="0"/>
        <w:snapToGrid w:val="0"/>
        <w:spacing w:line="360" w:lineRule="auto"/>
        <w:outlineLvl w:val="0"/>
        <w:rPr>
          <w:rFonts w:ascii="宋体" w:hAnsi="宋体"/>
          <w:sz w:val="21"/>
          <w:szCs w:val="21"/>
          <w:highlight w:val="none"/>
        </w:rPr>
      </w:pPr>
    </w:p>
    <w:p>
      <w:pPr>
        <w:pStyle w:val="10"/>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outlineLvl w:val="9"/>
        <w:rPr>
          <w:rFonts w:ascii="宋体" w:hAnsi="宋体"/>
          <w:bCs/>
          <w:sz w:val="21"/>
          <w:szCs w:val="21"/>
          <w:highlight w:val="none"/>
        </w:rPr>
      </w:pPr>
      <w:r>
        <w:rPr>
          <w:rFonts w:hint="eastAsia" w:ascii="宋体" w:hAnsi="宋体"/>
          <w:sz w:val="21"/>
          <w:szCs w:val="21"/>
          <w:highlight w:val="none"/>
        </w:rPr>
        <w:t>谈判单位名称：</w:t>
      </w:r>
      <w:r>
        <w:rPr>
          <w:rFonts w:hint="eastAsia" w:ascii="宋体" w:hAnsi="宋体"/>
          <w:sz w:val="21"/>
          <w:szCs w:val="21"/>
          <w:highlight w:val="none"/>
          <w:u w:val="single"/>
        </w:rPr>
        <w:t xml:space="preserve">    （盖单位章）    </w:t>
      </w:r>
    </w:p>
    <w:p>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outlineLvl w:val="9"/>
        <w:rPr>
          <w:rFonts w:ascii="宋体" w:hAnsi="宋体"/>
          <w:szCs w:val="21"/>
          <w:highlight w:val="none"/>
        </w:rPr>
      </w:pPr>
      <w:r>
        <w:rPr>
          <w:rFonts w:hint="eastAsia" w:ascii="宋体" w:hAnsi="宋体"/>
          <w:szCs w:val="21"/>
          <w:highlight w:val="none"/>
        </w:rPr>
        <w:t>法定代表人或其委托代理人(签字或盖章)：</w:t>
      </w:r>
      <w:r>
        <w:rPr>
          <w:rFonts w:hint="eastAsia" w:ascii="宋体" w:hAnsi="宋体"/>
          <w:szCs w:val="21"/>
          <w:highlight w:val="none"/>
          <w:u w:val="single"/>
        </w:rPr>
        <w:t xml:space="preserve">               </w:t>
      </w:r>
    </w:p>
    <w:p>
      <w:pPr>
        <w:keepNext w:val="0"/>
        <w:keepLines w:val="0"/>
        <w:pageBreakBefore w:val="0"/>
        <w:widowControl w:val="0"/>
        <w:kinsoku/>
        <w:wordWrap/>
        <w:overflowPunct/>
        <w:topLinePunct w:val="0"/>
        <w:autoSpaceDE/>
        <w:autoSpaceDN/>
        <w:bidi w:val="0"/>
        <w:spacing w:line="360" w:lineRule="auto"/>
        <w:ind w:firstLine="420" w:firstLineChars="200"/>
        <w:textAlignment w:val="auto"/>
        <w:outlineLvl w:val="9"/>
        <w:rPr>
          <w:rFonts w:ascii="宋体"/>
          <w:highlight w:val="none"/>
        </w:rPr>
      </w:pPr>
      <w:r>
        <w:rPr>
          <w:rFonts w:hint="eastAsia" w:ascii="宋体" w:hAnsi="宋体"/>
          <w:szCs w:val="21"/>
          <w:highlight w:val="none"/>
        </w:rPr>
        <w:t>日期：</w:t>
      </w:r>
      <w:r>
        <w:rPr>
          <w:rFonts w:hint="eastAsia" w:ascii="宋体" w:hAnsi="宋体"/>
          <w:szCs w:val="21"/>
          <w:highlight w:val="none"/>
          <w:u w:val="single"/>
        </w:rPr>
        <w:t xml:space="preserve">   </w:t>
      </w:r>
      <w:r>
        <w:rPr>
          <w:rFonts w:hint="eastAsia" w:ascii="宋体" w:hAnsi="宋体"/>
          <w:szCs w:val="21"/>
          <w:highlight w:val="none"/>
        </w:rPr>
        <w:t>年</w:t>
      </w:r>
      <w:r>
        <w:rPr>
          <w:rFonts w:hint="eastAsia" w:ascii="宋体" w:hAnsi="宋体"/>
          <w:szCs w:val="21"/>
          <w:highlight w:val="none"/>
          <w:u w:val="single"/>
        </w:rPr>
        <w:t xml:space="preserve">   </w:t>
      </w:r>
      <w:r>
        <w:rPr>
          <w:rFonts w:hint="eastAsia" w:ascii="宋体" w:hAnsi="宋体"/>
          <w:szCs w:val="21"/>
          <w:highlight w:val="none"/>
        </w:rPr>
        <w:t>月</w:t>
      </w:r>
      <w:r>
        <w:rPr>
          <w:rFonts w:hint="eastAsia" w:ascii="宋体" w:hAnsi="宋体"/>
          <w:szCs w:val="21"/>
          <w:highlight w:val="none"/>
          <w:u w:val="single"/>
        </w:rPr>
        <w:t xml:space="preserve">   </w:t>
      </w:r>
      <w:r>
        <w:rPr>
          <w:rFonts w:hint="eastAsia" w:ascii="宋体" w:hAnsi="宋体"/>
          <w:szCs w:val="21"/>
          <w:highlight w:val="none"/>
        </w:rPr>
        <w:t>日</w:t>
      </w:r>
    </w:p>
    <w:p>
      <w:pPr>
        <w:adjustRightInd w:val="0"/>
        <w:snapToGrid w:val="0"/>
        <w:spacing w:line="360" w:lineRule="auto"/>
        <w:ind w:left="-88" w:leftChars="-42" w:firstLine="211" w:firstLineChars="100"/>
        <w:rPr>
          <w:rFonts w:ascii="宋体" w:hAnsi="宋体"/>
          <w:b/>
          <w:szCs w:val="21"/>
          <w:highlight w:val="none"/>
        </w:rPr>
      </w:pPr>
    </w:p>
    <w:p>
      <w:pPr>
        <w:adjustRightInd w:val="0"/>
        <w:snapToGrid w:val="0"/>
        <w:jc w:val="center"/>
        <w:rPr>
          <w:rFonts w:ascii="黑体" w:hAnsi="宋体" w:eastAsia="黑体"/>
          <w:b/>
          <w:sz w:val="32"/>
          <w:szCs w:val="32"/>
          <w:highlight w:val="none"/>
        </w:rPr>
        <w:sectPr>
          <w:pgSz w:w="11906" w:h="16838"/>
          <w:pgMar w:top="1134" w:right="1134" w:bottom="1134" w:left="1134" w:header="851" w:footer="850" w:gutter="0"/>
          <w:pgBorders>
            <w:top w:val="none" w:sz="0" w:space="0"/>
            <w:left w:val="none" w:sz="0" w:space="0"/>
            <w:bottom w:val="none" w:sz="0" w:space="0"/>
            <w:right w:val="none" w:sz="0" w:space="0"/>
          </w:pgBorders>
          <w:pgNumType w:fmt="decimal"/>
          <w:cols w:space="0" w:num="1"/>
          <w:rtlGutter w:val="0"/>
          <w:docGrid w:linePitch="312" w:charSpace="0"/>
        </w:sectPr>
      </w:pPr>
    </w:p>
    <w:p>
      <w:pPr>
        <w:adjustRightInd w:val="0"/>
        <w:snapToGrid w:val="0"/>
        <w:spacing w:line="360" w:lineRule="auto"/>
        <w:ind w:right="24"/>
        <w:jc w:val="center"/>
        <w:outlineLvl w:val="1"/>
        <w:rPr>
          <w:rFonts w:hint="eastAsia" w:ascii="宋体" w:hAnsi="宋体" w:eastAsia="宋体" w:cs="宋体"/>
          <w:b/>
          <w:sz w:val="32"/>
          <w:szCs w:val="32"/>
          <w:highlight w:val="none"/>
          <w:lang w:val="en-US" w:eastAsia="zh-CN"/>
        </w:rPr>
      </w:pPr>
      <w:bookmarkStart w:id="146" w:name="_Toc9077"/>
      <w:bookmarkStart w:id="147" w:name="_Toc22739"/>
      <w:bookmarkStart w:id="148" w:name="_Toc27585"/>
      <w:bookmarkStart w:id="149" w:name="_Toc19405"/>
      <w:r>
        <w:rPr>
          <w:rFonts w:hint="eastAsia" w:ascii="宋体" w:hAnsi="宋体" w:cs="宋体"/>
          <w:b/>
          <w:sz w:val="32"/>
          <w:szCs w:val="32"/>
          <w:highlight w:val="none"/>
          <w:lang w:eastAsia="zh-CN"/>
        </w:rPr>
        <w:t>七</w:t>
      </w:r>
      <w:r>
        <w:rPr>
          <w:rFonts w:hint="eastAsia" w:ascii="宋体" w:hAnsi="宋体" w:eastAsia="宋体" w:cs="宋体"/>
          <w:b/>
          <w:bCs w:val="0"/>
          <w:kern w:val="0"/>
          <w:sz w:val="32"/>
          <w:szCs w:val="32"/>
          <w:highlight w:val="none"/>
          <w:lang w:val="en-US" w:eastAsia="zh-CN" w:bidi="ar-SA"/>
        </w:rPr>
        <w:t>、其他资料</w:t>
      </w:r>
      <w:bookmarkEnd w:id="146"/>
      <w:bookmarkEnd w:id="147"/>
      <w:bookmarkEnd w:id="148"/>
      <w:r>
        <w:rPr>
          <w:rFonts w:hint="eastAsia" w:ascii="宋体" w:hAnsi="宋体" w:eastAsia="宋体" w:cs="宋体"/>
          <w:b/>
          <w:bCs w:val="0"/>
          <w:kern w:val="0"/>
          <w:sz w:val="32"/>
          <w:szCs w:val="32"/>
          <w:highlight w:val="none"/>
          <w:lang w:val="en-US" w:eastAsia="zh-CN" w:bidi="ar-SA"/>
        </w:rPr>
        <w:t>（如有）</w:t>
      </w:r>
      <w:bookmarkEnd w:id="149"/>
    </w:p>
    <w:p>
      <w:pPr>
        <w:keepNext w:val="0"/>
        <w:keepLines w:val="0"/>
        <w:pageBreakBefore w:val="0"/>
        <w:widowControl w:val="0"/>
        <w:kinsoku/>
        <w:wordWrap/>
        <w:overflowPunct/>
        <w:topLinePunct w:val="0"/>
        <w:autoSpaceDE/>
        <w:autoSpaceDN/>
        <w:bidi w:val="0"/>
        <w:adjustRightInd w:val="0"/>
        <w:snapToGrid w:val="0"/>
        <w:spacing w:beforeLines="50" w:line="360" w:lineRule="auto"/>
        <w:ind w:firstLine="420" w:firstLineChars="200"/>
        <w:jc w:val="center"/>
        <w:textAlignment w:val="auto"/>
        <w:outlineLvl w:val="9"/>
        <w:rPr>
          <w:rFonts w:ascii="宋体" w:hAnsi="宋体"/>
          <w:szCs w:val="21"/>
          <w:highlight w:val="none"/>
        </w:rPr>
      </w:pPr>
      <w:bookmarkStart w:id="150" w:name="_Toc10648"/>
      <w:bookmarkStart w:id="151" w:name="_Toc18188"/>
      <w:bookmarkStart w:id="152" w:name="_Toc5412"/>
      <w:bookmarkStart w:id="153" w:name="_Toc22084"/>
      <w:r>
        <w:rPr>
          <w:rFonts w:hint="eastAsia" w:ascii="宋体" w:hAnsi="宋体"/>
          <w:szCs w:val="21"/>
          <w:highlight w:val="none"/>
        </w:rPr>
        <w:t>谈判单位认为需要提供的其他报价资料，格式自拟。</w:t>
      </w:r>
      <w:bookmarkEnd w:id="150"/>
      <w:bookmarkEnd w:id="151"/>
      <w:bookmarkEnd w:id="152"/>
      <w:bookmarkEnd w:id="153"/>
    </w:p>
    <w:p>
      <w:pPr>
        <w:rPr>
          <w:highlight w:val="none"/>
        </w:rPr>
      </w:pPr>
    </w:p>
    <w:sectPr>
      <w:pgSz w:w="11906" w:h="16838"/>
      <w:pgMar w:top="1134" w:right="1134" w:bottom="1134" w:left="1134" w:header="851" w:footer="850" w:gutter="0"/>
      <w:pgBorders>
        <w:top w:val="none" w:sz="0" w:space="0"/>
        <w:left w:val="none" w:sz="0" w:space="0"/>
        <w:bottom w:val="none" w:sz="0" w:space="0"/>
        <w:right w:val="none" w:sz="0" w:space="0"/>
      </w:pgBorders>
      <w:pgNumType w:fmt="decimal"/>
      <w:cols w:space="0" w:num="1"/>
      <w:rtlGutter w:val="0"/>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华文中宋">
    <w:altName w:val="宋体"/>
    <w:panose1 w:val="02010600040101010101"/>
    <w:charset w:val="86"/>
    <w:family w:val="auto"/>
    <w:pitch w:val="default"/>
    <w:sig w:usb0="00000000" w:usb1="00000000" w:usb2="00000000" w:usb3="00000000" w:csb0="0004009F" w:csb1="DFD70000"/>
  </w:font>
  <w:font w:name="新宋体">
    <w:panose1 w:val="02010609030101010101"/>
    <w:charset w:val="86"/>
    <w:family w:val="auto"/>
    <w:pitch w:val="default"/>
    <w:sig w:usb0="00000003" w:usb1="288F0000" w:usb2="00000006" w:usb3="00000000" w:csb0="00040001" w:csb1="00000000"/>
  </w:font>
  <w:font w:name="仿宋">
    <w:panose1 w:val="02010609060101010101"/>
    <w:charset w:val="86"/>
    <w:family w:val="modern"/>
    <w:pitch w:val="default"/>
    <w:sig w:usb0="800002BF" w:usb1="38CF7CFA" w:usb2="00000016" w:usb3="00000000" w:csb0="00040001" w:csb1="00000000"/>
  </w:font>
  <w:font w:name="Wingdings 2">
    <w:altName w:val="Wingdings"/>
    <w:panose1 w:val="05020102010507070707"/>
    <w:charset w:val="02"/>
    <w:family w:val="auto"/>
    <w:pitch w:val="default"/>
    <w:sig w:usb0="00000000" w:usb1="00000000" w:usb2="00000000" w:usb3="00000000" w:csb0="80000000"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jc w:val="center"/>
    </w:pPr>
    <w:r>
      <w:rPr>
        <w:sz w:val="18"/>
      </w:rPr>
      <mc:AlternateContent>
        <mc:Choice Requires="wps">
          <w:drawing>
            <wp:anchor distT="0" distB="0" distL="114300" distR="114300" simplePos="0" relativeHeight="251689984"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sdt>
                          <w:sdtPr>
                            <w:id w:val="1659268109"/>
                          </w:sdtPr>
                          <w:sdtContent>
                            <w:p>
                              <w:pPr>
                                <w:pStyle w:val="11"/>
                                <w:jc w:val="center"/>
                              </w:pPr>
                              <w:r>
                                <w:fldChar w:fldCharType="begin"/>
                              </w:r>
                              <w:r>
                                <w:instrText xml:space="preserve">PAGE   \* MERGEFORMAT</w:instrText>
                              </w:r>
                              <w:r>
                                <w:fldChar w:fldCharType="separate"/>
                              </w:r>
                              <w:r>
                                <w:rPr>
                                  <w:lang w:val="zh-CN"/>
                                </w:rPr>
                                <w:t>11</w:t>
                              </w:r>
                              <w:r>
                                <w:rPr>
                                  <w:lang w:val="zh-CN"/>
                                </w:rPr>
                                <w:fldChar w:fldCharType="end"/>
                              </w:r>
                            </w:p>
                          </w:sdtContent>
                        </w:sdt>
                        <w:p>
                          <w:pPr>
                            <w:pStyle w:val="6"/>
                          </w:pP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8998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">
              <v:fill on="f" focussize="0,0"/>
              <v:stroke on="f"/>
              <v:imagedata o:title=""/>
              <o:lock v:ext="edit" aspectratio="f"/>
              <v:textbox inset="0mm,0mm,0mm,0mm" style="mso-fit-shape-to-text:t;">
                <w:txbxContent>
                  <w:sdt>
                    <w:sdtPr>
                      <w:id w:val="1659268109"/>
                    </w:sdtPr>
                    <w:sdtContent>
                      <w:p>
                        <w:pPr>
                          <w:pStyle w:val="11"/>
                          <w:jc w:val="center"/>
                        </w:pPr>
                        <w:r>
                          <w:fldChar w:fldCharType="begin"/>
                        </w:r>
                        <w:r>
                          <w:instrText xml:space="preserve">PAGE   \* MERGEFORMAT</w:instrText>
                        </w:r>
                        <w:r>
                          <w:fldChar w:fldCharType="separate"/>
                        </w:r>
                        <w:r>
                          <w:rPr>
                            <w:lang w:val="zh-CN"/>
                          </w:rPr>
                          <w:t>11</w:t>
                        </w:r>
                        <w:r>
                          <w:rPr>
                            <w:lang w:val="zh-CN"/>
                          </w:rPr>
                          <w:fldChar w:fldCharType="end"/>
                        </w:r>
                      </w:p>
                    </w:sdtContent>
                  </w:sdt>
                  <w:p>
                    <w:pPr>
                      <w:pStyle w:val="6"/>
                    </w:pPr>
                  </w:p>
                </w:txbxContent>
              </v:textbox>
            </v:shape>
          </w:pict>
        </mc:Fallback>
      </mc:AlternateContent>
    </w:r>
  </w:p>
  <w:p>
    <w:pPr>
      <w:pStyle w:val="11"/>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jc w:val="center"/>
    </w:pPr>
    <w:r>
      <w:rPr>
        <w:sz w:val="18"/>
      </w:rPr>
      <mc:AlternateContent>
        <mc:Choice Requires="wps">
          <w:drawing>
            <wp:anchor distT="0" distB="0" distL="114300" distR="114300" simplePos="0" relativeHeight="251691008"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sdt>
                          <w:sdtPr>
                            <w:id w:val="11816411"/>
                          </w:sdtPr>
                          <w:sdtContent>
                            <w:p>
                              <w:pPr>
                                <w:pStyle w:val="11"/>
                                <w:jc w:val="center"/>
                              </w:pPr>
                              <w:r>
                                <w:fldChar w:fldCharType="begin"/>
                              </w:r>
                              <w:r>
                                <w:instrText xml:space="preserve">PAGE   \* MERGEFORMAT</w:instrText>
                              </w:r>
                              <w:r>
                                <w:fldChar w:fldCharType="separate"/>
                              </w:r>
                              <w:r>
                                <w:rPr>
                                  <w:lang w:val="zh-CN"/>
                                </w:rPr>
                                <w:t>14</w:t>
                              </w:r>
                              <w:r>
                                <w:rPr>
                                  <w:lang w:val="zh-CN"/>
                                </w:rPr>
                                <w:fldChar w:fldCharType="end"/>
                              </w:r>
                            </w:p>
                          </w:sdtContent>
                        </w:sdt>
                        <w:p>
                          <w:pPr>
                            <w:pStyle w:val="6"/>
                          </w:pP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9100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">
              <v:fill on="f" focussize="0,0"/>
              <v:stroke on="f"/>
              <v:imagedata o:title=""/>
              <o:lock v:ext="edit" aspectratio="f"/>
              <v:textbox inset="0mm,0mm,0mm,0mm" style="mso-fit-shape-to-text:t;">
                <w:txbxContent>
                  <w:sdt>
                    <w:sdtPr>
                      <w:id w:val="11816411"/>
                    </w:sdtPr>
                    <w:sdtContent>
                      <w:p>
                        <w:pPr>
                          <w:pStyle w:val="11"/>
                          <w:jc w:val="center"/>
                        </w:pPr>
                        <w:r>
                          <w:fldChar w:fldCharType="begin"/>
                        </w:r>
                        <w:r>
                          <w:instrText xml:space="preserve">PAGE   \* MERGEFORMAT</w:instrText>
                        </w:r>
                        <w:r>
                          <w:fldChar w:fldCharType="separate"/>
                        </w:r>
                        <w:r>
                          <w:rPr>
                            <w:lang w:val="zh-CN"/>
                          </w:rPr>
                          <w:t>14</w:t>
                        </w:r>
                        <w:r>
                          <w:rPr>
                            <w:lang w:val="zh-CN"/>
                          </w:rPr>
                          <w:fldChar w:fldCharType="end"/>
                        </w:r>
                      </w:p>
                    </w:sdtContent>
                  </w:sdt>
                  <w:p>
                    <w:pPr>
                      <w:pStyle w:val="6"/>
                    </w:pPr>
                  </w:p>
                </w:txbxContent>
              </v:textbox>
            </v:shape>
          </w:pict>
        </mc:Fallback>
      </mc:AlternateContent>
    </w:r>
  </w:p>
  <w:p>
    <w:pPr>
      <w:pStyle w:val="11"/>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Pr>
    <w:r>
      <w:rPr>
        <w:sz w:val="18"/>
      </w:rPr>
      <mc:AlternateContent>
        <mc:Choice Requires="wps">
          <w:drawing>
            <wp:anchor distT="0" distB="0" distL="114300" distR="114300" simplePos="0" relativeHeight="251687936"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pPr>
                            <w:pStyle w:val="11"/>
                            <w:rPr>
                              <w:rFonts w:hint="eastAsia" w:eastAsia="仿宋_GB2312"/>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3</w:t>
                          </w:r>
                          <w:r>
                            <w:rPr>
                              <w:rFonts w:hint="eastAsia"/>
                              <w:lang w:eastAsia="zh-CN"/>
                            </w:rP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87936;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">
              <v:fill on="f" focussize="0,0"/>
              <v:stroke on="f"/>
              <v:imagedata o:title=""/>
              <o:lock v:ext="edit" aspectratio="f"/>
              <v:textbox inset="0mm,0mm,0mm,0mm" style="mso-fit-shape-to-text:t;">
                <w:txbxContent>
                  <w:p>
                    <w:pPr>
                      <w:pStyle w:val="11"/>
                      <w:rPr>
                        <w:rFonts w:hint="eastAsia" w:eastAsia="仿宋_GB2312"/>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3</w:t>
                    </w:r>
                    <w:r>
                      <w:rPr>
                        <w:rFonts w:hint="eastAsia"/>
                        <w:lang w:eastAsia="zh-CN"/>
                      </w:rPr>
                      <w:fldChar w:fldCharType="end"/>
                    </w:r>
                  </w:p>
                </w:txbxContent>
              </v:textbox>
            </v:shape>
          </w:pict>
        </mc:Fallback>
      </mc:AlternateContent>
    </w:r>
    <w:r>
      <w:rPr>
        <w:rFonts w:hint="eastAsia"/>
        <w:lang w:eastAsia="zh-CN"/>
      </w:rPr>
      <w:tab/>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Bdr>
        <w:bottom w:val="none" w:color="auto" w:sz="0" w:space="1"/>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9F16467C"/>
    <w:multiLevelType w:val="singleLevel"/>
    <w:tmpl w:val="9F16467C"/>
    <w:lvl w:ilvl="0" w:tentative="0">
      <w:start w:val="1"/>
      <w:numFmt w:val="chineseCounting"/>
      <w:suff w:val="space"/>
      <w:lvlText w:val="第%1章"/>
      <w:lvlJc w:val="left"/>
      <w:rPr>
        <w:rFonts w:hint="eastAsia"/>
      </w:rPr>
    </w:lvl>
  </w:abstractNum>
  <w:abstractNum w:abstractNumId="1">
    <w:nsid w:val="4A413F3B"/>
    <w:multiLevelType w:val="singleLevel"/>
    <w:tmpl w:val="4A413F3B"/>
    <w:lvl w:ilvl="0" w:tentative="0">
      <w:start w:val="4"/>
      <w:numFmt w:val="chineseCounting"/>
      <w:suff w:val="space"/>
      <w:lvlText w:val="第%1章"/>
      <w:lvlJc w:val="left"/>
      <w:rPr>
        <w:rFonts w:hint="eastAsia"/>
      </w:rPr>
    </w:lvl>
  </w:abstractNum>
  <w:abstractNum w:abstractNumId="2">
    <w:nsid w:val="59E5D341"/>
    <w:multiLevelType w:val="singleLevel"/>
    <w:tmpl w:val="59E5D341"/>
    <w:lvl w:ilvl="0" w:tentative="0">
      <w:start w:val="1"/>
      <w:numFmt w:val="decimal"/>
      <w:suff w:val="nothing"/>
      <w:lvlText w:val="（%1）"/>
      <w:lvlJc w:val="left"/>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embedSystemFonts/>
  <w:bordersDoNotSurroundHeader w:val="0"/>
  <w:bordersDoNotSurroundFooter w:val="0"/>
  <w:documentProtection w:enforcement="0"/>
  <w:defaultTabStop w:val="420"/>
  <w:drawingGridHorizontalSpacing w:val="210"/>
  <w:drawingGridVerticalSpacing w:val="99999990"/>
  <w:displayHorizontalDrawingGridEvery w:val="1"/>
  <w:displayVerticalDrawingGridEvery w:val="1"/>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00F1F3C"/>
    <w:rsid w:val="02C52D3D"/>
    <w:rsid w:val="038F5B57"/>
    <w:rsid w:val="075A1F9B"/>
    <w:rsid w:val="07663FE6"/>
    <w:rsid w:val="081278AF"/>
    <w:rsid w:val="09ED4F1E"/>
    <w:rsid w:val="0ABD3ADC"/>
    <w:rsid w:val="11D11587"/>
    <w:rsid w:val="172179BB"/>
    <w:rsid w:val="17AD5EAD"/>
    <w:rsid w:val="187F02CA"/>
    <w:rsid w:val="1DF84DAB"/>
    <w:rsid w:val="1F4F6AF2"/>
    <w:rsid w:val="1FD60D77"/>
    <w:rsid w:val="20680697"/>
    <w:rsid w:val="20BC10F4"/>
    <w:rsid w:val="20D55E53"/>
    <w:rsid w:val="24525706"/>
    <w:rsid w:val="24C07935"/>
    <w:rsid w:val="253321E8"/>
    <w:rsid w:val="262F4055"/>
    <w:rsid w:val="2816342A"/>
    <w:rsid w:val="29A8099C"/>
    <w:rsid w:val="2AA82EE1"/>
    <w:rsid w:val="2F437970"/>
    <w:rsid w:val="307D6C66"/>
    <w:rsid w:val="30AF185C"/>
    <w:rsid w:val="31421101"/>
    <w:rsid w:val="31F271DC"/>
    <w:rsid w:val="3713104E"/>
    <w:rsid w:val="38133FBD"/>
    <w:rsid w:val="39953AF6"/>
    <w:rsid w:val="3E475BA5"/>
    <w:rsid w:val="3ECB42EE"/>
    <w:rsid w:val="408F5035"/>
    <w:rsid w:val="435922A9"/>
    <w:rsid w:val="44DD6CD2"/>
    <w:rsid w:val="45236EF4"/>
    <w:rsid w:val="477F0CCF"/>
    <w:rsid w:val="48143EA3"/>
    <w:rsid w:val="48494774"/>
    <w:rsid w:val="4CA52FDA"/>
    <w:rsid w:val="4E966FDC"/>
    <w:rsid w:val="4EAA4942"/>
    <w:rsid w:val="512307CC"/>
    <w:rsid w:val="51A96FA0"/>
    <w:rsid w:val="52CB568A"/>
    <w:rsid w:val="557C576F"/>
    <w:rsid w:val="55F14FFC"/>
    <w:rsid w:val="5642724A"/>
    <w:rsid w:val="59F74B58"/>
    <w:rsid w:val="5CD27BE3"/>
    <w:rsid w:val="5D0E6FA3"/>
    <w:rsid w:val="5EE630E4"/>
    <w:rsid w:val="622C58E3"/>
    <w:rsid w:val="651358FA"/>
    <w:rsid w:val="65244A01"/>
    <w:rsid w:val="671A3E48"/>
    <w:rsid w:val="674B6441"/>
    <w:rsid w:val="67AB13BE"/>
    <w:rsid w:val="6AFE74BB"/>
    <w:rsid w:val="6B4675B1"/>
    <w:rsid w:val="6D292E04"/>
    <w:rsid w:val="6F694A35"/>
    <w:rsid w:val="73B8483C"/>
    <w:rsid w:val="742976FC"/>
    <w:rsid w:val="750673C5"/>
    <w:rsid w:val="78287D5B"/>
    <w:rsid w:val="79A25250"/>
    <w:rsid w:val="7BB128DA"/>
    <w:rsid w:val="7F04699F"/>
    <w:rsid w:val="7F393A9E"/>
    <w:rsid w:val="7FBF02C2"/>
    <w:rsid w:val="7FFA3512"/>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iPriority="39" w:semiHidden="0" w:name="toc 1"/>
    <w:lsdException w:qFormat="1" w:unhideWhenUsed="0" w:uiPriority="39"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iPriority="0" w:semiHidden="0" w:name="header"/>
    <w:lsdException w:qFormat="1"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qFormat="1" w:unhideWhenUsed="0" w:uiPriority="99" w:semiHidden="0" w:name="table of authorities"/>
    <w:lsdException w:unhideWhenUsed="0" w:uiPriority="0" w:semiHidden="0" w:name="macro"/>
    <w:lsdException w:qFormat="1"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99"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4">
    <w:name w:val="heading 1"/>
    <w:basedOn w:val="1"/>
    <w:next w:val="1"/>
    <w:qFormat/>
    <w:uiPriority w:val="0"/>
    <w:pPr>
      <w:keepNext/>
      <w:jc w:val="center"/>
      <w:outlineLvl w:val="0"/>
    </w:pPr>
    <w:rPr>
      <w:b/>
      <w:bCs/>
      <w:kern w:val="0"/>
      <w:sz w:val="24"/>
      <w:szCs w:val="20"/>
    </w:rPr>
  </w:style>
  <w:style w:type="paragraph" w:styleId="5">
    <w:name w:val="heading 2"/>
    <w:basedOn w:val="1"/>
    <w:next w:val="1"/>
    <w:qFormat/>
    <w:uiPriority w:val="0"/>
    <w:pPr>
      <w:keepNext/>
      <w:keepLines/>
      <w:spacing w:line="360" w:lineRule="auto"/>
      <w:outlineLvl w:val="1"/>
    </w:pPr>
    <w:rPr>
      <w:rFonts w:ascii="Arial" w:hAnsi="Arial"/>
      <w:b/>
      <w:bCs/>
      <w:kern w:val="0"/>
      <w:sz w:val="24"/>
      <w:szCs w:val="32"/>
    </w:rPr>
  </w:style>
  <w:style w:type="character" w:default="1" w:styleId="19">
    <w:name w:val="Default Paragraph Font"/>
    <w:semiHidden/>
    <w:qFormat/>
    <w:uiPriority w:val="0"/>
  </w:style>
  <w:style w:type="table" w:default="1" w:styleId="17">
    <w:name w:val="Normal Table"/>
    <w:semiHidden/>
    <w:qFormat/>
    <w:uiPriority w:val="0"/>
    <w:tblPr>
      <w:tblCellMar>
        <w:top w:w="0" w:type="dxa"/>
        <w:left w:w="108" w:type="dxa"/>
        <w:bottom w:w="0" w:type="dxa"/>
        <w:right w:w="108" w:type="dxa"/>
      </w:tblCellMar>
    </w:tblPr>
  </w:style>
  <w:style w:type="paragraph" w:styleId="2">
    <w:name w:val="Body Text First Indent 2"/>
    <w:basedOn w:val="3"/>
    <w:qFormat/>
    <w:uiPriority w:val="0"/>
    <w:pPr>
      <w:autoSpaceDE w:val="0"/>
      <w:autoSpaceDN w:val="0"/>
      <w:adjustRightInd w:val="0"/>
      <w:ind w:firstLine="420"/>
      <w:jc w:val="left"/>
    </w:pPr>
    <w:rPr>
      <w:rFonts w:ascii="Calibri" w:hAnsi="Calibri" w:eastAsia="宋体" w:cs="Times New Roman"/>
      <w:kern w:val="0"/>
    </w:rPr>
  </w:style>
  <w:style w:type="paragraph" w:styleId="3">
    <w:name w:val="Body Text Indent"/>
    <w:basedOn w:val="1"/>
    <w:qFormat/>
    <w:uiPriority w:val="0"/>
    <w:pPr>
      <w:spacing w:line="360" w:lineRule="auto"/>
      <w:ind w:firstLine="480" w:firstLineChars="200"/>
    </w:pPr>
    <w:rPr>
      <w:rFonts w:eastAsia="仿宋_GB2312"/>
      <w:bCs/>
      <w:sz w:val="24"/>
    </w:rPr>
  </w:style>
  <w:style w:type="paragraph" w:styleId="6">
    <w:name w:val="table of authorities"/>
    <w:basedOn w:val="1"/>
    <w:next w:val="1"/>
    <w:qFormat/>
    <w:uiPriority w:val="99"/>
    <w:pPr>
      <w:ind w:left="420" w:leftChars="200"/>
    </w:pPr>
  </w:style>
  <w:style w:type="paragraph" w:styleId="7">
    <w:name w:val="toa heading"/>
    <w:basedOn w:val="1"/>
    <w:next w:val="1"/>
    <w:unhideWhenUsed/>
    <w:qFormat/>
    <w:uiPriority w:val="0"/>
    <w:pPr>
      <w:spacing w:before="120"/>
    </w:pPr>
    <w:rPr>
      <w:rFonts w:hint="eastAsia" w:ascii="Arial" w:hAnsi="Arial"/>
    </w:rPr>
  </w:style>
  <w:style w:type="paragraph" w:styleId="8">
    <w:name w:val="Body Text"/>
    <w:basedOn w:val="1"/>
    <w:qFormat/>
    <w:uiPriority w:val="99"/>
    <w:pPr>
      <w:spacing w:after="120"/>
    </w:pPr>
  </w:style>
  <w:style w:type="paragraph" w:styleId="9">
    <w:name w:val="Plain Text"/>
    <w:basedOn w:val="1"/>
    <w:qFormat/>
    <w:uiPriority w:val="0"/>
    <w:rPr>
      <w:rFonts w:ascii="宋体" w:hAnsi="Courier New" w:cs="Courier New"/>
      <w:szCs w:val="21"/>
    </w:rPr>
  </w:style>
  <w:style w:type="paragraph" w:styleId="10">
    <w:name w:val="Date"/>
    <w:basedOn w:val="1"/>
    <w:next w:val="1"/>
    <w:qFormat/>
    <w:uiPriority w:val="0"/>
    <w:rPr>
      <w:rFonts w:ascii="Calibri" w:hAnsi="Calibri" w:cs="黑体"/>
      <w:sz w:val="24"/>
      <w:szCs w:val="22"/>
    </w:rPr>
  </w:style>
  <w:style w:type="paragraph" w:styleId="11">
    <w:name w:val="footer"/>
    <w:basedOn w:val="1"/>
    <w:unhideWhenUsed/>
    <w:qFormat/>
    <w:uiPriority w:val="0"/>
    <w:pPr>
      <w:tabs>
        <w:tab w:val="center" w:pos="4153"/>
        <w:tab w:val="right" w:pos="8306"/>
      </w:tabs>
      <w:snapToGrid w:val="0"/>
      <w:jc w:val="left"/>
    </w:pPr>
    <w:rPr>
      <w:sz w:val="18"/>
      <w:szCs w:val="18"/>
    </w:rPr>
  </w:style>
  <w:style w:type="paragraph" w:styleId="12">
    <w:name w:val="header"/>
    <w:basedOn w:val="1"/>
    <w:unhideWhenUsed/>
    <w:qFormat/>
    <w:uiPriority w:val="0"/>
    <w:pPr>
      <w:pBdr>
        <w:bottom w:val="single" w:color="auto" w:sz="6" w:space="1"/>
      </w:pBdr>
      <w:tabs>
        <w:tab w:val="center" w:pos="4153"/>
        <w:tab w:val="right" w:pos="8306"/>
      </w:tabs>
      <w:snapToGrid w:val="0"/>
      <w:jc w:val="center"/>
    </w:pPr>
    <w:rPr>
      <w:sz w:val="18"/>
      <w:szCs w:val="18"/>
    </w:rPr>
  </w:style>
  <w:style w:type="paragraph" w:styleId="13">
    <w:name w:val="toc 1"/>
    <w:basedOn w:val="1"/>
    <w:next w:val="1"/>
    <w:unhideWhenUsed/>
    <w:qFormat/>
    <w:uiPriority w:val="39"/>
  </w:style>
  <w:style w:type="paragraph" w:styleId="14">
    <w:name w:val="Subtitle"/>
    <w:basedOn w:val="1"/>
    <w:next w:val="1"/>
    <w:qFormat/>
    <w:uiPriority w:val="0"/>
    <w:pPr>
      <w:spacing w:before="240" w:after="60" w:line="312" w:lineRule="auto"/>
      <w:jc w:val="center"/>
      <w:outlineLvl w:val="1"/>
    </w:pPr>
    <w:rPr>
      <w:rFonts w:ascii="Times New Roman" w:hAnsi="Times New Roman"/>
      <w:sz w:val="18"/>
      <w:szCs w:val="18"/>
    </w:rPr>
  </w:style>
  <w:style w:type="paragraph" w:styleId="15">
    <w:name w:val="toc 2"/>
    <w:basedOn w:val="1"/>
    <w:next w:val="1"/>
    <w:qFormat/>
    <w:uiPriority w:val="39"/>
    <w:pPr>
      <w:ind w:left="420" w:leftChars="200"/>
    </w:pPr>
  </w:style>
  <w:style w:type="paragraph" w:styleId="16">
    <w:name w:val="Body Text First Indent"/>
    <w:basedOn w:val="8"/>
    <w:unhideWhenUsed/>
    <w:qFormat/>
    <w:uiPriority w:val="0"/>
    <w:pPr>
      <w:spacing w:line="500" w:lineRule="exact"/>
      <w:ind w:firstLine="420" w:firstLineChars="200"/>
    </w:pPr>
  </w:style>
  <w:style w:type="table" w:styleId="18">
    <w:name w:val="Table Grid"/>
    <w:basedOn w:val="17"/>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20">
    <w:name w:val="Hyperlink"/>
    <w:qFormat/>
    <w:uiPriority w:val="99"/>
    <w:rPr>
      <w:color w:val="136EC2"/>
      <w:u w:val="single"/>
    </w:rPr>
  </w:style>
  <w:style w:type="character" w:customStyle="1" w:styleId="21">
    <w:name w:val="fontstyle01"/>
    <w:qFormat/>
    <w:uiPriority w:val="0"/>
    <w:rPr>
      <w:rFonts w:hint="eastAsia" w:ascii="宋体" w:hAnsi="宋体" w:eastAsia="宋体"/>
      <w:color w:val="000000"/>
      <w:sz w:val="22"/>
      <w:szCs w:val="22"/>
    </w:rPr>
  </w:style>
  <w:style w:type="paragraph" w:customStyle="1" w:styleId="22">
    <w:name w:val="样式3"/>
    <w:basedOn w:val="1"/>
    <w:qFormat/>
    <w:uiPriority w:val="0"/>
    <w:pPr>
      <w:spacing w:line="360" w:lineRule="auto"/>
      <w:ind w:firstLine="480"/>
      <w:jc w:val="left"/>
    </w:pPr>
    <w:rPr>
      <w:rFonts w:ascii="宋体"/>
      <w:sz w:val="24"/>
      <w:szCs w:val="22"/>
    </w:rPr>
  </w:style>
  <w:style w:type="paragraph" w:customStyle="1" w:styleId="23">
    <w:name w:val="纯文本1"/>
    <w:basedOn w:val="1"/>
    <w:qFormat/>
    <w:uiPriority w:val="99"/>
    <w:pPr>
      <w:widowControl/>
      <w:tabs>
        <w:tab w:val="left" w:pos="120"/>
      </w:tabs>
      <w:adjustRightInd w:val="0"/>
      <w:jc w:val="left"/>
      <w:textAlignment w:val="baseline"/>
    </w:pPr>
    <w:rPr>
      <w:rFonts w:ascii="宋体" w:hAnsi="Courier New" w:cs="Courier New"/>
      <w:szCs w:val="21"/>
    </w:rPr>
  </w:style>
  <w:style w:type="paragraph" w:customStyle="1" w:styleId="24">
    <w:name w:val="列出段落1"/>
    <w:basedOn w:val="1"/>
    <w:qFormat/>
    <w:uiPriority w:val="0"/>
    <w:pPr>
      <w:spacing w:line="360" w:lineRule="auto"/>
      <w:ind w:left="420" w:firstLine="420" w:firstLineChars="200"/>
    </w:pPr>
    <w:rPr>
      <w:szCs w:val="24"/>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4.xml"/><Relationship Id="rId6" Type="http://schemas.openxmlformats.org/officeDocument/2006/relationships/header" Target="header1.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31</TotalTime>
  <ScaleCrop>false</ScaleCrop>
  <LinksUpToDate>false</LinksUpToDate>
  <CharactersWithSpaces>0</CharactersWithSpaces>
  <Application>WPS Office_11.1.0.9740_F1E327BC-269C-435d-A152-05C5408002CA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Hmz0326</dc:creator>
  <cp:lastModifiedBy>Administrator</cp:lastModifiedBy>
  <cp:lastPrinted>2020-06-03T00:54:00Z</cp:lastPrinted>
  <dcterms:modified xsi:type="dcterms:W3CDTF">2020-06-09T06:32:44Z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2052-11.1.0.9740</vt:lpwstr>
  </property>
</Properties>
</file>