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5"/>
        <w:jc w:val="lef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附件</w:t>
      </w:r>
      <w:r>
        <w:rPr>
          <w:rFonts w:ascii="黑体" w:hAnsi="宋体" w:eastAsia="黑体"/>
          <w:b/>
          <w:sz w:val="24"/>
        </w:rPr>
        <w:t>2</w:t>
      </w:r>
      <w:r>
        <w:rPr>
          <w:rFonts w:hint="eastAsia" w:ascii="黑体" w:hAnsi="宋体" w:eastAsia="黑体"/>
          <w:b/>
          <w:sz w:val="24"/>
        </w:rPr>
        <w:t>：</w:t>
      </w:r>
      <w:bookmarkStart w:id="0" w:name="_GoBack"/>
      <w:r>
        <w:rPr>
          <w:rFonts w:hint="eastAsia" w:ascii="黑体" w:hAnsi="宋体" w:eastAsia="黑体"/>
          <w:b/>
          <w:sz w:val="24"/>
        </w:rPr>
        <w:t>现场服务人员最低配备要求表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1510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岗位名称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最低配备</w:t>
            </w:r>
          </w:p>
        </w:tc>
        <w:tc>
          <w:tcPr>
            <w:tcW w:w="3881" w:type="dxa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项目负责人（技术负责人）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1人</w:t>
            </w:r>
          </w:p>
        </w:tc>
        <w:tc>
          <w:tcPr>
            <w:tcW w:w="3881" w:type="dxa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须具有制冷设备维修工证或低压电工操作证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专职技术管理人员（值班员）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3人</w:t>
            </w:r>
          </w:p>
        </w:tc>
        <w:tc>
          <w:tcPr>
            <w:tcW w:w="3881" w:type="dxa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须具有制冷设备维修工证1人，低压电工操作证2人。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现场检修人员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2人</w:t>
            </w:r>
          </w:p>
        </w:tc>
        <w:tc>
          <w:tcPr>
            <w:tcW w:w="3881" w:type="dxa"/>
            <w:noWrap w:val="0"/>
            <w:vAlign w:val="top"/>
          </w:tcPr>
          <w:p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须具有制冷设备维修工证1人，低压电工操作证1人。</w:t>
            </w:r>
          </w:p>
        </w:tc>
      </w:tr>
    </w:tbl>
    <w:p>
      <w:pPr>
        <w:spacing w:line="3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Cs w:val="21"/>
        </w:rPr>
        <w:t>备注：上述人员均须提供证书复印件并加盖谈判单位公章。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0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2020-03-16T03:45:43Z</dcterms:created>
  <dc:creator>gdjtzbzx</dc:creator>
  <cp:lastModifiedBy>gdjtzbzx</cp:lastModifiedBy>
  <dcterms:modified xsi:type="dcterms:W3CDTF">2020-03-16T03:45:51Z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