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921"/>
        <w:gridCol w:w="1051"/>
        <w:gridCol w:w="1050"/>
        <w:gridCol w:w="831"/>
        <w:gridCol w:w="831"/>
        <w:gridCol w:w="908"/>
        <w:gridCol w:w="944"/>
        <w:gridCol w:w="962"/>
        <w:gridCol w:w="890"/>
        <w:gridCol w:w="944"/>
        <w:gridCol w:w="926"/>
        <w:gridCol w:w="9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41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D.1 建设项目(单项工程)工程造价汇总表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414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4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(一般计税法)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48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工程名称: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长沙市轨道交通2号线黄兴车辆段轨道线路小半径曲线地段增设稳定桩项目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标段：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第1页 共1页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9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单项工程名称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(单位工程名称)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建安工程造价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(元)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直接费用(元)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(包括分部分项工程费和能计量的措施项目费)</w:t>
            </w:r>
          </w:p>
        </w:tc>
        <w:tc>
          <w:tcPr>
            <w:tcW w:w="536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费用和利润(元)</w:t>
            </w:r>
          </w:p>
        </w:tc>
        <w:tc>
          <w:tcPr>
            <w:tcW w:w="9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销项税额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8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附加税费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其他项目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管理费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利润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总价措施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项目费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其中：安全文明施工费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规费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8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其中：社会保险费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轨道交通2号线黄兴车辆段轨道线路增设稳定桩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513899.94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369225.85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16619.51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18118.59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30937.11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8775.69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27742.70 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13751.65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49459.46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1796.73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土石方工程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60951.94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36861.04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5005.89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5457.42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2719.00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2643.28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4671.34 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1576.37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6018.62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218.64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轨道线路工程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439935.67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319352.48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11613.63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12661.18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28218.11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6132.40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23071.36 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12175.28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43440.84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1578.09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包干价部分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13012.33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13012.33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      计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513899.94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369225.84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16619.51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18118.59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30937.11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8775.69 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27742.70 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13751.65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49459.46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1796.73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9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266"/>
        <w:gridCol w:w="3285"/>
        <w:gridCol w:w="555"/>
        <w:gridCol w:w="345"/>
        <w:gridCol w:w="385"/>
        <w:gridCol w:w="240"/>
        <w:gridCol w:w="500"/>
        <w:gridCol w:w="7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D.3 单位工程费用计算表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(一般计税法)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076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工程名称: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长沙市轨道交通2号线黄兴车辆段轨道线路小半径曲线地段增设稳定桩项目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标段：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第1页 共1页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2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汇 总 内 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计费基础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费率(%)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金额(元)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1.1+1.2+1.3+1.4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369225.85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108343.30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取费人工费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取费人工费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71821.20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237300.99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10569.23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取费机械费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取费机械费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9210.08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费用和利润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2.1+2.2+2.3+2.4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93417.91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16619.51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利润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18118.59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30937.11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1.1.1+1.3.1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8775.69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2.4.1+2.4.2+2.4.3+2.4.4+2.4.5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27742.70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2.4.1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1746.24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2.4.2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职工教育和工会经费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4189.57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2.4.3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7182.12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2.4.4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安全生产责任险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873.12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2.4.5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1+2.1+2.2+2.3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13751.65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1+2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462643.76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销项税额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(3-4)×税率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49459.46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附加税费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(3+5-4)×费率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1796.73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其他项目费合计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∑其他项目费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建安工程造价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3+5+6+7-4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513899.94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513899.94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　</w:t>
            </w:r>
          </w:p>
        </w:tc>
      </w:tr>
    </w:tbl>
    <w:p>
      <w:pPr>
        <w:widowControl/>
        <w:jc w:val="center"/>
        <w:textAlignment w:val="center"/>
        <w:rPr>
          <w:rFonts w:hint="default" w:ascii="16" w:hAnsi="16" w:eastAsia="16" w:cs="16"/>
          <w:b/>
          <w:i w:val="0"/>
          <w:color w:val="000000"/>
          <w:kern w:val="0"/>
          <w:sz w:val="42"/>
          <w:szCs w:val="42"/>
          <w:u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50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35"/>
        <w:gridCol w:w="520"/>
        <w:gridCol w:w="3629"/>
        <w:gridCol w:w="1812"/>
        <w:gridCol w:w="951"/>
        <w:gridCol w:w="951"/>
        <w:gridCol w:w="231"/>
        <w:gridCol w:w="615"/>
        <w:gridCol w:w="750"/>
        <w:gridCol w:w="645"/>
        <w:gridCol w:w="945"/>
        <w:gridCol w:w="900"/>
        <w:gridCol w:w="810"/>
        <w:gridCol w:w="7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0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16" w:hAnsi="16" w:eastAsia="16" w:cs="16"/>
                <w:b/>
                <w:i w:val="0"/>
                <w:color w:val="000000"/>
                <w:sz w:val="42"/>
                <w:szCs w:val="4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E.1 单位工程工程量清单与造价表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(一般计税法)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1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工程名称:</w:t>
            </w:r>
          </w:p>
        </w:tc>
        <w:tc>
          <w:tcPr>
            <w:tcW w:w="5961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长沙市轨道交通2号线黄兴车辆段轨道线路小半径曲线地段增设稳定桩项目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标段：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第1页 共1页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5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项目编码</w:t>
            </w:r>
          </w:p>
        </w:tc>
        <w:tc>
          <w:tcPr>
            <w:tcW w:w="3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94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项目特征描述</w:t>
            </w:r>
          </w:p>
        </w:tc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工程量</w:t>
            </w:r>
          </w:p>
        </w:tc>
        <w:tc>
          <w:tcPr>
            <w:tcW w:w="40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94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单价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94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建安费用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销项税额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附加税额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57808.45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51893.72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5708.31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207.37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010101004002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恢复粒料道床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1.土壤类别:级配碎石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2.挖土深度:60cm以内（稳定桩施工完毕以后恢复道床）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274.28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64.44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17674.60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15867.04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1745.37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土方转运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1.运距:500m以内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2.运输方式：人工运土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139.63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200.44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27987.44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25123.69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2763.61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1.运距:15km以内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2.运输方式：智能渣土车运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139.63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86.99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12146.41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10903.00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1199.33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轨道线路工程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423667.30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380311.89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41834.31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1519.73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080505001001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稳定桩 d=700mm,H=1000mm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1.砼标号:商品砼；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2.混凝土强度等级:C20；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3.钢柱:采用50kg/m钢轨，H≧1600mm，可采用三级及以上再用轨，轨头轨底截面允许偏差±2mm（立设之前进行除锈，刷铁红色防锈漆三遍），立设保持统一朝向，且与对应线路中心保持垂直；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4.钢柱标识:采用油漆标识，边框160mm*85mm，字体40mm*60mm，内容包含线路股道、曲线正矢桩点、正矢值；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5.绝缘轨距拉杆：直径Φ28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932.03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338326.89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303704.88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33407.54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1213.60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080504002001</w:t>
            </w:r>
          </w:p>
        </w:tc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轨距杆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1.规格:绝缘轨距拉杆直径Φ28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363.00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175.77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63804.51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57274.90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6300.24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228.87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本页小计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459939.85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412873.51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45416.09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1649.83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16" w:hAnsi="16" w:eastAsia="16" w:cs="16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16" w:hAnsi="16" w:eastAsia="16" w:cs="16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　　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459939.85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412873.51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45416.09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1649.83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16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B1C9A"/>
    <w:rsid w:val="7A8B1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2018-04-27T00:48:00Z</dcterms:created>
  <dc:creator>祝英夫</dc:creator>
  <cp:lastModifiedBy>祝英夫</cp:lastModifiedBy>
  <dcterms:modified xsi:type="dcterms:W3CDTF">2018-04-27T00:49:31Z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