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FB9" w:rsidRPr="00B71FB9" w:rsidRDefault="00B71FB9" w:rsidP="00B71FB9">
      <w:pPr>
        <w:widowControl/>
        <w:spacing w:before="300" w:after="300"/>
        <w:jc w:val="center"/>
        <w:outlineLvl w:val="2"/>
        <w:rPr>
          <w:rFonts w:ascii="微软雅黑" w:eastAsia="微软雅黑" w:hAnsi="微软雅黑" w:cs="宋体"/>
          <w:kern w:val="0"/>
          <w:sz w:val="36"/>
          <w:szCs w:val="36"/>
        </w:rPr>
      </w:pPr>
      <w:r w:rsidRPr="00B71FB9">
        <w:rPr>
          <w:rFonts w:ascii="微软雅黑" w:eastAsia="微软雅黑" w:hAnsi="微软雅黑" w:cs="宋体" w:hint="eastAsia"/>
          <w:kern w:val="0"/>
          <w:sz w:val="36"/>
          <w:szCs w:val="36"/>
        </w:rPr>
        <w:t>长沙市轨道交通2017年下半年1、2号</w:t>
      </w:r>
      <w:proofErr w:type="gramStart"/>
      <w:r w:rsidRPr="00B71FB9">
        <w:rPr>
          <w:rFonts w:ascii="微软雅黑" w:eastAsia="微软雅黑" w:hAnsi="微软雅黑" w:cs="宋体" w:hint="eastAsia"/>
          <w:kern w:val="0"/>
          <w:sz w:val="36"/>
          <w:szCs w:val="36"/>
        </w:rPr>
        <w:t>线电客车</w:t>
      </w:r>
      <w:proofErr w:type="gramEnd"/>
      <w:r w:rsidRPr="00B71FB9">
        <w:rPr>
          <w:rFonts w:ascii="微软雅黑" w:eastAsia="微软雅黑" w:hAnsi="微软雅黑" w:cs="宋体" w:hint="eastAsia"/>
          <w:kern w:val="0"/>
          <w:sz w:val="36"/>
          <w:szCs w:val="36"/>
        </w:rPr>
        <w:t>转向架备件及耗材项目补充公告</w:t>
      </w:r>
    </w:p>
    <w:p w:rsidR="00B71FB9" w:rsidRPr="00B71FB9" w:rsidRDefault="00B71FB9" w:rsidP="00B71FB9">
      <w:pPr>
        <w:widowControl/>
        <w:shd w:val="clear" w:color="auto" w:fill="FFFFFF"/>
        <w:spacing w:line="408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71FB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长沙市轨道交通运营有限公司、长沙市轨道交通一号线建设发展有限公司对长沙市轨道交通2017年下半年1、2号</w:t>
      </w:r>
      <w:proofErr w:type="gramStart"/>
      <w:r w:rsidRPr="00B71FB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线电客车</w:t>
      </w:r>
      <w:proofErr w:type="gramEnd"/>
      <w:r w:rsidRPr="00B71FB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转向架备件及耗材项目进行自主竞争性谈判采购，于2017年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12</w:t>
      </w:r>
      <w:r w:rsidRPr="00B71FB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</w:t>
      </w:r>
      <w:r w:rsidRPr="00B71FB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日发布谈判邀请公告，现对该项目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Pr="00B71FB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号</w:t>
      </w:r>
      <w:proofErr w:type="gramStart"/>
      <w:r w:rsidRPr="00B71FB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线需求</w:t>
      </w:r>
      <w:proofErr w:type="gramEnd"/>
      <w:r w:rsidRPr="00B71FB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清单</w:t>
      </w:r>
      <w:proofErr w:type="gramStart"/>
      <w:r w:rsidRPr="00B71FB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作出</w:t>
      </w:r>
      <w:proofErr w:type="gramEnd"/>
      <w:r w:rsidRPr="00B71FB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以下补充：</w:t>
      </w:r>
    </w:p>
    <w:p w:rsidR="00B71FB9" w:rsidRPr="00B71FB9" w:rsidRDefault="00B71FB9" w:rsidP="00B71FB9">
      <w:pPr>
        <w:widowControl/>
        <w:shd w:val="clear" w:color="auto" w:fill="FFFFFF"/>
        <w:spacing w:after="150" w:line="408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B71FB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</w:t>
      </w:r>
      <w:r w:rsidRPr="00B71FB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项物资“拖车轮对A轴箱组装”物资型号/规格/材质/技术参数原为“AB01004112G020,156.2kg.轴承重量28kg，内径Ø130mm，外径Ø230mm，宽度160mm。轴箱体</w:t>
      </w:r>
      <w:bookmarkStart w:id="0" w:name="_GoBack"/>
      <w:bookmarkEnd w:id="0"/>
      <w:r w:rsidRPr="00B71FB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重量110kg，材料C级钢。”，现修改为“AB01004112G020（包含拖车轮对、轴箱组装，轴端分别安装接地装置和防滑速度传感器）156.2kg.轴承重量28kg，内径Ø130mm，外径Ø230mm，宽度160mm。轴箱体 重量110kg，材料C级钢”，需求数量不变。</w:t>
      </w:r>
    </w:p>
    <w:p w:rsidR="00B71FB9" w:rsidRPr="00B71FB9" w:rsidRDefault="00B71FB9" w:rsidP="00B71FB9">
      <w:pPr>
        <w:widowControl/>
        <w:shd w:val="clear" w:color="auto" w:fill="FFFFFF"/>
        <w:spacing w:after="150" w:line="408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B71FB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</w:t>
      </w:r>
      <w:r w:rsidRPr="00B71FB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项物资“拖车轮对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B</w:t>
      </w:r>
      <w:r w:rsidRPr="00B71FB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轴箱组装”物资型号/规格/材质/技术参数原为“AB01004110G020,轴承重量28kg，内径Ø130mm，外径Ø230mm，宽度160mm。轴箱体重量110kg，材料C级钢”，现修改为“AB01004113G020（含拖车轮对、轴箱组装，轴端一端为空，一端为防滑速度传感器）轴承重量28kg，内径Ø130mm，外径Ø230mm，宽度160mm。轴箱体重量110kg，材料C级钢”，需求数量不变。</w:t>
      </w:r>
    </w:p>
    <w:p w:rsidR="00B71FB9" w:rsidRPr="00B71FB9" w:rsidRDefault="00B71FB9" w:rsidP="00B71FB9">
      <w:pPr>
        <w:widowControl/>
        <w:shd w:val="clear" w:color="auto" w:fill="FFFFFF"/>
        <w:spacing w:after="150" w:line="408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B71FB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</w:t>
      </w:r>
      <w:r w:rsidRPr="00B71FB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项物资“拖车轮对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C</w:t>
      </w:r>
      <w:r w:rsidRPr="00B71FB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轴箱组装”物资型号/规格/材质/技术参数原为“AB01004114G020,轴承重量28kg，内径Ø130mm，外径Ø230mm，宽度160mm。轴箱体 重量110kg，材料C级钢”，现修改为“AB01004114G020（包含拖车轮对、轴箱组装，轴端分别安装信号速度传感器和防滑速度传感器）轴承重量28kg，内径Ø130mm，外径Ø230mm，宽度160mm。轴箱体 重量110kg，材料C级钢”，需求数量不变。</w:t>
      </w:r>
    </w:p>
    <w:p w:rsidR="00390EA8" w:rsidRPr="00B71FB9" w:rsidRDefault="00B71FB9">
      <w:pPr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                                              </w:t>
      </w:r>
      <w:r w:rsidRPr="00B71FB9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   2017</w:t>
      </w:r>
      <w:r w:rsidRPr="00B71FB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Pr="00B71FB9">
        <w:rPr>
          <w:rFonts w:ascii="宋体" w:eastAsia="宋体" w:hAnsi="宋体" w:cs="宋体"/>
          <w:color w:val="333333"/>
          <w:kern w:val="0"/>
          <w:sz w:val="24"/>
          <w:szCs w:val="24"/>
        </w:rPr>
        <w:t>12</w:t>
      </w:r>
      <w:r w:rsidRPr="00B71FB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月1</w:t>
      </w:r>
      <w:r w:rsidRPr="00B71FB9">
        <w:rPr>
          <w:rFonts w:ascii="宋体" w:eastAsia="宋体" w:hAnsi="宋体" w:cs="宋体"/>
          <w:color w:val="333333"/>
          <w:kern w:val="0"/>
          <w:sz w:val="24"/>
          <w:szCs w:val="24"/>
        </w:rPr>
        <w:t>4</w:t>
      </w:r>
      <w:r w:rsidRPr="00B71FB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</w:p>
    <w:sectPr w:rsidR="00390EA8" w:rsidRPr="00B71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B9"/>
    <w:rsid w:val="00390EA8"/>
    <w:rsid w:val="00B71FB9"/>
    <w:rsid w:val="00E5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6AA7A"/>
  <w15:chartTrackingRefBased/>
  <w15:docId w15:val="{CD3EDE27-20F7-4D36-ABEF-C5D848FC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B71FB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B71FB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71FB9"/>
  </w:style>
  <w:style w:type="character" w:styleId="a3">
    <w:name w:val="Strong"/>
    <w:basedOn w:val="a0"/>
    <w:uiPriority w:val="22"/>
    <w:qFormat/>
    <w:rsid w:val="00B71FB9"/>
    <w:rPr>
      <w:b/>
      <w:bCs/>
    </w:rPr>
  </w:style>
  <w:style w:type="character" w:customStyle="1" w:styleId="font">
    <w:name w:val="font"/>
    <w:basedOn w:val="a0"/>
    <w:rsid w:val="00B71FB9"/>
  </w:style>
  <w:style w:type="character" w:customStyle="1" w:styleId="bigger">
    <w:name w:val="bigger"/>
    <w:basedOn w:val="a0"/>
    <w:rsid w:val="00B71FB9"/>
  </w:style>
  <w:style w:type="character" w:customStyle="1" w:styleId="medium">
    <w:name w:val="medium"/>
    <w:basedOn w:val="a0"/>
    <w:rsid w:val="00B71FB9"/>
  </w:style>
  <w:style w:type="character" w:customStyle="1" w:styleId="smaller">
    <w:name w:val="smaller"/>
    <w:basedOn w:val="a0"/>
    <w:rsid w:val="00B71FB9"/>
  </w:style>
  <w:style w:type="paragraph" w:styleId="a4">
    <w:name w:val="Normal (Web)"/>
    <w:basedOn w:val="a"/>
    <w:uiPriority w:val="99"/>
    <w:semiHidden/>
    <w:unhideWhenUsed/>
    <w:rsid w:val="00B71F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71FB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71F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8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1" w:color="BCBCBC"/>
            <w:right w:val="none" w:sz="0" w:space="0" w:color="auto"/>
          </w:divBdr>
          <w:divsChild>
            <w:div w:id="13982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lining</dc:creator>
  <cp:keywords/>
  <dc:description/>
  <cp:lastModifiedBy>lining</cp:lastModifiedBy>
  <cp:revision>2</cp:revision>
  <cp:lastPrinted>2017-12-14T04:54:00Z</cp:lastPrinted>
  <dcterms:created xsi:type="dcterms:W3CDTF">2017-12-14T04:48:00Z</dcterms:created>
  <dcterms:modified xsi:type="dcterms:W3CDTF">2017-12-14T07:11:00Z</dcterms:modified>
</cp:coreProperties>
</file>