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240" w:lineRule="auto"/>
        <w:jc w:val="center"/>
        <w:rPr>
          <w:rFonts w:ascii="黑体" w:hAnsi="黑体" w:eastAsia="黑体" w:cs="Times New Roman"/>
          <w:b/>
          <w:bCs/>
          <w:sz w:val="32"/>
          <w:szCs w:val="32"/>
          <w:lang w:eastAsia="zh-CN" w:bidi="ar-SA"/>
        </w:rPr>
      </w:pPr>
      <w:r>
        <w:rPr>
          <w:rFonts w:hint="eastAsia" w:ascii="黑体" w:hAnsi="黑体" w:eastAsia="黑体" w:cs="Times New Roman"/>
          <w:b/>
          <w:bCs/>
          <w:sz w:val="32"/>
          <w:szCs w:val="32"/>
          <w:lang w:eastAsia="zh-CN" w:bidi="ar-SA"/>
        </w:rPr>
        <w:t>二、分项价格表</w:t>
      </w:r>
    </w:p>
    <w:p>
      <w:pPr>
        <w:spacing w:after="0" w:line="360" w:lineRule="atLeast"/>
        <w:ind w:firstLine="210"/>
        <w:jc w:val="both"/>
        <w:rPr>
          <w:rFonts w:ascii="楷体_GB2312" w:hAnsi="楷体_GB2312" w:eastAsia="宋体" w:cs="Times New Roman"/>
          <w:b/>
          <w:bCs/>
          <w:sz w:val="21"/>
          <w:szCs w:val="21"/>
          <w:lang w:eastAsia="zh-CN" w:bidi="ar-SA"/>
        </w:rPr>
      </w:pPr>
      <w:r>
        <w:rPr>
          <w:rFonts w:ascii="楷体_GB2312" w:hAnsi="楷体_GB2312" w:eastAsia="宋体" w:cs="Times New Roman"/>
          <w:b/>
          <w:bCs/>
          <w:sz w:val="21"/>
          <w:szCs w:val="21"/>
          <w:lang w:eastAsia="zh-CN" w:bidi="ar-SA"/>
        </w:rPr>
        <w:t xml:space="preserve"> </w:t>
      </w:r>
      <w:r>
        <w:rPr>
          <w:rFonts w:hint="eastAsia" w:ascii="楷体_GB2312" w:hAnsi="楷体_GB2312" w:eastAsia="宋体" w:cs="Times New Roman"/>
          <w:b/>
          <w:bCs/>
          <w:vanish/>
          <w:sz w:val="21"/>
          <w:szCs w:val="21"/>
          <w:lang w:eastAsia="zh-CN" w:bidi="ar-SA"/>
        </w:rPr>
        <w:t xml:space="preserve">      </w:t>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p>
    <w:tbl>
      <w:tblPr>
        <w:tblStyle w:val="18"/>
        <w:tblW w:w="88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314"/>
        <w:gridCol w:w="2671"/>
        <w:gridCol w:w="1040"/>
        <w:gridCol w:w="1189"/>
        <w:gridCol w:w="891"/>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5699" w:type="dxa"/>
            <w:gridSpan w:val="4"/>
            <w:tcBorders>
              <w:top w:val="nil"/>
              <w:left w:val="nil"/>
              <w:bottom w:val="single" w:color="000000" w:sz="12" w:space="0"/>
              <w:right w:val="nil"/>
            </w:tcBorders>
            <w:vAlign w:val="center"/>
          </w:tcPr>
          <w:p>
            <w:pPr>
              <w:spacing w:after="0" w:line="240" w:lineRule="auto"/>
              <w:ind w:left="315" w:hanging="315" w:hangingChars="150"/>
              <w:rPr>
                <w:rFonts w:hint="eastAsia" w:ascii="宋体" w:hAnsi="宋体" w:eastAsia="宋体" w:cs="宋体"/>
                <w:sz w:val="21"/>
                <w:szCs w:val="21"/>
                <w:lang w:eastAsia="zh-CN" w:bidi="ar-SA"/>
              </w:rPr>
            </w:pPr>
            <w:r>
              <w:rPr>
                <w:rFonts w:hint="eastAsia" w:ascii="宋体" w:hAnsi="宋体" w:eastAsia="宋体" w:cs="宋体"/>
                <w:sz w:val="21"/>
                <w:szCs w:val="21"/>
                <w:lang w:eastAsia="zh-CN" w:bidi="ar-SA"/>
              </w:rPr>
              <w:t xml:space="preserve"> </w:t>
            </w:r>
          </w:p>
          <w:p>
            <w:pPr>
              <w:spacing w:after="0" w:line="240" w:lineRule="auto"/>
              <w:rPr>
                <w:rFonts w:ascii="宋体" w:hAnsi="宋体" w:eastAsia="宋体" w:cs="宋体"/>
                <w:sz w:val="24"/>
                <w:szCs w:val="24"/>
                <w:lang w:eastAsia="zh-CN" w:bidi="ar-SA"/>
              </w:rPr>
            </w:pPr>
            <w:r>
              <w:rPr>
                <w:rFonts w:hint="eastAsia" w:ascii="宋体" w:hAnsi="宋体" w:eastAsia="宋体" w:cs="宋体"/>
                <w:sz w:val="21"/>
                <w:szCs w:val="21"/>
                <w:lang w:eastAsia="zh-CN" w:bidi="ar-SA"/>
              </w:rPr>
              <w:t>项目名称：</w:t>
            </w:r>
            <w:r>
              <w:rPr>
                <w:rFonts w:hint="eastAsia" w:ascii="宋体" w:hAnsi="宋体" w:cs="Courier New"/>
                <w:iCs/>
                <w:kern w:val="2"/>
                <w:sz w:val="21"/>
                <w:szCs w:val="21"/>
                <w:u w:val="none"/>
                <w:lang w:val="en-US" w:eastAsia="zh-CN" w:bidi="ar-SA"/>
              </w:rPr>
              <w:t>长沙市轨道交通运营有限公司办公电脑及打印设备维保委外服务项目</w:t>
            </w:r>
            <w:r>
              <w:rPr>
                <w:rFonts w:hint="eastAsia" w:ascii="宋体" w:hAnsi="宋体" w:eastAsia="宋体" w:cs="宋体"/>
                <w:sz w:val="21"/>
                <w:szCs w:val="21"/>
                <w:lang w:eastAsia="zh-CN" w:bidi="ar-SA"/>
              </w:rPr>
              <w:t xml:space="preserve">                                  </w:t>
            </w:r>
          </w:p>
        </w:tc>
        <w:tc>
          <w:tcPr>
            <w:tcW w:w="3120" w:type="dxa"/>
            <w:gridSpan w:val="3"/>
            <w:tcBorders>
              <w:top w:val="nil"/>
              <w:left w:val="nil"/>
              <w:bottom w:val="nil"/>
              <w:right w:val="nil"/>
            </w:tcBorders>
            <w:vAlign w:val="center"/>
          </w:tcPr>
          <w:p>
            <w:pPr>
              <w:pStyle w:val="24"/>
              <w:rPr>
                <w:rFonts w:hint="eastAsia" w:ascii="宋体" w:hAnsi="宋体" w:cs="宋体"/>
                <w:sz w:val="24"/>
                <w:szCs w:val="24"/>
              </w:rPr>
            </w:pPr>
            <w:r>
              <w:rPr>
                <w:rFonts w:hint="eastAsia" w:ascii="宋体" w:hAnsi="宋体" w:cs="宋体"/>
                <w:sz w:val="24"/>
                <w:szCs w:val="24"/>
              </w:rPr>
              <w:t xml:space="preserve">   </w:t>
            </w:r>
          </w:p>
          <w:p>
            <w:pPr>
              <w:pStyle w:val="24"/>
            </w:pPr>
            <w:r>
              <w:rPr>
                <w:rFonts w:hint="eastAsia" w:ascii="宋体" w:hAnsi="宋体"/>
              </w:rPr>
              <w:t xml:space="preserve">             金额单位：</w:t>
            </w:r>
            <w:r>
              <w:rPr>
                <w:rFonts w:hint="eastAsia" w:ascii="宋体" w:hAnsi="宋体"/>
                <w:lang w:val="en-US" w:eastAsia="zh-CN"/>
              </w:rPr>
              <w:t xml:space="preserve">  </w:t>
            </w:r>
            <w:r>
              <w:rPr>
                <w:rFonts w:hint="eastAsia" w:ascii="宋体" w:hAnsi="宋体"/>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674" w:type="dxa"/>
            <w:tcBorders>
              <w:top w:val="nil"/>
              <w:left w:val="single" w:color="000000" w:sz="12" w:space="0"/>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序号</w:t>
            </w:r>
          </w:p>
        </w:tc>
        <w:tc>
          <w:tcPr>
            <w:tcW w:w="1314" w:type="dxa"/>
            <w:tcBorders>
              <w:top w:val="nil"/>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品牌及型号</w:t>
            </w:r>
          </w:p>
        </w:tc>
        <w:tc>
          <w:tcPr>
            <w:tcW w:w="2671"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服务名称</w:t>
            </w:r>
          </w:p>
        </w:tc>
        <w:tc>
          <w:tcPr>
            <w:tcW w:w="1040"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规格</w:t>
            </w:r>
          </w:p>
        </w:tc>
        <w:tc>
          <w:tcPr>
            <w:tcW w:w="1189"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控制</w:t>
            </w:r>
            <w:r>
              <w:rPr>
                <w:rFonts w:hint="eastAsia" w:ascii="宋体" w:hAnsi="宋体" w:eastAsia="宋体" w:cs="宋体"/>
                <w:b w:val="0"/>
                <w:bCs w:val="0"/>
                <w:color w:val="auto"/>
                <w:sz w:val="21"/>
                <w:szCs w:val="21"/>
                <w:lang w:eastAsia="zh-CN" w:bidi="ar-SA"/>
              </w:rPr>
              <w:t>单价</w:t>
            </w:r>
            <w:r>
              <w:rPr>
                <w:rFonts w:hint="eastAsia" w:ascii="宋体" w:hAnsi="宋体" w:cs="宋体"/>
                <w:b w:val="0"/>
                <w:bCs w:val="0"/>
                <w:color w:val="auto"/>
                <w:sz w:val="21"/>
                <w:szCs w:val="21"/>
                <w:lang w:eastAsia="zh-CN" w:bidi="ar-SA"/>
              </w:rPr>
              <w:t>（元</w:t>
            </w:r>
            <w:r>
              <w:rPr>
                <w:rFonts w:hint="eastAsia" w:ascii="宋体" w:hAnsi="宋体" w:cs="宋体"/>
                <w:b w:val="0"/>
                <w:bCs w:val="0"/>
                <w:color w:val="auto"/>
                <w:sz w:val="21"/>
                <w:szCs w:val="21"/>
                <w:lang w:val="en-US" w:eastAsia="zh-CN" w:bidi="ar-SA"/>
              </w:rPr>
              <w:t>/次</w:t>
            </w:r>
            <w:r>
              <w:rPr>
                <w:rFonts w:hint="eastAsia" w:ascii="宋体" w:hAnsi="宋体" w:cs="宋体"/>
                <w:b w:val="0"/>
                <w:bCs w:val="0"/>
                <w:color w:val="auto"/>
                <w:sz w:val="21"/>
                <w:szCs w:val="21"/>
                <w:lang w:eastAsia="zh-CN" w:bidi="ar-SA"/>
              </w:rPr>
              <w:t>）</w:t>
            </w:r>
          </w:p>
        </w:tc>
        <w:tc>
          <w:tcPr>
            <w:tcW w:w="891"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数量</w:t>
            </w:r>
          </w:p>
        </w:tc>
        <w:tc>
          <w:tcPr>
            <w:tcW w:w="1040" w:type="dxa"/>
            <w:tcBorders>
              <w:top w:val="single" w:color="000000" w:sz="12" w:space="0"/>
              <w:left w:val="nil"/>
              <w:bottom w:val="nil"/>
              <w:right w:val="single" w:color="000000" w:sz="12"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报价</w:t>
            </w:r>
            <w:r>
              <w:rPr>
                <w:rFonts w:hint="eastAsia" w:ascii="宋体" w:hAnsi="宋体" w:cs="宋体"/>
                <w:b w:val="0"/>
                <w:bCs w:val="0"/>
                <w:color w:val="auto"/>
                <w:sz w:val="21"/>
                <w:szCs w:val="21"/>
                <w:lang w:val="en-US" w:eastAsia="zh-CN" w:bidi="ar-SA"/>
              </w:rPr>
              <w:t xml:space="preserve"> </w:t>
            </w:r>
            <w:r>
              <w:rPr>
                <w:rFonts w:hint="eastAsia" w:ascii="宋体" w:hAnsi="宋体" w:cs="宋体"/>
                <w:b w:val="0"/>
                <w:bCs w:val="0"/>
                <w:color w:val="auto"/>
                <w:sz w:val="21"/>
                <w:szCs w:val="21"/>
                <w:lang w:eastAsia="zh-CN" w:bidi="ar-SA"/>
              </w:rPr>
              <w:t>（元</w:t>
            </w:r>
            <w:r>
              <w:rPr>
                <w:rFonts w:hint="eastAsia" w:ascii="宋体" w:hAnsi="宋体" w:cs="宋体"/>
                <w:b w:val="0"/>
                <w:bCs w:val="0"/>
                <w:color w:val="auto"/>
                <w:sz w:val="21"/>
                <w:szCs w:val="21"/>
                <w:lang w:val="en-US" w:eastAsia="zh-CN" w:bidi="ar-SA"/>
              </w:rPr>
              <w:t>/次</w:t>
            </w:r>
            <w:r>
              <w:rPr>
                <w:rFonts w:hint="eastAsia" w:ascii="宋体" w:hAnsi="宋体" w:cs="宋体"/>
                <w:b w:val="0"/>
                <w:bCs w:val="0"/>
                <w:color w:val="auto"/>
                <w:sz w:val="21"/>
                <w:szCs w:val="21"/>
                <w:lang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w:t>
            </w:r>
          </w:p>
        </w:tc>
        <w:tc>
          <w:tcPr>
            <w:tcW w:w="1314" w:type="dxa"/>
            <w:vMerge w:val="restart"/>
            <w:tcBorders>
              <w:top w:val="single" w:color="auto" w:sz="8" w:space="0"/>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戴尔（3900-5938C)</w:t>
            </w:r>
          </w:p>
        </w:tc>
        <w:tc>
          <w:tcPr>
            <w:tcW w:w="2671"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752.50</w:t>
            </w:r>
          </w:p>
        </w:tc>
        <w:tc>
          <w:tcPr>
            <w:tcW w:w="891" w:type="dxa"/>
            <w:tcBorders>
              <w:top w:val="single" w:color="auto" w:sz="8" w:space="0"/>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4460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1537.50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490.00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5</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6</w:t>
            </w:r>
          </w:p>
        </w:tc>
        <w:tc>
          <w:tcPr>
            <w:tcW w:w="1314" w:type="dxa"/>
            <w:vMerge w:val="continue"/>
            <w:tcBorders>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19寸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825.00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7</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宏基（D430)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G4400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540.00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13</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宏基（X4610）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760.00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3240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965.00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w:t>
            </w:r>
            <w:r>
              <w:rPr>
                <w:rFonts w:hint="eastAsia" w:ascii="宋体" w:hAnsi="宋体" w:cs="宋体"/>
                <w:b w:val="0"/>
                <w:bCs w:val="0"/>
                <w:color w:val="auto"/>
                <w:sz w:val="21"/>
                <w:szCs w:val="21"/>
                <w:lang w:val="en-US" w:eastAsia="zh-CN" w:bidi="ar-SA"/>
              </w:rPr>
              <w:br w:type="textWrapping"/>
            </w:r>
            <w:r>
              <w:rPr>
                <w:rFonts w:hint="eastAsia" w:ascii="宋体" w:hAnsi="宋体" w:cs="宋体"/>
                <w:b w:val="0"/>
                <w:bCs w:val="0"/>
                <w:color w:val="auto"/>
                <w:sz w:val="21"/>
                <w:szCs w:val="21"/>
                <w:lang w:val="en-US" w:eastAsia="zh-CN" w:bidi="ar-SA"/>
              </w:rPr>
              <w:t>小电源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19</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联想E73(10COAO3DCD)</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837.50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4170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995.00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23</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25</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联想(扬天 A4600)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G630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31</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联想(扬天 R4900)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825.00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4570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1523.75</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33</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37</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联想(启天 M6400)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860.00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4570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43</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戴尔（Inspiron14R-5421)</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3210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957.50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49</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戴尔(vostro2421)</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1295.00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auto" w:sz="8"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50</w:t>
            </w:r>
          </w:p>
        </w:tc>
        <w:tc>
          <w:tcPr>
            <w:tcW w:w="1314" w:type="dxa"/>
            <w:vMerge w:val="continue"/>
            <w:tcBorders>
              <w:top w:val="nil"/>
              <w:left w:val="nil"/>
              <w:bottom w:val="single" w:color="auto" w:sz="8"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942.50</w:t>
            </w:r>
          </w:p>
        </w:tc>
        <w:tc>
          <w:tcPr>
            <w:tcW w:w="891" w:type="dxa"/>
            <w:tcBorders>
              <w:top w:val="nil"/>
              <w:left w:val="nil"/>
              <w:bottom w:val="single" w:color="auto" w:sz="8"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宏基(AspireEC471G)</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61</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宏基(E5-473G-3525)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4005</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67</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联想(ThinkPadT430i）</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1437.50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1083.75</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14寸高分屏</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592.50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联想（ThinkPadw530）</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I7</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15.6寸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715.00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79</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爱普生针式LQ-630K</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82</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爱普生针式DLQ-3500K</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1283.33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87</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爱普生PHOTO1390</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443.33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91</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 MF6160DW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1186.67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95</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佳能C3325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6095.00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2895.00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99</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佳能MF229dw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1236.67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103</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Laser Jer P3015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650.50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895.50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107</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 xml:space="preserve">惠普 Laser Jer </w:t>
            </w:r>
            <w:r>
              <w:rPr>
                <w:rFonts w:hint="eastAsia" w:ascii="宋体" w:hAnsi="宋体" w:cs="宋体"/>
                <w:b w:val="0"/>
                <w:bCs w:val="0"/>
                <w:i w:val="0"/>
                <w:color w:val="auto"/>
                <w:kern w:val="0"/>
                <w:sz w:val="21"/>
                <w:szCs w:val="21"/>
                <w:u w:val="none"/>
                <w:lang w:val="en-US" w:eastAsia="zh-CN" w:bidi="ar"/>
              </w:rPr>
              <w:t>401</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727.00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1536dnf</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hp401dne</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727.00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DUCOPRINT3055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Color Laserjet CP5225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1179.50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2521.00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惠普LP P1606dn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337.50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5025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1314.00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1834.00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2394.00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909.50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1061.50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惠普MFP M226DN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439.00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彩色CP1525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492.00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460.50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5200dtn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1365.00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446.50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Pro M701n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1249.50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color M551</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1314.50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LaserJet1020 plus</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惠普2055D</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惠普LaserJet Pro M202dw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Color Laser Jet Pro MFP M476dw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645.50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M553n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2035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MFP M575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1179.00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1915.00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Laserjet p1108</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273.00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Laserjet Pro M706n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1249.50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659.00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1363.00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 xml:space="preserve">HP officejet 7500A Wide formal </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634.50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P1566</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506.00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266.50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Laser Jet PRO mfp m128fw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439.50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274.00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228</w:t>
            </w:r>
          </w:p>
        </w:tc>
        <w:tc>
          <w:tcPr>
            <w:tcW w:w="1314" w:type="dxa"/>
            <w:vMerge w:val="restart"/>
            <w:tcBorders>
              <w:top w:val="single" w:color="auto" w:sz="8" w:space="0"/>
              <w:left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打印机</w:t>
            </w:r>
          </w:p>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柯尼卡美能达BIZHUB363</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鼓组件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1023.33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显影组件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定影热辊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232</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对位离合器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3</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碳粉（黑色）</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4</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富士施乐C5005D</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2650.00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施乐DPC5005d黑粉</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施乐DPC5005d彩粉</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37</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施乐5005黑色显影仓（含载体）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38</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施乐C5005d定位组件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39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施乐5005彩色显影仓（含载体）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40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施乐C5005d转印皮带组件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24</w:t>
            </w:r>
            <w:r>
              <w:rPr>
                <w:rFonts w:hint="eastAsia" w:ascii="宋体" w:hAnsi="宋体" w:cs="宋体"/>
                <w:b w:val="0"/>
                <w:bCs w:val="0"/>
                <w:i w:val="0"/>
                <w:color w:val="auto"/>
                <w:kern w:val="0"/>
                <w:sz w:val="21"/>
                <w:szCs w:val="21"/>
                <w:u w:val="none"/>
                <w:lang w:val="en-US" w:eastAsia="zh-CN" w:bidi="ar"/>
              </w:rPr>
              <w:t>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施乐C5005d清洁刮板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242</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施乐C50050DC IV3370二次转印辊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243</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施乐C5005d纸盒搓纸轮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2800.00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施乐206503055黑白A3打印机硒鼓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施乐DP20650DP3055定影组件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247</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248</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施乐DP206503055手送搓纸轮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249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施乐DP20650DP3055转印辊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施乐DP20650DP3055定位组件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252</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施乐DP20650DP3055定位离合器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659" w:type="dxa"/>
            <w:gridSpan w:val="3"/>
            <w:tcBorders>
              <w:top w:val="single" w:color="auto" w:sz="8" w:space="0"/>
              <w:left w:val="single" w:color="auto" w:sz="8" w:space="0"/>
              <w:bottom w:val="single" w:color="auto" w:sz="8" w:space="0"/>
              <w:right w:val="single" w:color="000000" w:sz="4" w:space="0"/>
            </w:tcBorders>
            <w:vAlign w:val="center"/>
          </w:tcPr>
          <w:p>
            <w:pPr>
              <w:spacing w:after="0" w:line="240" w:lineRule="auto"/>
              <w:jc w:val="center"/>
              <w:rPr>
                <w:rFonts w:ascii="宋体" w:hAnsi="宋体" w:eastAsia="宋体" w:cs="宋体"/>
                <w:b/>
                <w:bCs/>
                <w:sz w:val="21"/>
                <w:szCs w:val="21"/>
                <w:lang w:eastAsia="zh-CN" w:bidi="ar-SA"/>
              </w:rPr>
            </w:pPr>
            <w:r>
              <w:rPr>
                <w:rFonts w:hint="eastAsia" w:ascii="宋体" w:hAnsi="宋体" w:eastAsia="宋体" w:cs="宋体"/>
                <w:b/>
                <w:bCs/>
                <w:sz w:val="21"/>
                <w:szCs w:val="21"/>
                <w:lang w:eastAsia="zh-CN" w:bidi="ar-SA"/>
              </w:rPr>
              <w:t>合    计</w:t>
            </w:r>
          </w:p>
        </w:tc>
        <w:tc>
          <w:tcPr>
            <w:tcW w:w="4160" w:type="dxa"/>
            <w:gridSpan w:val="4"/>
            <w:tcBorders>
              <w:top w:val="single" w:color="auto" w:sz="8" w:space="0"/>
              <w:left w:val="nil"/>
              <w:bottom w:val="single" w:color="auto" w:sz="8" w:space="0"/>
              <w:right w:val="single" w:color="000000" w:sz="8" w:space="0"/>
            </w:tcBorders>
            <w:vAlign w:val="center"/>
          </w:tcPr>
          <w:p>
            <w:pPr>
              <w:spacing w:after="0" w:line="240" w:lineRule="auto"/>
              <w:jc w:val="center"/>
              <w:rPr>
                <w:rFonts w:ascii="宋体" w:hAnsi="宋体" w:eastAsia="宋体" w:cs="宋体"/>
                <w:sz w:val="24"/>
                <w:szCs w:val="24"/>
                <w:lang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备注：</w:t>
      </w:r>
    </w:p>
    <w:p>
      <w:pPr>
        <w:adjustRightInd w:val="0"/>
        <w:snapToGrid w:val="0"/>
        <w:spacing w:line="360" w:lineRule="auto"/>
        <w:ind w:left="-92" w:leftChars="-42" w:firstLine="316" w:firstLineChars="150"/>
        <w:rPr>
          <w:rFonts w:hint="eastAsia" w:ascii="宋体" w:hAnsi="宋体"/>
          <w:b/>
          <w:sz w:val="21"/>
          <w:szCs w:val="21"/>
        </w:rPr>
      </w:pPr>
      <w:r>
        <w:rPr>
          <w:rFonts w:hint="eastAsia" w:ascii="宋体" w:hAnsi="宋体"/>
          <w:b/>
          <w:sz w:val="21"/>
          <w:szCs w:val="21"/>
        </w:rPr>
        <w:t>1、本表包含谈判文件“</w:t>
      </w:r>
      <w:r>
        <w:rPr>
          <w:rFonts w:hint="eastAsia" w:ascii="宋体" w:hAnsi="宋体"/>
          <w:b/>
          <w:sz w:val="21"/>
          <w:szCs w:val="21"/>
          <w:lang w:eastAsia="zh-CN"/>
        </w:rPr>
        <w:t>用户需求书</w:t>
      </w:r>
      <w:r>
        <w:rPr>
          <w:rFonts w:hint="eastAsia" w:ascii="宋体" w:hAnsi="宋体"/>
          <w:b/>
          <w:sz w:val="21"/>
          <w:szCs w:val="21"/>
        </w:rPr>
        <w:t>”或其他部分对该项目所有要求的详细报价。“合计”金额应与《报价一览表》内“总报价”金额一致。栏目“单价”为</w:t>
      </w:r>
      <w:r>
        <w:rPr>
          <w:rFonts w:hint="eastAsia" w:ascii="宋体" w:hAnsi="宋体"/>
          <w:b/>
          <w:sz w:val="21"/>
          <w:szCs w:val="21"/>
          <w:lang w:eastAsia="zh-CN"/>
        </w:rPr>
        <w:t>控制</w:t>
      </w:r>
      <w:r>
        <w:rPr>
          <w:rFonts w:hint="eastAsia" w:ascii="宋体" w:hAnsi="宋体"/>
          <w:b/>
          <w:sz w:val="21"/>
          <w:szCs w:val="21"/>
        </w:rPr>
        <w:t>单价，应包含所有隐含的管理费、税金和利润等其他费用，并在“具体要求说明”中注明分类项取费标准和其他费用的计费率和金额。</w:t>
      </w:r>
    </w:p>
    <w:p>
      <w:pPr>
        <w:adjustRightInd w:val="0"/>
        <w:snapToGrid w:val="0"/>
        <w:spacing w:line="360" w:lineRule="auto"/>
        <w:ind w:left="-92" w:leftChars="-42" w:firstLine="211" w:firstLineChars="100"/>
        <w:rPr>
          <w:rFonts w:hint="eastAsia" w:ascii="宋体" w:hAnsi="宋体"/>
          <w:b/>
          <w:sz w:val="21"/>
          <w:szCs w:val="21"/>
        </w:rPr>
      </w:pPr>
      <w:r>
        <w:rPr>
          <w:rFonts w:hint="eastAsia" w:ascii="宋体" w:hAnsi="宋体"/>
          <w:b/>
          <w:sz w:val="21"/>
          <w:szCs w:val="21"/>
        </w:rPr>
        <w:t>2、“服务名称”是指本项目分项服务的内容，</w:t>
      </w:r>
      <w:r>
        <w:rPr>
          <w:rFonts w:hint="eastAsia" w:ascii="宋体" w:hAnsi="宋体"/>
          <w:b/>
          <w:sz w:val="21"/>
          <w:szCs w:val="21"/>
          <w:lang w:eastAsia="zh-CN"/>
        </w:rPr>
        <w:t>规格</w:t>
      </w:r>
      <w:r>
        <w:rPr>
          <w:rFonts w:hint="eastAsia" w:ascii="宋体" w:hAnsi="宋体"/>
          <w:b/>
          <w:sz w:val="21"/>
          <w:szCs w:val="21"/>
        </w:rPr>
        <w:t>是指分项服务费用构成的明细分类项。</w:t>
      </w:r>
    </w:p>
    <w:p>
      <w:pPr>
        <w:adjustRightInd w:val="0"/>
        <w:snapToGrid w:val="0"/>
        <w:spacing w:line="360" w:lineRule="auto"/>
        <w:rPr>
          <w:rFonts w:hint="eastAsia" w:ascii="宋体" w:hAnsi="宋体"/>
          <w:b/>
          <w:sz w:val="21"/>
          <w:szCs w:val="21"/>
          <w:lang w:val="en-US" w:eastAsia="zh-CN"/>
        </w:rPr>
      </w:pPr>
      <w:r>
        <w:rPr>
          <w:rFonts w:hint="eastAsia" w:ascii="宋体" w:hAnsi="宋体"/>
          <w:b/>
          <w:sz w:val="21"/>
          <w:szCs w:val="21"/>
          <w:lang w:val="en-US" w:eastAsia="zh-CN"/>
        </w:rPr>
        <w:t xml:space="preserve"> 3、上表内“服务名称”为不可修改项。</w:t>
      </w:r>
    </w:p>
    <w:p>
      <w:pPr>
        <w:adjustRightInd w:val="0"/>
        <w:snapToGrid w:val="0"/>
        <w:spacing w:line="360" w:lineRule="auto"/>
        <w:rPr>
          <w:rFonts w:hint="eastAsia" w:ascii="宋体" w:hAnsi="宋体"/>
          <w:b/>
          <w:sz w:val="21"/>
          <w:szCs w:val="21"/>
          <w:lang w:val="en-US" w:eastAsia="zh-CN"/>
        </w:rPr>
      </w:pPr>
      <w:r>
        <w:rPr>
          <w:rFonts w:hint="eastAsia" w:ascii="宋体" w:hAnsi="宋体"/>
          <w:b/>
          <w:sz w:val="21"/>
          <w:szCs w:val="21"/>
          <w:lang w:val="en-US" w:eastAsia="zh-CN"/>
        </w:rPr>
        <w:t xml:space="preserve"> 4、“控制单价”说明：第1-</w:t>
      </w:r>
      <w:r>
        <w:rPr>
          <w:rFonts w:hint="eastAsia" w:ascii="宋体" w:hAnsi="宋体"/>
          <w:b/>
          <w:color w:val="auto"/>
          <w:sz w:val="21"/>
          <w:szCs w:val="21"/>
          <w:lang w:val="en-US" w:eastAsia="zh-CN"/>
        </w:rPr>
        <w:t>255</w:t>
      </w:r>
      <w:r>
        <w:rPr>
          <w:rFonts w:hint="eastAsia" w:ascii="宋体" w:hAnsi="宋体"/>
          <w:b/>
          <w:sz w:val="21"/>
          <w:szCs w:val="21"/>
          <w:lang w:val="en-US" w:eastAsia="zh-CN"/>
        </w:rPr>
        <w:t>项为最高控制单价，投标人超过单价视为无效响应。</w:t>
      </w:r>
    </w:p>
    <w:p>
      <w:pPr>
        <w:pStyle w:val="12"/>
        <w:adjustRightInd w:val="0"/>
        <w:snapToGrid w:val="0"/>
        <w:spacing w:line="360" w:lineRule="auto"/>
        <w:outlineLvl w:val="0"/>
        <w:rPr>
          <w:rFonts w:hint="eastAsia" w:ascii="宋体" w:hAnsi="宋体"/>
          <w:sz w:val="21"/>
          <w:szCs w:val="21"/>
        </w:rPr>
      </w:pPr>
    </w:p>
    <w:p>
      <w:pPr>
        <w:adjustRightInd w:val="0"/>
        <w:snapToGrid w:val="0"/>
        <w:spacing w:line="360" w:lineRule="auto"/>
        <w:ind w:left="-92" w:leftChars="-42" w:firstLine="221" w:firstLineChars="100"/>
        <w:rPr>
          <w:rFonts w:hint="eastAsia" w:ascii="宋体" w:hAnsi="宋体"/>
          <w:b/>
          <w:szCs w:val="21"/>
        </w:rPr>
      </w:pPr>
      <w:bookmarkStart w:id="0" w:name="_GoBack"/>
      <w:bookmarkEnd w:id="0"/>
    </w:p>
    <w:p>
      <w:pPr>
        <w:spacing w:after="0" w:line="360" w:lineRule="atLeast"/>
        <w:jc w:val="both"/>
        <w:rPr>
          <w:lang w:val="en-US" w:eastAsia="en-US"/>
        </w:rPr>
      </w:pPr>
    </w:p>
    <w:sectPr>
      <w:pgSz w:w="12240" w:h="15840"/>
      <w:pgMar w:top="1440" w:right="1800" w:bottom="1440" w:left="180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Arail">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MingLiU">
    <w:panose1 w:val="02020509000000000000"/>
    <w:charset w:val="88"/>
    <w:family w:val="modern"/>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Times">
    <w:altName w:val="Times New Roman"/>
    <w:panose1 w:val="00000000000000000000"/>
    <w:charset w:val="00"/>
    <w:family w:val="roman"/>
    <w:pitch w:val="default"/>
    <w:sig w:usb0="00000000" w:usb1="00000000" w:usb2="00000000" w:usb3="00000000" w:csb0="00000001" w:csb1="00000000"/>
  </w:font>
  <w:font w:name="Osaka">
    <w:altName w:val="MS Gothic"/>
    <w:panose1 w:val="00020B06000000000000"/>
    <w:charset w:val="80"/>
    <w:family w:val="auto"/>
    <w:pitch w:val="default"/>
    <w:sig w:usb0="00000000" w:usb1="00000000" w:usb2="10000000" w:usb3="00000000" w:csb0="00020000" w:csb1="00000000"/>
  </w:font>
  <w:font w:name="ËÎÌå">
    <w:altName w:val="Arial"/>
    <w:panose1 w:val="00000000000000000000"/>
    <w:charset w:val="00"/>
    <w:family w:val="swiss"/>
    <w:pitch w:val="default"/>
    <w:sig w:usb0="00000000" w:usb1="00000000" w:usb2="00000000" w:usb3="00000000" w:csb0="00000001" w:csb1="00000000"/>
  </w:font>
  <w:font w:name="&amp;Euml;&amp;Icirc;&amp;Igrave;&amp;aring;">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 w:name="隶书">
    <w:altName w:val="微软雅黑"/>
    <w:panose1 w:val="0201050906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大黑简体">
    <w:altName w:val="黑体"/>
    <w:panose1 w:val="03000509000000000000"/>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Yu Gothic UI">
    <w:altName w:val="Meiryo UI"/>
    <w:panose1 w:val="020B0500000000000000"/>
    <w:charset w:val="80"/>
    <w:family w:val="auto"/>
    <w:pitch w:val="default"/>
    <w:sig w:usb0="00000000" w:usb1="00000000" w:usb2="00000016" w:usb3="00000000" w:csb0="200200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alibariconfont">
    <w:altName w:val="Segoe Print"/>
    <w:panose1 w:val="00000000000000000000"/>
    <w:charset w:val="00"/>
    <w:family w:val="auto"/>
    <w:pitch w:val="default"/>
    <w:sig w:usb0="00000000" w:usb1="00000000" w:usb2="00000000" w:usb3="00000000" w:csb0="00000000" w:csb1="00000000"/>
  </w:font>
  <w:font w:name="rightIconfont">
    <w:altName w:val="Segoe Print"/>
    <w:panose1 w:val="00000000000000000000"/>
    <w:charset w:val="00"/>
    <w:family w:val="auto"/>
    <w:pitch w:val="default"/>
    <w:sig w:usb0="00000000" w:usb1="00000000" w:usb2="00000000" w:usb3="00000000" w:csb0="00000000" w:csb1="00000000"/>
  </w:font>
  <w:font w:name="back_icon">
    <w:altName w:val="Segoe Print"/>
    <w:panose1 w:val="00000000000000000000"/>
    <w:charset w:val="00"/>
    <w:family w:val="auto"/>
    <w:pitch w:val="default"/>
    <w:sig w:usb0="00000000" w:usb1="00000000" w:usb2="00000000" w:usb3="00000000" w:csb0="00000000" w:csb1="00000000"/>
  </w:font>
  <w:font w:name="suggest_iconfont">
    <w:altName w:val="Segoe Print"/>
    <w:panose1 w:val="00000000000000000000"/>
    <w:charset w:val="00"/>
    <w:family w:val="auto"/>
    <w:pitch w:val="default"/>
    <w:sig w:usb0="00000000" w:usb1="00000000" w:usb2="00000000" w:usb3="00000000" w:csb0="00000000" w:csb1="00000000"/>
  </w:font>
  <w:font w:name="refly-dpl-icon">
    <w:altName w:val="Segoe Print"/>
    <w:panose1 w:val="00000000000000000000"/>
    <w:charset w:val="00"/>
    <w:family w:val="auto"/>
    <w:pitch w:val="default"/>
    <w:sig w:usb0="00000000" w:usb1="00000000" w:usb2="00000000" w:usb3="00000000" w:csb0="00000000" w:csb1="00000000"/>
  </w:font>
  <w:font w:name="back-icon_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ha">
    <w:panose1 w:val="020B0604020202020204"/>
    <w:charset w:val="00"/>
    <w:family w:val="auto"/>
    <w:pitch w:val="default"/>
    <w:sig w:usb0="00100003" w:usb1="00000000" w:usb2="00000000" w:usb3="00000000" w:csb0="00000001" w:csb1="00000000"/>
  </w:font>
  <w:font w:name="16">
    <w:altName w:val="Segoe Print"/>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 w:name="瀹嬩綋">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altName w:val="宋体"/>
    <w:panose1 w:val="00000000000000000000"/>
    <w:charset w:val="86"/>
    <w:family w:val="auto"/>
    <w:pitch w:val="default"/>
    <w:sig w:usb0="00000000" w:usb1="00000000" w:usb2="00000010" w:usb3="00000000" w:csb0="00040000" w:csb1="00000000"/>
  </w:font>
  <w:font w:name="Helvetica 45 Light">
    <w:altName w:val="Arial"/>
    <w:panose1 w:val="00000000000000000000"/>
    <w:charset w:val="00"/>
    <w:family w:val="decorative"/>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rump Mediaeval">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Helv">
    <w:altName w:val="Segoe Print"/>
    <w:panose1 w:val="020B0604020202030204"/>
    <w:charset w:val="00"/>
    <w:family w:val="swiss"/>
    <w:pitch w:val="default"/>
    <w:sig w:usb0="00000000"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方正大黑简体">
    <w:altName w:val="黑体"/>
    <w:panose1 w:val="00000000000000000000"/>
    <w:charset w:val="00"/>
    <w:family w:val="auto"/>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System">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Microsoft Sans Serif">
    <w:panose1 w:val="020B0604020202020204"/>
    <w:charset w:val="00"/>
    <w:family w:val="auto"/>
    <w:pitch w:val="default"/>
    <w:sig w:usb0="E1002AFF" w:usb1="C0000002" w:usb2="00000008" w:usb3="00000000" w:csb0="200101FF" w:csb1="20280000"/>
  </w:font>
  <w:font w:name="Wingdings">
    <w:panose1 w:val="05000000000000000000"/>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GulimChe">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T Extra">
    <w:panose1 w:val="05050102010205020202"/>
    <w:charset w:val="02"/>
    <w:family w:val="roman"/>
    <w:pitch w:val="default"/>
    <w:sig w:usb0="8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TT54AB0ED3tCID-WinCharSetFFFF-H">
    <w:altName w:val="宋体"/>
    <w:panose1 w:val="00000000000000000000"/>
    <w:charset w:val="86"/>
    <w:family w:val="auto"/>
    <w:pitch w:val="default"/>
    <w:sig w:usb0="00000000" w:usb1="00000000" w:usb2="0000001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昆仑仿宋">
    <w:altName w:val="宋体"/>
    <w:panose1 w:val="02010609000001010101"/>
    <w:charset w:val="86"/>
    <w:family w:val="modern"/>
    <w:pitch w:val="default"/>
    <w:sig w:usb0="00000000" w:usb1="00000000" w:usb2="0000001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ˎ̥">
    <w:altName w:val="Times New Roman"/>
    <w:panose1 w:val="00000000000000000000"/>
    <w:charset w:val="01"/>
    <w:family w:val="roman"/>
    <w:pitch w:val="default"/>
    <w:sig w:usb0="00000000" w:usb1="00000000" w:usb2="00000000" w:usb3="00000000" w:csb0="00040001" w:csb1="00000000"/>
  </w:font>
  <w:font w:name="Kino MT">
    <w:altName w:val="Courier New"/>
    <w:panose1 w:val="00000000000000000000"/>
    <w:charset w:val="00"/>
    <w:family w:val="decorative"/>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Courier">
    <w:altName w:val="Courier New"/>
    <w:panose1 w:val="02070409020002020404"/>
    <w:charset w:val="00"/>
    <w:family w:val="auto"/>
    <w:pitch w:val="default"/>
    <w:sig w:usb0="00000000" w:usb1="00000000" w:usb2="00000000" w:usb3="00000000" w:csb0="00000001" w:csb1="00000000"/>
  </w:font>
  <w:font w:name="Palatino">
    <w:altName w:val="Palatino Linotype"/>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9F"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À¥ÂØ·ÂËÎ">
    <w:altName w:val="Arial"/>
    <w:panose1 w:val="00000000000000000000"/>
    <w:charset w:val="00"/>
    <w:family w:val="modern"/>
    <w:pitch w:val="default"/>
    <w:sig w:usb0="00000000" w:usb1="00000000" w:usb2="00000000" w:usb3="00000000" w:csb0="00000001" w:csb1="00000000"/>
  </w:font>
  <w:font w:name="FZXiaoBiaoSong-B05S">
    <w:altName w:val="宋体"/>
    <w:panose1 w:val="00000000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lucida Grande">
    <w:altName w:val="Segoe Print"/>
    <w:panose1 w:val="00000000000000000000"/>
    <w:charset w:val="00"/>
    <w:family w:val="auto"/>
    <w:pitch w:val="default"/>
    <w:sig w:usb0="00000000" w:usb1="00000000" w:usb2="00000000" w:usb3="00000000" w:csb0="00000000" w:csb1="00000000"/>
  </w:font>
  <w:font w:name="RomanS">
    <w:altName w:val="Vrinda"/>
    <w:panose1 w:val="02000400000000000000"/>
    <w:charset w:val="00"/>
    <w:family w:val="auto"/>
    <w:pitch w:val="default"/>
    <w:sig w:usb0="00000000" w:usb1="00000000" w:usb2="00000000" w:usb3="00000000" w:csb0="000001FF" w:csb1="00000000"/>
  </w:font>
  <w:font w:name="Sim Hei+ 2">
    <w:altName w:val="微软雅黑"/>
    <w:panose1 w:val="00000000000000000000"/>
    <w:charset w:val="86"/>
    <w:family w:val="auto"/>
    <w:pitch w:val="default"/>
    <w:sig w:usb0="00000000" w:usb1="00000000" w:usb2="00000010" w:usb3="00000000" w:csb0="00040000" w:csb1="00000000"/>
  </w:font>
  <w:font w:name="..ì.">
    <w:altName w:val="黑体"/>
    <w:panose1 w:val="00000000000000000000"/>
    <w:charset w:val="86"/>
    <w:family w:val="modern"/>
    <w:pitch w:val="default"/>
    <w:sig w:usb0="00000000" w:usb1="00000000" w:usb2="00000010" w:usb3="00000000" w:csb0="00040000" w:csb1="00000000"/>
  </w:font>
  <w:font w:name="Times New">
    <w:altName w:val="Times New Roman"/>
    <w:panose1 w:val="00000000000000000000"/>
    <w:charset w:val="00"/>
    <w:family w:val="auto"/>
    <w:pitch w:val="default"/>
    <w:sig w:usb0="00000000" w:usb1="00000000" w:usb2="00000000" w:usb3="00000000" w:csb0="0000009F" w:csb1="00000000"/>
  </w:font>
  <w:font w:name="Cambria Math">
    <w:panose1 w:val="02040503050406030204"/>
    <w:charset w:val="01"/>
    <w:family w:val="auto"/>
    <w:pitch w:val="default"/>
    <w:sig w:usb0="E00002FF" w:usb1="420024FF" w:usb2="00000000" w:usb3="00000000" w:csb0="2000019F"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Eras Light ITC">
    <w:altName w:val="Segoe Print"/>
    <w:panose1 w:val="020B04020305040208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仿宋简体">
    <w:altName w:val="微软雅黑"/>
    <w:panose1 w:val="00000000000000000000"/>
    <w:charset w:val="00"/>
    <w:family w:val="auto"/>
    <w:pitch w:val="default"/>
    <w:sig w:usb0="00000000" w:usb1="00000000" w:usb2="00000000" w:usb3="00000000" w:csb0="00000000" w:csb1="00000000"/>
  </w:font>
  <w:font w:name="公文小标宋简">
    <w:altName w:val="宋体"/>
    <w:panose1 w:val="02010609010101010101"/>
    <w:charset w:val="86"/>
    <w:family w:val="modern"/>
    <w:pitch w:val="default"/>
    <w:sig w:usb0="00000000" w:usb1="00000000" w:usb2="00000010" w:usb3="00000000" w:csb0="00040000" w:csb1="00000000"/>
  </w:font>
  <w:font w:name="经典长宋简">
    <w:altName w:val="宋体"/>
    <w:panose1 w:val="02010609000101010101"/>
    <w:charset w:val="86"/>
    <w:family w:val="modern"/>
    <w:pitch w:val="default"/>
    <w:sig w:usb0="00000000" w:usb1="00000000" w:usb2="0000001E"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F6"/>
    <w:rsid w:val="000238F6"/>
    <w:rsid w:val="000976F3"/>
    <w:rsid w:val="001F2EC5"/>
    <w:rsid w:val="0025252D"/>
    <w:rsid w:val="00485C01"/>
    <w:rsid w:val="00703D62"/>
    <w:rsid w:val="00755D7B"/>
    <w:rsid w:val="008F7BBF"/>
    <w:rsid w:val="00A02BF5"/>
    <w:rsid w:val="00AD0922"/>
    <w:rsid w:val="00DC1DA5"/>
    <w:rsid w:val="05E25722"/>
    <w:rsid w:val="1AE537EE"/>
    <w:rsid w:val="211572DD"/>
    <w:rsid w:val="21B30FB7"/>
    <w:rsid w:val="2AC5434A"/>
    <w:rsid w:val="2BA7419E"/>
    <w:rsid w:val="2BB53D3C"/>
    <w:rsid w:val="3D710FB5"/>
    <w:rsid w:val="4B645DC1"/>
    <w:rsid w:val="4EB314DF"/>
    <w:rsid w:val="6D9E2E40"/>
    <w:rsid w:val="6FAE29DE"/>
    <w:rsid w:val="70F607FB"/>
    <w:rsid w:val="723C77F0"/>
    <w:rsid w:val="747C5EC6"/>
    <w:rsid w:val="76460C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黑体"/>
      <w:sz w:val="22"/>
      <w:szCs w:val="22"/>
      <w:lang w:val="en-US" w:eastAsia="en-US" w:bidi="en-US"/>
    </w:rPr>
  </w:style>
  <w:style w:type="paragraph" w:styleId="2">
    <w:name w:val="heading 1"/>
    <w:basedOn w:val="1"/>
    <w:next w:val="1"/>
    <w:link w:val="26"/>
    <w:qFormat/>
    <w:uiPriority w:val="9"/>
    <w:pPr>
      <w:keepNext/>
      <w:keepLines/>
      <w:spacing w:before="480" w:after="0"/>
      <w:outlineLvl w:val="0"/>
    </w:pPr>
    <w:rPr>
      <w:rFonts w:ascii="Cambria" w:hAnsi="Cambria" w:eastAsia="宋体" w:cs="黑体"/>
      <w:b/>
      <w:bCs/>
      <w:color w:val="365F90"/>
      <w:sz w:val="28"/>
      <w:szCs w:val="28"/>
    </w:rPr>
  </w:style>
  <w:style w:type="paragraph" w:styleId="3">
    <w:name w:val="heading 2"/>
    <w:basedOn w:val="1"/>
    <w:next w:val="1"/>
    <w:link w:val="27"/>
    <w:unhideWhenUsed/>
    <w:qFormat/>
    <w:uiPriority w:val="9"/>
    <w:pPr>
      <w:keepNext/>
      <w:keepLines/>
      <w:spacing w:before="200" w:after="0"/>
      <w:outlineLvl w:val="1"/>
    </w:pPr>
    <w:rPr>
      <w:rFonts w:ascii="Cambria" w:hAnsi="Cambria" w:eastAsia="宋体" w:cs="黑体"/>
      <w:b/>
      <w:bCs/>
      <w:color w:val="4F81BD"/>
      <w:sz w:val="26"/>
      <w:szCs w:val="26"/>
    </w:rPr>
  </w:style>
  <w:style w:type="paragraph" w:styleId="4">
    <w:name w:val="heading 3"/>
    <w:basedOn w:val="1"/>
    <w:next w:val="1"/>
    <w:link w:val="28"/>
    <w:unhideWhenUsed/>
    <w:qFormat/>
    <w:uiPriority w:val="9"/>
    <w:pPr>
      <w:keepNext/>
      <w:keepLines/>
      <w:spacing w:before="200" w:after="0"/>
      <w:outlineLvl w:val="2"/>
    </w:pPr>
    <w:rPr>
      <w:rFonts w:ascii="Cambria" w:hAnsi="Cambria" w:eastAsia="宋体" w:cs="黑体"/>
      <w:b/>
      <w:bCs/>
      <w:color w:val="4F81BD"/>
    </w:rPr>
  </w:style>
  <w:style w:type="paragraph" w:styleId="5">
    <w:name w:val="heading 4"/>
    <w:basedOn w:val="1"/>
    <w:next w:val="1"/>
    <w:link w:val="29"/>
    <w:unhideWhenUsed/>
    <w:qFormat/>
    <w:uiPriority w:val="9"/>
    <w:pPr>
      <w:keepNext/>
      <w:keepLines/>
      <w:spacing w:before="200" w:after="0"/>
      <w:outlineLvl w:val="3"/>
    </w:pPr>
    <w:rPr>
      <w:rFonts w:ascii="Cambria" w:hAnsi="Cambria" w:eastAsia="宋体" w:cs="黑体"/>
      <w:b/>
      <w:bCs/>
      <w:i/>
      <w:iCs/>
      <w:color w:val="4F81BD"/>
    </w:rPr>
  </w:style>
  <w:style w:type="paragraph" w:styleId="6">
    <w:name w:val="heading 5"/>
    <w:basedOn w:val="1"/>
    <w:next w:val="1"/>
    <w:link w:val="30"/>
    <w:unhideWhenUsed/>
    <w:qFormat/>
    <w:uiPriority w:val="9"/>
    <w:pPr>
      <w:keepNext/>
      <w:keepLines/>
      <w:spacing w:before="200" w:after="0"/>
      <w:outlineLvl w:val="4"/>
    </w:pPr>
    <w:rPr>
      <w:rFonts w:ascii="Cambria" w:hAnsi="Cambria" w:eastAsia="宋体" w:cs="黑体"/>
      <w:color w:val="233E5F"/>
    </w:rPr>
  </w:style>
  <w:style w:type="paragraph" w:styleId="7">
    <w:name w:val="heading 6"/>
    <w:basedOn w:val="1"/>
    <w:next w:val="1"/>
    <w:link w:val="31"/>
    <w:unhideWhenUsed/>
    <w:qFormat/>
    <w:uiPriority w:val="9"/>
    <w:pPr>
      <w:keepNext/>
      <w:keepLines/>
      <w:spacing w:before="200" w:after="0"/>
      <w:outlineLvl w:val="5"/>
    </w:pPr>
    <w:rPr>
      <w:rFonts w:ascii="Cambria" w:hAnsi="Cambria" w:eastAsia="宋体" w:cs="黑体"/>
      <w:i/>
      <w:iCs/>
      <w:color w:val="233E5F"/>
    </w:rPr>
  </w:style>
  <w:style w:type="paragraph" w:styleId="8">
    <w:name w:val="heading 7"/>
    <w:basedOn w:val="1"/>
    <w:next w:val="1"/>
    <w:link w:val="32"/>
    <w:unhideWhenUsed/>
    <w:qFormat/>
    <w:uiPriority w:val="9"/>
    <w:pPr>
      <w:keepNext/>
      <w:keepLines/>
      <w:spacing w:before="200" w:after="0"/>
      <w:outlineLvl w:val="6"/>
    </w:pPr>
    <w:rPr>
      <w:rFonts w:ascii="Cambria" w:hAnsi="Cambria" w:eastAsia="宋体" w:cs="黑体"/>
      <w:i/>
      <w:iCs/>
      <w:color w:val="3F3F3F"/>
    </w:rPr>
  </w:style>
  <w:style w:type="paragraph" w:styleId="9">
    <w:name w:val="heading 8"/>
    <w:basedOn w:val="1"/>
    <w:next w:val="1"/>
    <w:link w:val="33"/>
    <w:unhideWhenUsed/>
    <w:qFormat/>
    <w:uiPriority w:val="9"/>
    <w:pPr>
      <w:keepNext/>
      <w:keepLines/>
      <w:spacing w:before="200" w:after="0"/>
      <w:outlineLvl w:val="7"/>
    </w:pPr>
    <w:rPr>
      <w:rFonts w:ascii="Cambria" w:hAnsi="Cambria" w:eastAsia="宋体" w:cs="黑体"/>
      <w:color w:val="4F81BD"/>
      <w:sz w:val="20"/>
      <w:szCs w:val="20"/>
    </w:rPr>
  </w:style>
  <w:style w:type="paragraph" w:styleId="10">
    <w:name w:val="heading 9"/>
    <w:basedOn w:val="1"/>
    <w:next w:val="1"/>
    <w:link w:val="34"/>
    <w:unhideWhenUsed/>
    <w:qFormat/>
    <w:uiPriority w:val="9"/>
    <w:pPr>
      <w:keepNext/>
      <w:keepLines/>
      <w:spacing w:before="200" w:after="0"/>
      <w:outlineLvl w:val="8"/>
    </w:pPr>
    <w:rPr>
      <w:rFonts w:ascii="Cambria" w:hAnsi="Cambria" w:eastAsia="宋体" w:cs="黑体"/>
      <w:i/>
      <w:iCs/>
      <w:color w:val="3F3F3F"/>
      <w:sz w:val="20"/>
      <w:szCs w:val="20"/>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color w:val="4F81BD"/>
      <w:sz w:val="18"/>
      <w:szCs w:val="18"/>
    </w:rPr>
  </w:style>
  <w:style w:type="paragraph" w:styleId="12">
    <w:name w:val="Date"/>
    <w:basedOn w:val="1"/>
    <w:next w:val="1"/>
    <w:unhideWhenUsed/>
    <w:qFormat/>
    <w:uiPriority w:val="0"/>
    <w:rPr>
      <w:rFonts w:ascii="Calibri" w:hAnsi="Calibri"/>
      <w:kern w:val="0"/>
      <w:sz w:val="24"/>
      <w:szCs w:val="20"/>
    </w:rPr>
  </w:style>
  <w:style w:type="paragraph" w:styleId="13">
    <w:name w:val="Subtitle"/>
    <w:basedOn w:val="1"/>
    <w:next w:val="1"/>
    <w:link w:val="36"/>
    <w:qFormat/>
    <w:uiPriority w:val="11"/>
    <w:pPr>
      <w:numPr>
        <w:ilvl w:val="0"/>
        <w:numId w:val="0"/>
      </w:numPr>
    </w:pPr>
    <w:rPr>
      <w:rFonts w:ascii="Cambria" w:hAnsi="Cambria" w:eastAsia="宋体" w:cs="黑体"/>
      <w:i/>
      <w:iCs/>
      <w:color w:val="4F81BD"/>
      <w:spacing w:val="15"/>
      <w:sz w:val="24"/>
      <w:szCs w:val="24"/>
    </w:rPr>
  </w:style>
  <w:style w:type="paragraph" w:styleId="14">
    <w:name w:val="Title"/>
    <w:basedOn w:val="1"/>
    <w:next w:val="1"/>
    <w:link w:val="35"/>
    <w:qFormat/>
    <w:uiPriority w:val="10"/>
    <w:pPr>
      <w:pBdr>
        <w:bottom w:val="single" w:color="4F81BD" w:sz="8" w:space="4"/>
      </w:pBdr>
      <w:spacing w:after="300" w:line="240" w:lineRule="auto"/>
      <w:contextualSpacing/>
    </w:pPr>
    <w:rPr>
      <w:rFonts w:ascii="Cambria" w:hAnsi="Cambria" w:eastAsia="宋体" w:cs="黑体"/>
      <w:color w:val="16365C"/>
      <w:spacing w:val="5"/>
      <w:kern w:val="28"/>
      <w:sz w:val="52"/>
      <w:szCs w:val="52"/>
    </w:rPr>
  </w:style>
  <w:style w:type="character" w:styleId="16">
    <w:name w:val="Strong"/>
    <w:basedOn w:val="15"/>
    <w:qFormat/>
    <w:uiPriority w:val="22"/>
    <w:rPr>
      <w:b/>
      <w:bCs/>
    </w:rPr>
  </w:style>
  <w:style w:type="character" w:styleId="17">
    <w:name w:val="Emphasis"/>
    <w:basedOn w:val="15"/>
    <w:qFormat/>
    <w:uiPriority w:val="20"/>
    <w:rPr>
      <w:i/>
      <w:iCs/>
    </w:rPr>
  </w:style>
  <w:style w:type="paragraph" w:customStyle="1" w:styleId="19">
    <w:name w:val="No Spacing"/>
    <w:qFormat/>
    <w:uiPriority w:val="1"/>
    <w:pPr>
      <w:spacing w:after="0" w:line="240" w:lineRule="auto"/>
    </w:pPr>
    <w:rPr>
      <w:rFonts w:ascii="Calibri" w:hAnsi="Calibri" w:eastAsia="宋体" w:cs="黑体"/>
      <w:sz w:val="22"/>
      <w:szCs w:val="22"/>
      <w:lang w:val="en-US" w:eastAsia="en-US" w:bidi="en-US"/>
    </w:rPr>
  </w:style>
  <w:style w:type="paragraph" w:customStyle="1" w:styleId="20">
    <w:name w:val="List Paragraph"/>
    <w:basedOn w:val="1"/>
    <w:qFormat/>
    <w:uiPriority w:val="34"/>
    <w:pPr>
      <w:ind w:left="720"/>
      <w:contextualSpacing/>
    </w:pPr>
  </w:style>
  <w:style w:type="paragraph" w:customStyle="1" w:styleId="21">
    <w:name w:val="Quote"/>
    <w:basedOn w:val="1"/>
    <w:next w:val="1"/>
    <w:link w:val="37"/>
    <w:qFormat/>
    <w:uiPriority w:val="29"/>
    <w:rPr>
      <w:i/>
      <w:iCs/>
      <w:color w:val="000000"/>
    </w:rPr>
  </w:style>
  <w:style w:type="paragraph" w:customStyle="1" w:styleId="22">
    <w:name w:val="Intense Quote"/>
    <w:basedOn w:val="1"/>
    <w:next w:val="1"/>
    <w:link w:val="38"/>
    <w:qFormat/>
    <w:uiPriority w:val="30"/>
    <w:pPr>
      <w:pBdr>
        <w:bottom w:val="single" w:color="4F81BD" w:sz="4" w:space="4"/>
      </w:pBdr>
      <w:spacing w:before="200" w:after="280"/>
      <w:ind w:left="936" w:right="936"/>
    </w:pPr>
    <w:rPr>
      <w:b/>
      <w:bCs/>
      <w:i/>
      <w:iCs/>
      <w:color w:val="4F81BD"/>
    </w:rPr>
  </w:style>
  <w:style w:type="paragraph" w:customStyle="1" w:styleId="23">
    <w:name w:val="TOC Heading"/>
    <w:basedOn w:val="2"/>
    <w:next w:val="1"/>
    <w:unhideWhenUsed/>
    <w:qFormat/>
    <w:uiPriority w:val="39"/>
    <w:pPr>
      <w:outlineLvl w:val="9"/>
    </w:pPr>
  </w:style>
  <w:style w:type="paragraph" w:customStyle="1" w:styleId="24">
    <w:name w:val="p0"/>
    <w:basedOn w:val="1"/>
    <w:qFormat/>
    <w:uiPriority w:val="0"/>
    <w:pPr>
      <w:spacing w:after="0" w:line="240" w:lineRule="auto"/>
      <w:jc w:val="both"/>
    </w:pPr>
    <w:rPr>
      <w:rFonts w:ascii="Times New Roman" w:hAnsi="Times New Roman" w:eastAsia="宋体" w:cs="Times New Roman"/>
      <w:sz w:val="21"/>
      <w:szCs w:val="21"/>
      <w:lang w:eastAsia="zh-CN" w:bidi="ar-SA"/>
    </w:rPr>
  </w:style>
  <w:style w:type="paragraph" w:customStyle="1" w:styleId="25">
    <w:name w:val="p15"/>
    <w:basedOn w:val="1"/>
    <w:qFormat/>
    <w:uiPriority w:val="0"/>
    <w:pPr>
      <w:spacing w:after="0" w:line="240" w:lineRule="auto"/>
      <w:jc w:val="both"/>
    </w:pPr>
    <w:rPr>
      <w:rFonts w:ascii="Times New Roman" w:hAnsi="Times New Roman" w:eastAsia="宋体" w:cs="Times New Roman"/>
      <w:sz w:val="24"/>
      <w:szCs w:val="24"/>
      <w:lang w:eastAsia="zh-CN" w:bidi="ar-SA"/>
    </w:rPr>
  </w:style>
  <w:style w:type="character" w:customStyle="1" w:styleId="26">
    <w:name w:val="标题 1 Char"/>
    <w:basedOn w:val="15"/>
    <w:link w:val="2"/>
    <w:qFormat/>
    <w:uiPriority w:val="9"/>
    <w:rPr>
      <w:rFonts w:ascii="Cambria" w:hAnsi="Cambria" w:eastAsia="宋体" w:cs="黑体"/>
      <w:b/>
      <w:bCs/>
      <w:color w:val="365F90"/>
      <w:sz w:val="28"/>
      <w:szCs w:val="28"/>
    </w:rPr>
  </w:style>
  <w:style w:type="character" w:customStyle="1" w:styleId="27">
    <w:name w:val="标题 2 Char"/>
    <w:basedOn w:val="15"/>
    <w:link w:val="3"/>
    <w:semiHidden/>
    <w:qFormat/>
    <w:uiPriority w:val="9"/>
    <w:rPr>
      <w:rFonts w:ascii="Cambria" w:hAnsi="Cambria" w:eastAsia="宋体" w:cs="黑体"/>
      <w:b/>
      <w:bCs/>
      <w:color w:val="4F81BD"/>
      <w:sz w:val="26"/>
      <w:szCs w:val="26"/>
    </w:rPr>
  </w:style>
  <w:style w:type="character" w:customStyle="1" w:styleId="28">
    <w:name w:val="标题 3 Char"/>
    <w:basedOn w:val="15"/>
    <w:link w:val="4"/>
    <w:qFormat/>
    <w:uiPriority w:val="9"/>
    <w:rPr>
      <w:rFonts w:ascii="Cambria" w:hAnsi="Cambria" w:eastAsia="宋体" w:cs="黑体"/>
      <w:b/>
      <w:bCs/>
      <w:color w:val="4F81BD"/>
    </w:rPr>
  </w:style>
  <w:style w:type="character" w:customStyle="1" w:styleId="29">
    <w:name w:val="标题 4 Char"/>
    <w:basedOn w:val="15"/>
    <w:link w:val="5"/>
    <w:qFormat/>
    <w:uiPriority w:val="9"/>
    <w:rPr>
      <w:rFonts w:ascii="Cambria" w:hAnsi="Cambria" w:eastAsia="宋体" w:cs="黑体"/>
      <w:b/>
      <w:bCs/>
      <w:i/>
      <w:iCs/>
      <w:color w:val="4F81BD"/>
    </w:rPr>
  </w:style>
  <w:style w:type="character" w:customStyle="1" w:styleId="30">
    <w:name w:val="标题 5 Char"/>
    <w:basedOn w:val="15"/>
    <w:link w:val="6"/>
    <w:qFormat/>
    <w:uiPriority w:val="9"/>
    <w:rPr>
      <w:rFonts w:ascii="Cambria" w:hAnsi="Cambria" w:eastAsia="宋体" w:cs="黑体"/>
      <w:color w:val="233E5F"/>
    </w:rPr>
  </w:style>
  <w:style w:type="character" w:customStyle="1" w:styleId="31">
    <w:name w:val="标题 6 Char"/>
    <w:basedOn w:val="15"/>
    <w:link w:val="7"/>
    <w:qFormat/>
    <w:uiPriority w:val="9"/>
    <w:rPr>
      <w:rFonts w:ascii="Cambria" w:hAnsi="Cambria" w:eastAsia="宋体" w:cs="黑体"/>
      <w:i/>
      <w:iCs/>
      <w:color w:val="233E5F"/>
    </w:rPr>
  </w:style>
  <w:style w:type="character" w:customStyle="1" w:styleId="32">
    <w:name w:val="标题 7 Char"/>
    <w:basedOn w:val="15"/>
    <w:link w:val="8"/>
    <w:qFormat/>
    <w:uiPriority w:val="9"/>
    <w:rPr>
      <w:rFonts w:ascii="Cambria" w:hAnsi="Cambria" w:eastAsia="宋体" w:cs="黑体"/>
      <w:i/>
      <w:iCs/>
      <w:color w:val="3F3F3F"/>
    </w:rPr>
  </w:style>
  <w:style w:type="character" w:customStyle="1" w:styleId="33">
    <w:name w:val="标题 8 Char"/>
    <w:basedOn w:val="15"/>
    <w:link w:val="9"/>
    <w:qFormat/>
    <w:uiPriority w:val="9"/>
    <w:rPr>
      <w:rFonts w:ascii="Cambria" w:hAnsi="Cambria" w:eastAsia="宋体" w:cs="黑体"/>
      <w:color w:val="4F81BD"/>
      <w:sz w:val="20"/>
      <w:szCs w:val="20"/>
    </w:rPr>
  </w:style>
  <w:style w:type="character" w:customStyle="1" w:styleId="34">
    <w:name w:val="标题 9 Char"/>
    <w:basedOn w:val="15"/>
    <w:link w:val="10"/>
    <w:qFormat/>
    <w:uiPriority w:val="9"/>
    <w:rPr>
      <w:rFonts w:ascii="Cambria" w:hAnsi="Cambria" w:eastAsia="宋体" w:cs="黑体"/>
      <w:i/>
      <w:iCs/>
      <w:color w:val="3F3F3F"/>
      <w:sz w:val="20"/>
      <w:szCs w:val="20"/>
    </w:rPr>
  </w:style>
  <w:style w:type="character" w:customStyle="1" w:styleId="35">
    <w:name w:val="标题 Char"/>
    <w:basedOn w:val="15"/>
    <w:link w:val="14"/>
    <w:qFormat/>
    <w:uiPriority w:val="10"/>
    <w:rPr>
      <w:rFonts w:ascii="Cambria" w:hAnsi="Cambria" w:eastAsia="宋体" w:cs="黑体"/>
      <w:color w:val="16365C"/>
      <w:spacing w:val="5"/>
      <w:kern w:val="28"/>
      <w:sz w:val="52"/>
      <w:szCs w:val="52"/>
    </w:rPr>
  </w:style>
  <w:style w:type="character" w:customStyle="1" w:styleId="36">
    <w:name w:val="副标题 Char"/>
    <w:basedOn w:val="15"/>
    <w:link w:val="13"/>
    <w:qFormat/>
    <w:uiPriority w:val="11"/>
    <w:rPr>
      <w:rFonts w:ascii="Cambria" w:hAnsi="Cambria" w:eastAsia="宋体" w:cs="黑体"/>
      <w:i/>
      <w:iCs/>
      <w:color w:val="4F81BD"/>
      <w:spacing w:val="15"/>
      <w:sz w:val="24"/>
      <w:szCs w:val="24"/>
    </w:rPr>
  </w:style>
  <w:style w:type="character" w:customStyle="1" w:styleId="37">
    <w:name w:val="引用 Char"/>
    <w:basedOn w:val="15"/>
    <w:link w:val="21"/>
    <w:qFormat/>
    <w:uiPriority w:val="29"/>
    <w:rPr>
      <w:i/>
      <w:iCs/>
      <w:color w:val="000000"/>
    </w:rPr>
  </w:style>
  <w:style w:type="character" w:customStyle="1" w:styleId="38">
    <w:name w:val="明显引用 Char"/>
    <w:basedOn w:val="15"/>
    <w:link w:val="22"/>
    <w:qFormat/>
    <w:uiPriority w:val="30"/>
    <w:rPr>
      <w:b/>
      <w:bCs/>
      <w:i/>
      <w:iCs/>
      <w:color w:val="4F81BD"/>
    </w:rPr>
  </w:style>
  <w:style w:type="character" w:customStyle="1" w:styleId="39">
    <w:name w:val="Subtle Emphasis"/>
    <w:basedOn w:val="15"/>
    <w:qFormat/>
    <w:uiPriority w:val="19"/>
    <w:rPr>
      <w:i/>
      <w:iCs/>
      <w:color w:val="7F7F7F"/>
    </w:rPr>
  </w:style>
  <w:style w:type="character" w:customStyle="1" w:styleId="40">
    <w:name w:val="Intense Emphasis"/>
    <w:basedOn w:val="15"/>
    <w:qFormat/>
    <w:uiPriority w:val="21"/>
    <w:rPr>
      <w:b/>
      <w:bCs/>
      <w:i/>
      <w:iCs/>
      <w:color w:val="4F81BD"/>
    </w:rPr>
  </w:style>
  <w:style w:type="character" w:customStyle="1" w:styleId="41">
    <w:name w:val="Subtle Reference"/>
    <w:basedOn w:val="15"/>
    <w:qFormat/>
    <w:uiPriority w:val="31"/>
    <w:rPr>
      <w:smallCaps/>
      <w:color w:val="C0504D"/>
      <w:u w:val="single"/>
    </w:rPr>
  </w:style>
  <w:style w:type="character" w:customStyle="1" w:styleId="42">
    <w:name w:val="Intense Reference"/>
    <w:basedOn w:val="15"/>
    <w:qFormat/>
    <w:uiPriority w:val="32"/>
    <w:rPr>
      <w:b/>
      <w:bCs/>
      <w:smallCaps/>
      <w:color w:val="C0504D"/>
      <w:spacing w:val="5"/>
      <w:u w:val="single"/>
    </w:rPr>
  </w:style>
  <w:style w:type="character" w:customStyle="1" w:styleId="43">
    <w:name w:val="Book Title"/>
    <w:basedOn w:val="15"/>
    <w:qFormat/>
    <w:uiPriority w:val="33"/>
    <w:rPr>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384</Words>
  <Characters>2194</Characters>
  <Lines>18</Lines>
  <Paragraphs>5</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2016-11-28T01:33:00Z</dcterms:created>
  <dc:creator>chenxiangmei</dc:creator>
  <cp:lastModifiedBy>祝英夫</cp:lastModifiedBy>
  <dcterms:modified xsi:type="dcterms:W3CDTF">2017-11-01T01:14:24Z</dcterms:modified>
  <dc:title>二、分项价格表(货物类适用)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